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69186" w14:textId="77777777" w:rsidR="003F0A96" w:rsidRPr="006D5824" w:rsidRDefault="003F0A96" w:rsidP="003F0A96">
      <w:pPr>
        <w:jc w:val="center"/>
        <w:rPr>
          <w:rFonts w:ascii="Arial" w:hAnsi="Arial" w:cs="Arial"/>
          <w:b/>
          <w:sz w:val="18"/>
          <w:szCs w:val="18"/>
        </w:rPr>
      </w:pPr>
      <w:r w:rsidRPr="006D5824">
        <w:rPr>
          <w:rFonts w:ascii="Arial" w:hAnsi="Arial" w:cs="Arial"/>
          <w:b/>
          <w:sz w:val="18"/>
          <w:szCs w:val="18"/>
        </w:rPr>
        <w:t>Risk Management Appendix</w:t>
      </w:r>
    </w:p>
    <w:p w14:paraId="5EF9869D" w14:textId="77777777" w:rsidR="003F0A96" w:rsidRPr="006D5824" w:rsidRDefault="003F0A96" w:rsidP="003F0A96">
      <w:pPr>
        <w:jc w:val="center"/>
        <w:rPr>
          <w:rFonts w:ascii="Arial" w:hAnsi="Arial" w:cs="Arial"/>
          <w:b/>
          <w:sz w:val="18"/>
          <w:szCs w:val="18"/>
        </w:rPr>
      </w:pPr>
    </w:p>
    <w:p w14:paraId="25AE1312" w14:textId="6E2C3BFA" w:rsidR="003F0A96" w:rsidRPr="006D5824" w:rsidRDefault="003F0A96" w:rsidP="003F0A96">
      <w:pPr>
        <w:jc w:val="both"/>
        <w:rPr>
          <w:rFonts w:ascii="Arial" w:hAnsi="Arial" w:cs="Arial"/>
          <w:b/>
          <w:sz w:val="18"/>
          <w:szCs w:val="18"/>
        </w:rPr>
      </w:pPr>
      <w:r w:rsidRPr="006D5824">
        <w:rPr>
          <w:rFonts w:ascii="Arial" w:hAnsi="Arial" w:cs="Arial"/>
          <w:b/>
          <w:sz w:val="18"/>
          <w:szCs w:val="18"/>
        </w:rPr>
        <w:t xml:space="preserve">Routine* Service Agreements </w:t>
      </w:r>
      <w:r w:rsidR="00E13954" w:rsidRPr="006D5824">
        <w:rPr>
          <w:rFonts w:ascii="Arial" w:hAnsi="Arial" w:cs="Arial"/>
          <w:b/>
          <w:sz w:val="18"/>
          <w:szCs w:val="18"/>
        </w:rPr>
        <w:t>with</w:t>
      </w:r>
      <w:r w:rsidRPr="006D5824">
        <w:rPr>
          <w:rFonts w:ascii="Arial" w:hAnsi="Arial" w:cs="Arial"/>
          <w:b/>
          <w:sz w:val="18"/>
          <w:szCs w:val="18"/>
        </w:rPr>
        <w:t xml:space="preserve"> Sovereign Entities and Political Subdivisions of the State of North Dakota:</w:t>
      </w:r>
    </w:p>
    <w:p w14:paraId="221E71CF" w14:textId="77777777" w:rsidR="003F0A96" w:rsidRPr="006D5824" w:rsidRDefault="003F0A96" w:rsidP="003F0A96">
      <w:pPr>
        <w:ind w:left="900" w:hanging="900"/>
        <w:jc w:val="both"/>
        <w:rPr>
          <w:rFonts w:ascii="Arial" w:hAnsi="Arial" w:cs="Arial"/>
          <w:sz w:val="18"/>
          <w:szCs w:val="18"/>
        </w:rPr>
      </w:pPr>
      <w:r w:rsidRPr="006D5824">
        <w:rPr>
          <w:rFonts w:ascii="Arial" w:hAnsi="Arial" w:cs="Arial"/>
          <w:b/>
          <w:sz w:val="18"/>
          <w:szCs w:val="18"/>
        </w:rPr>
        <w:t>Parties:   State</w:t>
      </w:r>
      <w:r w:rsidRPr="006D5824">
        <w:rPr>
          <w:rFonts w:ascii="Arial" w:hAnsi="Arial" w:cs="Arial"/>
          <w:sz w:val="18"/>
          <w:szCs w:val="18"/>
        </w:rPr>
        <w:t xml:space="preserve"> – State of North Dakota, its agencies, officers and employees</w:t>
      </w:r>
    </w:p>
    <w:p w14:paraId="0500C4A1" w14:textId="77777777" w:rsidR="003F0A96" w:rsidRPr="006D5824" w:rsidRDefault="003F0A96" w:rsidP="003F0A96">
      <w:pPr>
        <w:ind w:left="900" w:hanging="900"/>
        <w:jc w:val="both"/>
        <w:rPr>
          <w:rFonts w:ascii="Arial" w:hAnsi="Arial" w:cs="Arial"/>
          <w:sz w:val="18"/>
          <w:szCs w:val="18"/>
        </w:rPr>
      </w:pPr>
      <w:r w:rsidRPr="006D5824">
        <w:rPr>
          <w:rFonts w:ascii="Arial" w:hAnsi="Arial" w:cs="Arial"/>
          <w:sz w:val="18"/>
          <w:szCs w:val="18"/>
        </w:rPr>
        <w:tab/>
      </w:r>
      <w:r w:rsidRPr="006D5824">
        <w:rPr>
          <w:rFonts w:ascii="Arial" w:hAnsi="Arial" w:cs="Arial"/>
          <w:b/>
          <w:sz w:val="18"/>
          <w:szCs w:val="18"/>
        </w:rPr>
        <w:t>Governmental Entity</w:t>
      </w:r>
      <w:r w:rsidRPr="006D5824">
        <w:rPr>
          <w:rFonts w:ascii="Arial" w:hAnsi="Arial" w:cs="Arial"/>
          <w:sz w:val="18"/>
          <w:szCs w:val="18"/>
        </w:rPr>
        <w:t xml:space="preserve"> – The Governmental Entity executing the attached document, its agencies, officers and employees</w:t>
      </w:r>
    </w:p>
    <w:p w14:paraId="09841155" w14:textId="77777777" w:rsidR="003F0A96" w:rsidRPr="006D5824" w:rsidRDefault="003F0A96" w:rsidP="003F0A96">
      <w:pPr>
        <w:ind w:left="900" w:hanging="900"/>
        <w:jc w:val="both"/>
        <w:rPr>
          <w:rFonts w:ascii="Arial" w:hAnsi="Arial" w:cs="Arial"/>
          <w:sz w:val="18"/>
          <w:szCs w:val="18"/>
        </w:rPr>
      </w:pPr>
      <w:r w:rsidRPr="006D5824">
        <w:rPr>
          <w:rFonts w:ascii="Arial" w:hAnsi="Arial" w:cs="Arial"/>
          <w:b/>
          <w:sz w:val="18"/>
          <w:szCs w:val="18"/>
        </w:rPr>
        <w:tab/>
        <w:t>Governments</w:t>
      </w:r>
      <w:r w:rsidRPr="006D5824">
        <w:rPr>
          <w:rFonts w:ascii="Arial" w:hAnsi="Arial" w:cs="Arial"/>
          <w:sz w:val="18"/>
          <w:szCs w:val="18"/>
        </w:rPr>
        <w:t xml:space="preserve"> – State and Government Entity, as defined above</w:t>
      </w:r>
    </w:p>
    <w:p w14:paraId="2A99B03D" w14:textId="77777777" w:rsidR="003F0A96" w:rsidRPr="006D5824" w:rsidRDefault="003F0A96" w:rsidP="003F0A96">
      <w:pPr>
        <w:ind w:left="900" w:hanging="900"/>
        <w:jc w:val="both"/>
        <w:rPr>
          <w:rFonts w:ascii="Arial" w:hAnsi="Arial" w:cs="Arial"/>
          <w:sz w:val="18"/>
          <w:szCs w:val="18"/>
        </w:rPr>
      </w:pPr>
    </w:p>
    <w:p w14:paraId="650ADD23" w14:textId="77777777" w:rsidR="003F0A96" w:rsidRPr="006D5824" w:rsidRDefault="003F0A96" w:rsidP="003F0A96">
      <w:pPr>
        <w:jc w:val="both"/>
        <w:rPr>
          <w:rFonts w:ascii="Arial" w:hAnsi="Arial" w:cs="Arial"/>
          <w:sz w:val="18"/>
          <w:szCs w:val="18"/>
        </w:rPr>
      </w:pPr>
      <w:r w:rsidRPr="006D5824">
        <w:rPr>
          <w:rFonts w:ascii="Arial" w:hAnsi="Arial" w:cs="Arial"/>
          <w:sz w:val="18"/>
          <w:szCs w:val="18"/>
        </w:rPr>
        <w:t>Each party agrees to assume its own liability for any and all claims of any nature including all costs, expenses and attorney’s fees which may in any manner result from or arise out of this agreement.</w:t>
      </w:r>
    </w:p>
    <w:p w14:paraId="6CD284C5" w14:textId="77777777" w:rsidR="003F0A96" w:rsidRPr="006D5824" w:rsidRDefault="003F0A96" w:rsidP="003F0A96">
      <w:pPr>
        <w:jc w:val="both"/>
        <w:rPr>
          <w:rFonts w:ascii="Arial" w:hAnsi="Arial" w:cs="Arial"/>
          <w:sz w:val="18"/>
          <w:szCs w:val="18"/>
        </w:rPr>
      </w:pPr>
    </w:p>
    <w:p w14:paraId="633C5979" w14:textId="77777777" w:rsidR="00F90952" w:rsidRPr="006D5824" w:rsidRDefault="003F0A96" w:rsidP="003F0A96">
      <w:pPr>
        <w:jc w:val="both"/>
        <w:rPr>
          <w:rFonts w:ascii="Arial" w:hAnsi="Arial" w:cs="Arial"/>
          <w:sz w:val="18"/>
          <w:szCs w:val="18"/>
        </w:rPr>
      </w:pPr>
      <w:r w:rsidRPr="006D5824">
        <w:rPr>
          <w:rFonts w:ascii="Arial" w:hAnsi="Arial" w:cs="Arial"/>
          <w:sz w:val="18"/>
          <w:szCs w:val="18"/>
        </w:rPr>
        <w:t>Each party shall secure and keep in force during the term of this agreement, from insurance companies, government self-insurance pools or government self-retention funds, authorized to do business in North Dakota</w:t>
      </w:r>
      <w:r w:rsidR="00F90952" w:rsidRPr="006D5824">
        <w:rPr>
          <w:rFonts w:ascii="Arial" w:hAnsi="Arial" w:cs="Arial"/>
          <w:sz w:val="18"/>
          <w:szCs w:val="18"/>
        </w:rPr>
        <w:t>, the following insurance coverages:</w:t>
      </w:r>
    </w:p>
    <w:p w14:paraId="1D4163FB" w14:textId="77777777" w:rsidR="00F90952" w:rsidRPr="006D5824" w:rsidRDefault="00F90952" w:rsidP="003F0A96">
      <w:pPr>
        <w:jc w:val="both"/>
        <w:rPr>
          <w:rFonts w:ascii="Arial" w:hAnsi="Arial" w:cs="Arial"/>
          <w:sz w:val="18"/>
          <w:szCs w:val="18"/>
        </w:rPr>
      </w:pPr>
    </w:p>
    <w:p w14:paraId="70A552AC" w14:textId="095E2BE4" w:rsidR="00F90952" w:rsidRPr="006122EF" w:rsidRDefault="00F90952" w:rsidP="00F90952">
      <w:pPr>
        <w:ind w:left="360" w:hanging="360"/>
        <w:jc w:val="both"/>
        <w:rPr>
          <w:rFonts w:ascii="Arial" w:hAnsi="Arial" w:cs="Arial"/>
          <w:b/>
          <w:sz w:val="18"/>
          <w:szCs w:val="18"/>
        </w:rPr>
      </w:pPr>
      <w:r w:rsidRPr="006D5824">
        <w:rPr>
          <w:rFonts w:ascii="Arial" w:hAnsi="Arial" w:cs="Arial"/>
          <w:sz w:val="18"/>
          <w:szCs w:val="18"/>
        </w:rPr>
        <w:t>1)</w:t>
      </w:r>
      <w:r w:rsidRPr="006D5824">
        <w:rPr>
          <w:rFonts w:ascii="Arial" w:hAnsi="Arial" w:cs="Arial"/>
          <w:sz w:val="18"/>
          <w:szCs w:val="18"/>
        </w:rPr>
        <w:tab/>
      </w:r>
      <w:r w:rsidRPr="006D5824">
        <w:rPr>
          <w:rFonts w:ascii="Arial" w:hAnsi="Arial" w:cs="Arial"/>
          <w:b/>
          <w:sz w:val="18"/>
          <w:szCs w:val="18"/>
        </w:rPr>
        <w:t>Commercial general liability</w:t>
      </w:r>
      <w:r w:rsidRPr="006D5824">
        <w:rPr>
          <w:rFonts w:ascii="Arial" w:hAnsi="Arial" w:cs="Arial"/>
          <w:sz w:val="18"/>
          <w:szCs w:val="18"/>
        </w:rPr>
        <w:t xml:space="preserve"> and </w:t>
      </w:r>
      <w:r w:rsidR="003F0A96" w:rsidRPr="006D5824">
        <w:rPr>
          <w:rFonts w:ascii="Arial" w:hAnsi="Arial" w:cs="Arial"/>
          <w:b/>
          <w:sz w:val="18"/>
          <w:szCs w:val="18"/>
        </w:rPr>
        <w:t>autom</w:t>
      </w:r>
      <w:r w:rsidR="00006FA7" w:rsidRPr="006D5824">
        <w:rPr>
          <w:rFonts w:ascii="Arial" w:hAnsi="Arial" w:cs="Arial"/>
          <w:b/>
          <w:sz w:val="18"/>
          <w:szCs w:val="18"/>
        </w:rPr>
        <w:t>obile liability</w:t>
      </w:r>
      <w:r w:rsidRPr="006D5824">
        <w:rPr>
          <w:rFonts w:ascii="Arial" w:hAnsi="Arial" w:cs="Arial"/>
          <w:sz w:val="18"/>
          <w:szCs w:val="18"/>
        </w:rPr>
        <w:t xml:space="preserve"> insurance – minimum limits of liability required of the Governmental Entity are </w:t>
      </w:r>
      <w:r w:rsidRPr="006D5824">
        <w:rPr>
          <w:rFonts w:ascii="Arial" w:hAnsi="Arial" w:cs="Arial"/>
          <w:b/>
          <w:sz w:val="18"/>
          <w:szCs w:val="18"/>
        </w:rPr>
        <w:t>$</w:t>
      </w:r>
      <w:r w:rsidR="00FB1FD1">
        <w:rPr>
          <w:rFonts w:ascii="Arial" w:hAnsi="Arial" w:cs="Arial"/>
          <w:b/>
          <w:sz w:val="18"/>
          <w:szCs w:val="18"/>
        </w:rPr>
        <w:t>500</w:t>
      </w:r>
      <w:r w:rsidR="003D4582">
        <w:rPr>
          <w:rFonts w:ascii="Arial" w:hAnsi="Arial" w:cs="Arial"/>
          <w:b/>
          <w:sz w:val="18"/>
          <w:szCs w:val="18"/>
        </w:rPr>
        <w:t>,</w:t>
      </w:r>
      <w:r w:rsidR="00FB1FD1">
        <w:rPr>
          <w:rFonts w:ascii="Arial" w:hAnsi="Arial" w:cs="Arial"/>
          <w:b/>
          <w:sz w:val="18"/>
          <w:szCs w:val="18"/>
        </w:rPr>
        <w:t>000</w:t>
      </w:r>
      <w:r w:rsidR="00BC0FE4" w:rsidRPr="00BC0FE4">
        <w:rPr>
          <w:rFonts w:ascii="Arial" w:hAnsi="Arial" w:cs="Arial"/>
          <w:b/>
          <w:sz w:val="18"/>
          <w:szCs w:val="18"/>
        </w:rPr>
        <w:t xml:space="preserve"> per person and $</w:t>
      </w:r>
      <w:r w:rsidR="00FB1FD1">
        <w:rPr>
          <w:rFonts w:ascii="Arial" w:hAnsi="Arial" w:cs="Arial"/>
          <w:b/>
          <w:sz w:val="18"/>
          <w:szCs w:val="18"/>
        </w:rPr>
        <w:t>2</w:t>
      </w:r>
      <w:r w:rsidR="00BC0FE4" w:rsidRPr="00BC0FE4">
        <w:rPr>
          <w:rFonts w:ascii="Arial" w:hAnsi="Arial" w:cs="Arial"/>
          <w:b/>
          <w:sz w:val="18"/>
          <w:szCs w:val="18"/>
        </w:rPr>
        <w:t>,</w:t>
      </w:r>
      <w:r w:rsidR="00FB1FD1">
        <w:rPr>
          <w:rFonts w:ascii="Arial" w:hAnsi="Arial" w:cs="Arial"/>
          <w:b/>
          <w:sz w:val="18"/>
          <w:szCs w:val="18"/>
        </w:rPr>
        <w:t>000</w:t>
      </w:r>
      <w:r w:rsidR="00BC0FE4" w:rsidRPr="00BC0FE4">
        <w:rPr>
          <w:rFonts w:ascii="Arial" w:hAnsi="Arial" w:cs="Arial"/>
          <w:b/>
          <w:sz w:val="18"/>
          <w:szCs w:val="18"/>
        </w:rPr>
        <w:t xml:space="preserve">,000 </w:t>
      </w:r>
      <w:r w:rsidR="006122EF" w:rsidRPr="00BC0FE4">
        <w:rPr>
          <w:rFonts w:ascii="Arial" w:hAnsi="Arial" w:cs="Arial"/>
          <w:b/>
          <w:sz w:val="18"/>
          <w:szCs w:val="18"/>
        </w:rPr>
        <w:t>per occurrence</w:t>
      </w:r>
      <w:r w:rsidRPr="006D5824">
        <w:rPr>
          <w:rFonts w:ascii="Arial" w:hAnsi="Arial" w:cs="Arial"/>
          <w:sz w:val="18"/>
          <w:szCs w:val="18"/>
        </w:rPr>
        <w:t xml:space="preserve">.  The minimum limits of liability required of the State are </w:t>
      </w:r>
      <w:r w:rsidRPr="006D5824">
        <w:rPr>
          <w:rFonts w:ascii="Arial" w:hAnsi="Arial" w:cs="Arial"/>
          <w:b/>
          <w:sz w:val="18"/>
          <w:szCs w:val="18"/>
        </w:rPr>
        <w:t>$</w:t>
      </w:r>
      <w:r w:rsidR="00FB1FD1">
        <w:rPr>
          <w:rFonts w:ascii="Arial" w:hAnsi="Arial" w:cs="Arial"/>
          <w:b/>
          <w:sz w:val="18"/>
          <w:szCs w:val="18"/>
        </w:rPr>
        <w:t>500</w:t>
      </w:r>
      <w:r w:rsidR="003D4582">
        <w:rPr>
          <w:rFonts w:ascii="Arial" w:hAnsi="Arial" w:cs="Arial"/>
          <w:b/>
          <w:sz w:val="18"/>
          <w:szCs w:val="18"/>
        </w:rPr>
        <w:t>,</w:t>
      </w:r>
      <w:r w:rsidR="00FB1FD1">
        <w:rPr>
          <w:rFonts w:ascii="Arial" w:hAnsi="Arial" w:cs="Arial"/>
          <w:b/>
          <w:sz w:val="18"/>
          <w:szCs w:val="18"/>
        </w:rPr>
        <w:t>000</w:t>
      </w:r>
      <w:r w:rsidR="00BC0FE4" w:rsidRPr="00BC0FE4">
        <w:rPr>
          <w:rFonts w:ascii="Arial" w:hAnsi="Arial" w:cs="Arial"/>
          <w:b/>
          <w:sz w:val="18"/>
          <w:szCs w:val="18"/>
        </w:rPr>
        <w:t xml:space="preserve"> per person and $</w:t>
      </w:r>
      <w:r w:rsidR="00FB1FD1">
        <w:rPr>
          <w:rFonts w:ascii="Arial" w:hAnsi="Arial" w:cs="Arial"/>
          <w:b/>
          <w:sz w:val="18"/>
          <w:szCs w:val="18"/>
        </w:rPr>
        <w:t>2</w:t>
      </w:r>
      <w:r w:rsidR="003D4582">
        <w:rPr>
          <w:rFonts w:ascii="Arial" w:hAnsi="Arial" w:cs="Arial"/>
          <w:b/>
          <w:sz w:val="18"/>
          <w:szCs w:val="18"/>
        </w:rPr>
        <w:t>,</w:t>
      </w:r>
      <w:r w:rsidR="00FB1FD1">
        <w:rPr>
          <w:rFonts w:ascii="Arial" w:hAnsi="Arial" w:cs="Arial"/>
          <w:b/>
          <w:sz w:val="18"/>
          <w:szCs w:val="18"/>
        </w:rPr>
        <w:t>000</w:t>
      </w:r>
      <w:r w:rsidR="003D4582">
        <w:rPr>
          <w:rFonts w:ascii="Arial" w:hAnsi="Arial" w:cs="Arial"/>
          <w:b/>
          <w:sz w:val="18"/>
          <w:szCs w:val="18"/>
        </w:rPr>
        <w:t>,000</w:t>
      </w:r>
      <w:r w:rsidR="00BC0FE4" w:rsidRPr="00BC0FE4">
        <w:rPr>
          <w:rFonts w:ascii="Arial" w:hAnsi="Arial" w:cs="Arial"/>
          <w:b/>
          <w:sz w:val="18"/>
          <w:szCs w:val="18"/>
        </w:rPr>
        <w:t xml:space="preserve"> per occurrence</w:t>
      </w:r>
      <w:r w:rsidRPr="006122EF">
        <w:rPr>
          <w:rFonts w:ascii="Arial" w:hAnsi="Arial" w:cs="Arial"/>
          <w:b/>
          <w:sz w:val="18"/>
          <w:szCs w:val="18"/>
        </w:rPr>
        <w:t>.</w:t>
      </w:r>
      <w:r w:rsidR="00C503D7" w:rsidRPr="006122EF">
        <w:rPr>
          <w:rFonts w:ascii="Arial" w:hAnsi="Arial" w:cs="Arial"/>
          <w:b/>
          <w:sz w:val="18"/>
          <w:szCs w:val="18"/>
        </w:rPr>
        <w:t xml:space="preserve"> </w:t>
      </w:r>
    </w:p>
    <w:p w14:paraId="11617D0F" w14:textId="77777777" w:rsidR="00F90952" w:rsidRPr="006D5824" w:rsidRDefault="00F90952" w:rsidP="00F90952">
      <w:pPr>
        <w:ind w:left="360" w:hanging="360"/>
        <w:jc w:val="both"/>
        <w:rPr>
          <w:rFonts w:ascii="Arial" w:hAnsi="Arial" w:cs="Arial"/>
          <w:sz w:val="18"/>
          <w:szCs w:val="18"/>
        </w:rPr>
      </w:pPr>
      <w:r w:rsidRPr="006D5824">
        <w:rPr>
          <w:rFonts w:ascii="Arial" w:hAnsi="Arial" w:cs="Arial"/>
          <w:sz w:val="18"/>
          <w:szCs w:val="18"/>
        </w:rPr>
        <w:t>2)</w:t>
      </w:r>
      <w:r w:rsidRPr="006D5824">
        <w:rPr>
          <w:rFonts w:ascii="Arial" w:hAnsi="Arial" w:cs="Arial"/>
          <w:sz w:val="18"/>
          <w:szCs w:val="18"/>
        </w:rPr>
        <w:tab/>
      </w:r>
      <w:r w:rsidRPr="006D5824">
        <w:rPr>
          <w:rFonts w:ascii="Arial" w:hAnsi="Arial" w:cs="Arial"/>
          <w:b/>
          <w:sz w:val="18"/>
          <w:szCs w:val="18"/>
        </w:rPr>
        <w:t xml:space="preserve">Workers compensation </w:t>
      </w:r>
      <w:r w:rsidRPr="006D5824">
        <w:rPr>
          <w:rFonts w:ascii="Arial" w:hAnsi="Arial" w:cs="Arial"/>
          <w:sz w:val="18"/>
          <w:szCs w:val="18"/>
        </w:rPr>
        <w:t>insurance meeting all statutory limits.</w:t>
      </w:r>
    </w:p>
    <w:p w14:paraId="64076391" w14:textId="77777777" w:rsidR="00F90952" w:rsidRPr="006D5824" w:rsidRDefault="00F90952" w:rsidP="00F90952">
      <w:pPr>
        <w:ind w:left="360" w:hanging="360"/>
        <w:jc w:val="both"/>
        <w:rPr>
          <w:rFonts w:ascii="Arial" w:hAnsi="Arial" w:cs="Arial"/>
          <w:sz w:val="18"/>
          <w:szCs w:val="18"/>
        </w:rPr>
      </w:pPr>
      <w:r w:rsidRPr="006D5824">
        <w:rPr>
          <w:rFonts w:ascii="Arial" w:hAnsi="Arial" w:cs="Arial"/>
          <w:sz w:val="18"/>
          <w:szCs w:val="18"/>
        </w:rPr>
        <w:t>3)</w:t>
      </w:r>
      <w:r w:rsidRPr="006D5824">
        <w:rPr>
          <w:rFonts w:ascii="Arial" w:hAnsi="Arial" w:cs="Arial"/>
          <w:sz w:val="18"/>
          <w:szCs w:val="18"/>
        </w:rPr>
        <w:tab/>
        <w:t xml:space="preserve">The policies and endorsements may not be canceled or modified without </w:t>
      </w:r>
      <w:r w:rsidRPr="006D5824">
        <w:rPr>
          <w:rFonts w:ascii="Arial" w:hAnsi="Arial" w:cs="Arial"/>
          <w:b/>
          <w:sz w:val="18"/>
          <w:szCs w:val="18"/>
        </w:rPr>
        <w:t>thirty (30) days prior written notice</w:t>
      </w:r>
      <w:r w:rsidRPr="006D5824">
        <w:rPr>
          <w:rFonts w:ascii="Arial" w:hAnsi="Arial" w:cs="Arial"/>
          <w:sz w:val="18"/>
          <w:szCs w:val="18"/>
        </w:rPr>
        <w:t xml:space="preserve"> to the undersigned State representative.</w:t>
      </w:r>
    </w:p>
    <w:p w14:paraId="0A839795" w14:textId="77777777" w:rsidR="00664DCA" w:rsidRPr="006D5824" w:rsidRDefault="00664DCA" w:rsidP="00F90952">
      <w:pPr>
        <w:ind w:left="360" w:hanging="360"/>
        <w:jc w:val="both"/>
        <w:rPr>
          <w:rFonts w:ascii="Arial" w:hAnsi="Arial" w:cs="Arial"/>
          <w:sz w:val="18"/>
          <w:szCs w:val="18"/>
        </w:rPr>
      </w:pPr>
    </w:p>
    <w:p w14:paraId="755AE3CD" w14:textId="77777777" w:rsidR="003F0A96" w:rsidRPr="006D5824" w:rsidRDefault="003F0A96" w:rsidP="003F0A96">
      <w:pPr>
        <w:jc w:val="both"/>
        <w:rPr>
          <w:rFonts w:ascii="Arial" w:hAnsi="Arial" w:cs="Arial"/>
          <w:b/>
          <w:sz w:val="18"/>
          <w:szCs w:val="18"/>
        </w:rPr>
      </w:pPr>
      <w:r w:rsidRPr="006D5824">
        <w:rPr>
          <w:rFonts w:ascii="Arial" w:hAnsi="Arial" w:cs="Arial"/>
          <w:b/>
          <w:sz w:val="18"/>
          <w:szCs w:val="18"/>
        </w:rPr>
        <w:t>The State reserves the right to obtain complete, certified copies of all required insurance documents, policies, or endorsements at any time.</w:t>
      </w:r>
    </w:p>
    <w:p w14:paraId="3AE223E9" w14:textId="77777777" w:rsidR="000C26F4" w:rsidRPr="006D5824" w:rsidRDefault="000C26F4" w:rsidP="003F0A96">
      <w:pPr>
        <w:jc w:val="both"/>
        <w:rPr>
          <w:rFonts w:ascii="Arial" w:hAnsi="Arial" w:cs="Arial"/>
          <w:sz w:val="18"/>
          <w:szCs w:val="18"/>
        </w:rPr>
      </w:pPr>
    </w:p>
    <w:p w14:paraId="108885FA" w14:textId="77777777" w:rsidR="000C26F4" w:rsidRPr="006D5824" w:rsidRDefault="000C26F4" w:rsidP="003F0A96">
      <w:pPr>
        <w:jc w:val="both"/>
        <w:rPr>
          <w:rFonts w:ascii="Arial" w:hAnsi="Arial" w:cs="Arial"/>
          <w:sz w:val="18"/>
          <w:szCs w:val="18"/>
        </w:rPr>
      </w:pPr>
      <w:r w:rsidRPr="006D5824">
        <w:rPr>
          <w:rFonts w:ascii="Arial" w:hAnsi="Arial" w:cs="Arial"/>
          <w:sz w:val="18"/>
          <w:szCs w:val="18"/>
        </w:rPr>
        <w:t>Each party that hires subcontractors shall require any non-public subcontractors, prior to commencement of work set out under an agreement between that party</w:t>
      </w:r>
      <w:r w:rsidR="000C3AF0" w:rsidRPr="006D5824">
        <w:rPr>
          <w:rFonts w:ascii="Arial" w:hAnsi="Arial" w:cs="Arial"/>
          <w:sz w:val="18"/>
          <w:szCs w:val="18"/>
        </w:rPr>
        <w:t xml:space="preserve"> </w:t>
      </w:r>
      <w:r w:rsidRPr="006D5824">
        <w:rPr>
          <w:rFonts w:ascii="Arial" w:hAnsi="Arial" w:cs="Arial"/>
          <w:sz w:val="18"/>
          <w:szCs w:val="18"/>
        </w:rPr>
        <w:t>and the non-public subcontractor, to:</w:t>
      </w:r>
    </w:p>
    <w:p w14:paraId="6088839D" w14:textId="77777777" w:rsidR="000C26F4" w:rsidRPr="006D5824" w:rsidRDefault="000C26F4" w:rsidP="003F0A96">
      <w:pPr>
        <w:jc w:val="both"/>
        <w:rPr>
          <w:rFonts w:ascii="Arial" w:hAnsi="Arial" w:cs="Arial"/>
          <w:sz w:val="18"/>
          <w:szCs w:val="18"/>
        </w:rPr>
      </w:pPr>
    </w:p>
    <w:p w14:paraId="088BD446" w14:textId="77777777" w:rsidR="006D5824" w:rsidRPr="006D5824" w:rsidRDefault="006D5824" w:rsidP="006D5824">
      <w:pPr>
        <w:jc w:val="both"/>
        <w:rPr>
          <w:rFonts w:ascii="Arial" w:hAnsi="Arial" w:cs="Arial"/>
          <w:sz w:val="18"/>
          <w:szCs w:val="18"/>
        </w:rPr>
      </w:pPr>
      <w:r w:rsidRPr="006D5824">
        <w:rPr>
          <w:rFonts w:ascii="Arial" w:hAnsi="Arial" w:cs="Arial"/>
          <w:sz w:val="18"/>
          <w:szCs w:val="18"/>
        </w:rPr>
        <w:t>Defend, indemnify, and hold harmless the Governments, its agencies, officers and employees, from and against claims based on the vicarious liability of the Governments or its agents, but not against claims based on the Government’s contributory negligence, comparative and/or contributory negligence or fault, sole negligence, or intentional misconduct.  The legal defense provided by the Subcontractor to the Governments under this provision must be free of any conflicts of interest, even if retention of separate legal counsel for the Governments is necessary.  Subcontractor also agrees to defend, indemnify, and hold the Governments harmless for all costs, expenses and attorneys' fees incurred if the Governments prevail in an action against Subcontractor in establishing and litigating the indemnification coverage provided herein.  This obligation shall continue after the termination of this agreement.</w:t>
      </w:r>
    </w:p>
    <w:p w14:paraId="0C48C07B" w14:textId="77777777" w:rsidR="00F80898" w:rsidRPr="006D5824" w:rsidRDefault="00F80898" w:rsidP="007972AF">
      <w:pPr>
        <w:ind w:left="120" w:right="216"/>
        <w:jc w:val="both"/>
        <w:rPr>
          <w:rFonts w:ascii="Arial" w:hAnsi="Arial" w:cs="Arial"/>
          <w:sz w:val="18"/>
          <w:szCs w:val="18"/>
        </w:rPr>
      </w:pPr>
    </w:p>
    <w:p w14:paraId="76E5CA97" w14:textId="3E3CFFEF" w:rsidR="00FC5C91" w:rsidRPr="006D5824" w:rsidRDefault="00C94B2A" w:rsidP="00C868C0">
      <w:pPr>
        <w:jc w:val="both"/>
        <w:rPr>
          <w:rFonts w:ascii="Arial" w:hAnsi="Arial" w:cs="Arial"/>
          <w:sz w:val="18"/>
          <w:szCs w:val="18"/>
        </w:rPr>
      </w:pPr>
      <w:r w:rsidRPr="006D5824">
        <w:rPr>
          <w:rFonts w:ascii="Arial" w:hAnsi="Arial" w:cs="Arial"/>
          <w:sz w:val="18"/>
          <w:szCs w:val="18"/>
        </w:rPr>
        <w:t xml:space="preserve">Subcontractor shall secure and keep in force during the term of this agreement, from insurance companies, government self-insurance pools or government self-retention funds authorized to do business in North Dakota: </w:t>
      </w:r>
      <w:r w:rsidR="008F5BDA" w:rsidRPr="006D5824">
        <w:rPr>
          <w:rFonts w:ascii="Arial" w:hAnsi="Arial" w:cs="Arial"/>
          <w:sz w:val="18"/>
          <w:szCs w:val="18"/>
        </w:rPr>
        <w:t>1) </w:t>
      </w:r>
      <w:r w:rsidR="000C26F4" w:rsidRPr="006D5824">
        <w:rPr>
          <w:rFonts w:ascii="Arial" w:hAnsi="Arial" w:cs="Arial"/>
          <w:sz w:val="18"/>
          <w:szCs w:val="18"/>
        </w:rPr>
        <w:t xml:space="preserve">commercial general liability; 2) automobile liability; and 3) workers compensation insurance all covering the Subcontractor for any and all claims of any nature which may in any manner arise out of or result from this agreement.  The minimum limits of liability required are </w:t>
      </w:r>
      <w:r w:rsidR="00F80898" w:rsidRPr="006D5824">
        <w:rPr>
          <w:rFonts w:ascii="Arial" w:hAnsi="Arial" w:cs="Arial"/>
          <w:sz w:val="18"/>
          <w:szCs w:val="18"/>
        </w:rPr>
        <w:t>$</w:t>
      </w:r>
      <w:r w:rsidR="00C6383E" w:rsidRPr="0026591F">
        <w:rPr>
          <w:rFonts w:ascii="Arial" w:hAnsi="Arial" w:cs="Arial"/>
          <w:sz w:val="18"/>
          <w:szCs w:val="18"/>
        </w:rPr>
        <w:t>500</w:t>
      </w:r>
      <w:r w:rsidR="00F80898" w:rsidRPr="006D5824">
        <w:rPr>
          <w:rFonts w:ascii="Arial" w:hAnsi="Arial" w:cs="Arial"/>
          <w:sz w:val="18"/>
          <w:szCs w:val="18"/>
        </w:rPr>
        <w:t xml:space="preserve">,000 </w:t>
      </w:r>
      <w:r w:rsidR="000C26F4" w:rsidRPr="006D5824">
        <w:rPr>
          <w:rFonts w:ascii="Arial" w:hAnsi="Arial" w:cs="Arial"/>
          <w:sz w:val="18"/>
          <w:szCs w:val="18"/>
        </w:rPr>
        <w:t>per person and $</w:t>
      </w:r>
      <w:r w:rsidR="00C6383E" w:rsidRPr="0026591F">
        <w:rPr>
          <w:rFonts w:ascii="Arial" w:hAnsi="Arial" w:cs="Arial"/>
          <w:sz w:val="18"/>
          <w:szCs w:val="18"/>
        </w:rPr>
        <w:t>2</w:t>
      </w:r>
      <w:r w:rsidR="000C26F4" w:rsidRPr="006D5824">
        <w:rPr>
          <w:rFonts w:ascii="Arial" w:hAnsi="Arial" w:cs="Arial"/>
          <w:sz w:val="18"/>
          <w:szCs w:val="18"/>
        </w:rPr>
        <w:t xml:space="preserve">,000,000 per occurrence for commercial general liability and automobile liability coverages, and statutory limits for </w:t>
      </w:r>
      <w:r w:rsidR="00006FA7" w:rsidRPr="006D5824">
        <w:rPr>
          <w:rFonts w:ascii="Arial" w:hAnsi="Arial" w:cs="Arial"/>
          <w:sz w:val="18"/>
          <w:szCs w:val="18"/>
        </w:rPr>
        <w:t>workers compensation</w:t>
      </w:r>
      <w:r w:rsidR="000C26F4" w:rsidRPr="006D5824">
        <w:rPr>
          <w:rFonts w:ascii="Arial" w:hAnsi="Arial" w:cs="Arial"/>
          <w:sz w:val="18"/>
          <w:szCs w:val="18"/>
        </w:rPr>
        <w:t>.</w:t>
      </w:r>
      <w:r w:rsidR="0060445B" w:rsidRPr="006D5824">
        <w:rPr>
          <w:rFonts w:ascii="Arial" w:hAnsi="Arial" w:cs="Arial"/>
          <w:sz w:val="18"/>
          <w:szCs w:val="18"/>
        </w:rPr>
        <w:t xml:space="preserve"> </w:t>
      </w:r>
      <w:r w:rsidR="000C26F4" w:rsidRPr="006D5824">
        <w:rPr>
          <w:rFonts w:ascii="Arial" w:hAnsi="Arial" w:cs="Arial"/>
          <w:sz w:val="18"/>
          <w:szCs w:val="18"/>
        </w:rPr>
        <w:t xml:space="preserve">The Governments shall be endorsed on the commercial general liability policy and automobile liability policy as additional insureds. </w:t>
      </w:r>
      <w:bookmarkStart w:id="0" w:name="_Hlk24546828"/>
      <w:r w:rsidR="0065584E" w:rsidRPr="006D5824">
        <w:rPr>
          <w:rFonts w:ascii="Arial" w:hAnsi="Arial" w:cs="Arial"/>
          <w:sz w:val="18"/>
          <w:szCs w:val="18"/>
        </w:rPr>
        <w:t>The Governments shall have all the benefits, rights and coverages of an additional insured under these policies that shall not be limited to the minimum limits of insurance required by this agreement or by the contractual indemnity obligations of the Contractor.</w:t>
      </w:r>
      <w:bookmarkEnd w:id="0"/>
      <w:r w:rsidR="00C868C0" w:rsidRPr="006D5824">
        <w:rPr>
          <w:rFonts w:ascii="Arial" w:hAnsi="Arial" w:cs="Arial"/>
          <w:sz w:val="18"/>
          <w:szCs w:val="18"/>
        </w:rPr>
        <w:t xml:space="preserve"> </w:t>
      </w:r>
      <w:r w:rsidR="000C26F4" w:rsidRPr="006D5824">
        <w:rPr>
          <w:rFonts w:ascii="Arial" w:hAnsi="Arial" w:cs="Arial"/>
          <w:sz w:val="18"/>
          <w:szCs w:val="18"/>
        </w:rPr>
        <w:t>Said endorsement shall contain a “Waiver of Subrogation” waiving any right of recovery the insurance company may have against the Governments as well as provisions that the policy and/or endorsement may not be canceled or modified without thirty (30) days prior written notice to the undersigned representatives of the Governments, and that any attorney who represents the State under this policy must first qualify as and be appointed by the North Dakota Attorney General as a Special Assistant Attorney General as required under N.D.C.C. Section 54-12-08.  Subcontractor’s insurance coverage shall be primary (i.e., pay first) as respects any insurance, self-insurance or self-retention maintained by the Governments.  Any insurance, self-insurance or self-retention maintained by the Governments shall be excess of the Contractor’s insurance and the Subcontractor’s insurance and shall not contribute with them.</w:t>
      </w:r>
      <w:r w:rsidR="00C13674" w:rsidRPr="006D5824">
        <w:rPr>
          <w:rFonts w:ascii="Arial" w:hAnsi="Arial" w:cs="Arial"/>
          <w:sz w:val="18"/>
          <w:szCs w:val="18"/>
        </w:rPr>
        <w:t xml:space="preserve">  The insolvency or bankruptcy of the insured Subcontractor shall not release the insurer from payment under the policy, even when such insolvency or bankruptcy prevents the insured Subcontractor from meeting the retention limit </w:t>
      </w:r>
      <w:r w:rsidR="00547C8A" w:rsidRPr="006D5824">
        <w:rPr>
          <w:rFonts w:ascii="Arial" w:hAnsi="Arial" w:cs="Arial"/>
          <w:sz w:val="18"/>
          <w:szCs w:val="18"/>
        </w:rPr>
        <w:t xml:space="preserve">under the </w:t>
      </w:r>
      <w:r w:rsidR="00C13674" w:rsidRPr="006D5824">
        <w:rPr>
          <w:rFonts w:ascii="Arial" w:hAnsi="Arial" w:cs="Arial"/>
          <w:sz w:val="18"/>
          <w:szCs w:val="18"/>
        </w:rPr>
        <w:t xml:space="preserve">policy.  </w:t>
      </w:r>
      <w:r w:rsidR="000C26F4" w:rsidRPr="006D5824">
        <w:rPr>
          <w:rFonts w:ascii="Arial" w:hAnsi="Arial" w:cs="Arial"/>
          <w:sz w:val="18"/>
          <w:szCs w:val="18"/>
        </w:rPr>
        <w:t>Any deductible amount or other obligations under the Subcontractor’s policy(ies) shall be the sole responsibility of the Subcontractor.  This insurance may be in policy or policies of insurance, primary and excess, including the so-called umbrella or catastroph</w:t>
      </w:r>
      <w:r w:rsidR="00006FA7" w:rsidRPr="006D5824">
        <w:rPr>
          <w:rFonts w:ascii="Arial" w:hAnsi="Arial" w:cs="Arial"/>
          <w:sz w:val="18"/>
          <w:szCs w:val="18"/>
        </w:rPr>
        <w:t>e</w:t>
      </w:r>
      <w:r w:rsidR="000C26F4" w:rsidRPr="006D5824">
        <w:rPr>
          <w:rFonts w:ascii="Arial" w:hAnsi="Arial" w:cs="Arial"/>
          <w:sz w:val="18"/>
          <w:szCs w:val="18"/>
        </w:rPr>
        <w:t xml:space="preserve"> form and be placed with insurers rated “A</w:t>
      </w:r>
      <w:r w:rsidR="00CC3034" w:rsidRPr="006D5824">
        <w:rPr>
          <w:rFonts w:ascii="Arial" w:hAnsi="Arial" w:cs="Arial"/>
          <w:sz w:val="18"/>
          <w:szCs w:val="18"/>
        </w:rPr>
        <w:t>-</w:t>
      </w:r>
      <w:r w:rsidR="000C26F4" w:rsidRPr="006D5824">
        <w:rPr>
          <w:rFonts w:ascii="Arial" w:hAnsi="Arial" w:cs="Arial"/>
          <w:sz w:val="18"/>
          <w:szCs w:val="18"/>
        </w:rPr>
        <w:t xml:space="preserve">” or better by A.M. Best Company, Inc.  The Governments will be indemnified, saved, and held harmless to the full extent of any coverage actually secured by the Subcontractor in excess of the minimum requirements set forth above.  </w:t>
      </w:r>
      <w:r w:rsidR="00163F0C" w:rsidRPr="006D5824">
        <w:rPr>
          <w:rFonts w:ascii="Arial" w:hAnsi="Arial" w:cs="Arial"/>
          <w:sz w:val="18"/>
          <w:szCs w:val="18"/>
        </w:rPr>
        <w:t xml:space="preserve">The Government Entity that hired the Subcontractor shall be held responsible for ensuring compliance with the above requirements by all Subcontractors.  </w:t>
      </w:r>
      <w:r w:rsidR="000C26F4" w:rsidRPr="006D5824">
        <w:rPr>
          <w:rFonts w:ascii="Arial" w:hAnsi="Arial" w:cs="Arial"/>
          <w:sz w:val="18"/>
          <w:szCs w:val="18"/>
        </w:rPr>
        <w:t>The Government</w:t>
      </w:r>
      <w:r w:rsidR="00006FA7" w:rsidRPr="006D5824">
        <w:rPr>
          <w:rFonts w:ascii="Arial" w:hAnsi="Arial" w:cs="Arial"/>
          <w:sz w:val="18"/>
          <w:szCs w:val="18"/>
        </w:rPr>
        <w:t>s reserve</w:t>
      </w:r>
      <w:r w:rsidR="000C26F4" w:rsidRPr="006D5824">
        <w:rPr>
          <w:rFonts w:ascii="Arial" w:hAnsi="Arial" w:cs="Arial"/>
          <w:sz w:val="18"/>
          <w:szCs w:val="18"/>
        </w:rPr>
        <w:t xml:space="preserve"> the right to obtain complete, certified copies of all required insurance documents, policies, or endorsements at any time.</w:t>
      </w:r>
    </w:p>
    <w:p w14:paraId="6899EDB3" w14:textId="77777777" w:rsidR="00774DCD" w:rsidRPr="006D5824" w:rsidRDefault="00774DCD" w:rsidP="007972AF">
      <w:pPr>
        <w:ind w:left="120" w:right="216"/>
        <w:jc w:val="both"/>
        <w:rPr>
          <w:rFonts w:ascii="Arial" w:hAnsi="Arial" w:cs="Arial"/>
          <w:sz w:val="18"/>
          <w:szCs w:val="18"/>
        </w:rPr>
      </w:pPr>
    </w:p>
    <w:p w14:paraId="7440ED20" w14:textId="77777777" w:rsidR="00FC5C91" w:rsidRPr="006D5824" w:rsidRDefault="00FC5C91" w:rsidP="00FC5C91">
      <w:pPr>
        <w:ind w:right="216"/>
        <w:jc w:val="both"/>
        <w:rPr>
          <w:rFonts w:ascii="Arial" w:hAnsi="Arial" w:cs="Arial"/>
          <w:sz w:val="18"/>
          <w:szCs w:val="18"/>
        </w:rPr>
      </w:pPr>
      <w:r w:rsidRPr="006D5824">
        <w:rPr>
          <w:rFonts w:ascii="Arial" w:hAnsi="Arial" w:cs="Arial"/>
          <w:sz w:val="18"/>
          <w:szCs w:val="18"/>
        </w:rPr>
        <w:t xml:space="preserve">*See </w:t>
      </w:r>
      <w:r w:rsidRPr="006D5824">
        <w:rPr>
          <w:rFonts w:ascii="Arial" w:hAnsi="Arial" w:cs="Arial"/>
          <w:i/>
          <w:sz w:val="18"/>
          <w:szCs w:val="18"/>
        </w:rPr>
        <w:t xml:space="preserve">North Dakota Risk Management Manual, </w:t>
      </w:r>
      <w:r w:rsidRPr="006D5824">
        <w:rPr>
          <w:rFonts w:ascii="Arial" w:hAnsi="Arial" w:cs="Arial"/>
          <w:sz w:val="18"/>
          <w:szCs w:val="18"/>
        </w:rPr>
        <w:t>section 5.1 for discussion of “unique” and “routine” agreements.</w:t>
      </w:r>
    </w:p>
    <w:p w14:paraId="79D5E38D" w14:textId="77777777" w:rsidR="00501675" w:rsidRPr="006D5824" w:rsidRDefault="00501675" w:rsidP="00FC5C91">
      <w:pPr>
        <w:ind w:right="216"/>
        <w:jc w:val="both"/>
        <w:rPr>
          <w:rFonts w:ascii="Arial" w:hAnsi="Arial" w:cs="Arial"/>
          <w:sz w:val="18"/>
          <w:szCs w:val="18"/>
        </w:rPr>
      </w:pPr>
    </w:p>
    <w:p w14:paraId="1D878D0A" w14:textId="77777777" w:rsidR="00FC5C91" w:rsidRPr="006D5824" w:rsidRDefault="000C3AF0" w:rsidP="00547C8A">
      <w:pPr>
        <w:ind w:left="1440" w:right="216" w:firstLine="720"/>
        <w:jc w:val="right"/>
        <w:rPr>
          <w:rFonts w:ascii="Arial" w:hAnsi="Arial" w:cs="Arial"/>
          <w:sz w:val="18"/>
          <w:szCs w:val="18"/>
        </w:rPr>
      </w:pPr>
      <w:r w:rsidRPr="006D5824">
        <w:rPr>
          <w:rFonts w:ascii="Arial" w:hAnsi="Arial" w:cs="Arial"/>
          <w:sz w:val="18"/>
          <w:szCs w:val="18"/>
        </w:rPr>
        <w:t>RM Consulted 2007</w:t>
      </w:r>
    </w:p>
    <w:p w14:paraId="743A7300" w14:textId="376D19E9" w:rsidR="00AA6705" w:rsidRPr="006D5824" w:rsidRDefault="00FC5C91" w:rsidP="00FC5C91">
      <w:pPr>
        <w:ind w:right="216"/>
        <w:jc w:val="right"/>
        <w:rPr>
          <w:rFonts w:ascii="Arial" w:hAnsi="Arial" w:cs="Arial"/>
          <w:sz w:val="18"/>
          <w:szCs w:val="18"/>
        </w:rPr>
      </w:pPr>
      <w:r w:rsidRPr="006D5824">
        <w:rPr>
          <w:rFonts w:ascii="Arial" w:hAnsi="Arial" w:cs="Arial"/>
          <w:sz w:val="18"/>
          <w:szCs w:val="18"/>
        </w:rPr>
        <w:t xml:space="preserve">Revised </w:t>
      </w:r>
      <w:r w:rsidR="00BC0FE4">
        <w:rPr>
          <w:rFonts w:ascii="Arial" w:hAnsi="Arial" w:cs="Arial"/>
          <w:sz w:val="18"/>
          <w:szCs w:val="18"/>
        </w:rPr>
        <w:t>6-</w:t>
      </w:r>
      <w:r w:rsidR="003D4582">
        <w:rPr>
          <w:rFonts w:ascii="Arial" w:hAnsi="Arial" w:cs="Arial"/>
          <w:sz w:val="18"/>
          <w:szCs w:val="18"/>
        </w:rPr>
        <w:t>2</w:t>
      </w:r>
      <w:r w:rsidR="001532C3">
        <w:rPr>
          <w:rFonts w:ascii="Arial" w:hAnsi="Arial" w:cs="Arial"/>
          <w:sz w:val="18"/>
          <w:szCs w:val="18"/>
        </w:rPr>
        <w:t>6</w:t>
      </w:r>
    </w:p>
    <w:sectPr w:rsidR="00AA6705" w:rsidRPr="006D5824" w:rsidSect="00D42A43">
      <w:headerReference w:type="even" r:id="rId7"/>
      <w:headerReference w:type="default" r:id="rId8"/>
      <w:footerReference w:type="even" r:id="rId9"/>
      <w:footerReference w:type="default" r:id="rId10"/>
      <w:headerReference w:type="first" r:id="rId11"/>
      <w:footerReference w:type="first" r:id="rId12"/>
      <w:pgSz w:w="12240" w:h="15840" w:code="1"/>
      <w:pgMar w:top="576" w:right="864" w:bottom="576"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0CDA" w14:textId="77777777" w:rsidR="00CC408F" w:rsidRDefault="00CC408F">
      <w:r>
        <w:separator/>
      </w:r>
    </w:p>
  </w:endnote>
  <w:endnote w:type="continuationSeparator" w:id="0">
    <w:p w14:paraId="29548DD2" w14:textId="77777777" w:rsidR="00CC408F" w:rsidRDefault="00CC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CDF2" w14:textId="77777777" w:rsidR="00501675" w:rsidRDefault="00501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9C2D" w14:textId="77777777" w:rsidR="00501675" w:rsidRDefault="00D42A43">
    <w:pPr>
      <w:pStyle w:val="Footer"/>
    </w:pPr>
    <w:r>
      <w:rPr>
        <w:noProof/>
      </w:rPr>
      <w:drawing>
        <wp:inline distT="0" distB="0" distL="0" distR="0" wp14:anchorId="38240822" wp14:editId="5958D937">
          <wp:extent cx="1647825" cy="619125"/>
          <wp:effectExtent l="19050" t="0" r="9525" b="0"/>
          <wp:docPr id="1" name="Picture 0" descr="blank-watermark-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watermark-footer.JPG"/>
                  <pic:cNvPicPr/>
                </pic:nvPicPr>
                <pic:blipFill>
                  <a:blip r:embed="rId1"/>
                  <a:stretch>
                    <a:fillRect/>
                  </a:stretch>
                </pic:blipFill>
                <pic:spPr>
                  <a:xfrm>
                    <a:off x="0" y="0"/>
                    <a:ext cx="1647825" cy="6191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58D4" w14:textId="77777777" w:rsidR="00501675" w:rsidRDefault="00501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B5ACE" w14:textId="77777777" w:rsidR="00CC408F" w:rsidRDefault="00CC408F">
      <w:r>
        <w:separator/>
      </w:r>
    </w:p>
  </w:footnote>
  <w:footnote w:type="continuationSeparator" w:id="0">
    <w:p w14:paraId="3323AD96" w14:textId="77777777" w:rsidR="00CC408F" w:rsidRDefault="00CC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960C" w14:textId="77777777" w:rsidR="00501675" w:rsidRDefault="00CC408F">
    <w:pPr>
      <w:pStyle w:val="Header"/>
    </w:pPr>
    <w:r>
      <w:rPr>
        <w:noProof/>
      </w:rPr>
      <w:pict w14:anchorId="171E9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64079" o:spid="_x0000_s1035" type="#_x0000_t75" style="position:absolute;margin-left:0;margin-top:0;width:503.55pt;height:510.4pt;z-index:-251657216;mso-position-horizontal:center;mso-position-horizontal-relative:margin;mso-position-vertical:center;mso-position-vertical-relative:margin" o:allowincell="f">
          <v:imagedata r:id="rId1" o:title="sample-watermark-heav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57B5" w14:textId="77777777" w:rsidR="00501675" w:rsidRDefault="00CC408F">
    <w:pPr>
      <w:pStyle w:val="Header"/>
    </w:pPr>
    <w:r>
      <w:rPr>
        <w:noProof/>
      </w:rPr>
      <w:pict w14:anchorId="0ACB6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64080" o:spid="_x0000_s1036" type="#_x0000_t75" style="position:absolute;margin-left:0;margin-top:0;width:503.55pt;height:510.4pt;z-index:-251656192;mso-position-horizontal:center;mso-position-horizontal-relative:margin;mso-position-vertical:center;mso-position-vertical-relative:margin" o:allowincell="f">
          <v:imagedata r:id="rId1" o:title="sample-watermark-heav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004C3" w14:textId="77777777" w:rsidR="00501675" w:rsidRDefault="00CC408F">
    <w:pPr>
      <w:pStyle w:val="Header"/>
    </w:pPr>
    <w:r>
      <w:rPr>
        <w:noProof/>
      </w:rPr>
      <w:pict w14:anchorId="4091FD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64078" o:spid="_x0000_s1034" type="#_x0000_t75" style="position:absolute;margin-left:0;margin-top:0;width:503.55pt;height:510.4pt;z-index:-251658240;mso-position-horizontal:center;mso-position-horizontal-relative:margin;mso-position-vertical:center;mso-position-vertical-relative:margin" o:allowincell="f">
          <v:imagedata r:id="rId1" o:title="sample-watermark-heavy"/>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50000" w:hash="535Uv5u05IQB+eA4pG1n5vZiijg=" w:salt="IEmxpdRZ+jW3LY2YiDcBWA=="/>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A96"/>
    <w:rsid w:val="00003272"/>
    <w:rsid w:val="00003815"/>
    <w:rsid w:val="0000480C"/>
    <w:rsid w:val="00006FA7"/>
    <w:rsid w:val="000124B7"/>
    <w:rsid w:val="00013416"/>
    <w:rsid w:val="00014929"/>
    <w:rsid w:val="00025266"/>
    <w:rsid w:val="000433FE"/>
    <w:rsid w:val="00044BBE"/>
    <w:rsid w:val="000453A8"/>
    <w:rsid w:val="0004591D"/>
    <w:rsid w:val="00046C3C"/>
    <w:rsid w:val="00054FD9"/>
    <w:rsid w:val="00056FC0"/>
    <w:rsid w:val="00064294"/>
    <w:rsid w:val="000649AA"/>
    <w:rsid w:val="00077E22"/>
    <w:rsid w:val="0008018D"/>
    <w:rsid w:val="000929F2"/>
    <w:rsid w:val="00095FB0"/>
    <w:rsid w:val="00096124"/>
    <w:rsid w:val="000A1034"/>
    <w:rsid w:val="000A2765"/>
    <w:rsid w:val="000B241B"/>
    <w:rsid w:val="000B343E"/>
    <w:rsid w:val="000C26F4"/>
    <w:rsid w:val="000C3AF0"/>
    <w:rsid w:val="000C504E"/>
    <w:rsid w:val="000C50A8"/>
    <w:rsid w:val="000C75C5"/>
    <w:rsid w:val="000D2F18"/>
    <w:rsid w:val="000F03A4"/>
    <w:rsid w:val="000F56C1"/>
    <w:rsid w:val="00104DDE"/>
    <w:rsid w:val="00106202"/>
    <w:rsid w:val="00106F59"/>
    <w:rsid w:val="00113940"/>
    <w:rsid w:val="001177F0"/>
    <w:rsid w:val="001532C3"/>
    <w:rsid w:val="001561E5"/>
    <w:rsid w:val="00163F0C"/>
    <w:rsid w:val="00170514"/>
    <w:rsid w:val="001719F1"/>
    <w:rsid w:val="0017479C"/>
    <w:rsid w:val="00180456"/>
    <w:rsid w:val="00185360"/>
    <w:rsid w:val="00194F32"/>
    <w:rsid w:val="00195AE4"/>
    <w:rsid w:val="0019649C"/>
    <w:rsid w:val="001A139E"/>
    <w:rsid w:val="001A7586"/>
    <w:rsid w:val="001A7699"/>
    <w:rsid w:val="001B0725"/>
    <w:rsid w:val="001B10D5"/>
    <w:rsid w:val="001B6275"/>
    <w:rsid w:val="001C1569"/>
    <w:rsid w:val="001C2932"/>
    <w:rsid w:val="001E0153"/>
    <w:rsid w:val="001E040F"/>
    <w:rsid w:val="001F02B5"/>
    <w:rsid w:val="001F70BD"/>
    <w:rsid w:val="001F75EA"/>
    <w:rsid w:val="00202248"/>
    <w:rsid w:val="0021163A"/>
    <w:rsid w:val="00211943"/>
    <w:rsid w:val="00213A60"/>
    <w:rsid w:val="00215006"/>
    <w:rsid w:val="002165F1"/>
    <w:rsid w:val="00220F4F"/>
    <w:rsid w:val="00223E64"/>
    <w:rsid w:val="002240A0"/>
    <w:rsid w:val="002252F2"/>
    <w:rsid w:val="00234D90"/>
    <w:rsid w:val="00247C94"/>
    <w:rsid w:val="00252B4D"/>
    <w:rsid w:val="00255A29"/>
    <w:rsid w:val="00257899"/>
    <w:rsid w:val="002619D9"/>
    <w:rsid w:val="0026591F"/>
    <w:rsid w:val="00266AC4"/>
    <w:rsid w:val="002710AC"/>
    <w:rsid w:val="002740E6"/>
    <w:rsid w:val="00274913"/>
    <w:rsid w:val="00275941"/>
    <w:rsid w:val="0028156A"/>
    <w:rsid w:val="00281797"/>
    <w:rsid w:val="002861AE"/>
    <w:rsid w:val="00290537"/>
    <w:rsid w:val="00293087"/>
    <w:rsid w:val="00293F0C"/>
    <w:rsid w:val="00294D7B"/>
    <w:rsid w:val="002950B7"/>
    <w:rsid w:val="002A138F"/>
    <w:rsid w:val="002A35CD"/>
    <w:rsid w:val="002A74BF"/>
    <w:rsid w:val="002B1B46"/>
    <w:rsid w:val="002B49F0"/>
    <w:rsid w:val="002B5357"/>
    <w:rsid w:val="002B5993"/>
    <w:rsid w:val="002C0264"/>
    <w:rsid w:val="002C037A"/>
    <w:rsid w:val="002C143D"/>
    <w:rsid w:val="002D177A"/>
    <w:rsid w:val="002D481F"/>
    <w:rsid w:val="002E29C8"/>
    <w:rsid w:val="002E3DFC"/>
    <w:rsid w:val="002E6FFB"/>
    <w:rsid w:val="002F3FE1"/>
    <w:rsid w:val="002F79F0"/>
    <w:rsid w:val="003029A0"/>
    <w:rsid w:val="00310D0F"/>
    <w:rsid w:val="003227DA"/>
    <w:rsid w:val="00323DA3"/>
    <w:rsid w:val="00323F31"/>
    <w:rsid w:val="0032650A"/>
    <w:rsid w:val="00327790"/>
    <w:rsid w:val="00332B66"/>
    <w:rsid w:val="0033419F"/>
    <w:rsid w:val="00343D8B"/>
    <w:rsid w:val="00343F62"/>
    <w:rsid w:val="00353A91"/>
    <w:rsid w:val="00364568"/>
    <w:rsid w:val="003650D1"/>
    <w:rsid w:val="00373892"/>
    <w:rsid w:val="003762B9"/>
    <w:rsid w:val="00377D8E"/>
    <w:rsid w:val="003843A9"/>
    <w:rsid w:val="00384645"/>
    <w:rsid w:val="00390AC1"/>
    <w:rsid w:val="0039284C"/>
    <w:rsid w:val="00395882"/>
    <w:rsid w:val="003A202F"/>
    <w:rsid w:val="003A78D3"/>
    <w:rsid w:val="003C0803"/>
    <w:rsid w:val="003C36CA"/>
    <w:rsid w:val="003C492B"/>
    <w:rsid w:val="003C60D6"/>
    <w:rsid w:val="003C74E3"/>
    <w:rsid w:val="003D4582"/>
    <w:rsid w:val="003D6F02"/>
    <w:rsid w:val="003E3C6D"/>
    <w:rsid w:val="003F0A96"/>
    <w:rsid w:val="003F4E7A"/>
    <w:rsid w:val="003F7AF5"/>
    <w:rsid w:val="004023B6"/>
    <w:rsid w:val="00407C83"/>
    <w:rsid w:val="00412EA6"/>
    <w:rsid w:val="00414CDC"/>
    <w:rsid w:val="0041547B"/>
    <w:rsid w:val="00415FD6"/>
    <w:rsid w:val="004174F1"/>
    <w:rsid w:val="00423488"/>
    <w:rsid w:val="0042397E"/>
    <w:rsid w:val="0042470B"/>
    <w:rsid w:val="00433C92"/>
    <w:rsid w:val="004454DB"/>
    <w:rsid w:val="0044667A"/>
    <w:rsid w:val="00446AE1"/>
    <w:rsid w:val="00455491"/>
    <w:rsid w:val="004562C3"/>
    <w:rsid w:val="00456BDC"/>
    <w:rsid w:val="004577DF"/>
    <w:rsid w:val="00462836"/>
    <w:rsid w:val="00471109"/>
    <w:rsid w:val="0047380C"/>
    <w:rsid w:val="00477C12"/>
    <w:rsid w:val="00482B50"/>
    <w:rsid w:val="00482C93"/>
    <w:rsid w:val="004848F6"/>
    <w:rsid w:val="0049026E"/>
    <w:rsid w:val="004A3F77"/>
    <w:rsid w:val="004B2A68"/>
    <w:rsid w:val="004B498D"/>
    <w:rsid w:val="004C042F"/>
    <w:rsid w:val="004D2036"/>
    <w:rsid w:val="004D2821"/>
    <w:rsid w:val="004D40C0"/>
    <w:rsid w:val="004F1566"/>
    <w:rsid w:val="004F602F"/>
    <w:rsid w:val="00501675"/>
    <w:rsid w:val="005050D5"/>
    <w:rsid w:val="00506E80"/>
    <w:rsid w:val="00507FA9"/>
    <w:rsid w:val="0052510A"/>
    <w:rsid w:val="0052594F"/>
    <w:rsid w:val="00535730"/>
    <w:rsid w:val="005424FB"/>
    <w:rsid w:val="00546202"/>
    <w:rsid w:val="00546276"/>
    <w:rsid w:val="00546B8A"/>
    <w:rsid w:val="00547C8A"/>
    <w:rsid w:val="00561B77"/>
    <w:rsid w:val="00565065"/>
    <w:rsid w:val="005715D0"/>
    <w:rsid w:val="00573088"/>
    <w:rsid w:val="00587760"/>
    <w:rsid w:val="005911C8"/>
    <w:rsid w:val="005932FE"/>
    <w:rsid w:val="005936A8"/>
    <w:rsid w:val="005A2140"/>
    <w:rsid w:val="005A3286"/>
    <w:rsid w:val="005A3889"/>
    <w:rsid w:val="005B4FC7"/>
    <w:rsid w:val="005C077A"/>
    <w:rsid w:val="005C2C24"/>
    <w:rsid w:val="005C395F"/>
    <w:rsid w:val="005C626A"/>
    <w:rsid w:val="005C66E3"/>
    <w:rsid w:val="005D0A09"/>
    <w:rsid w:val="005D2445"/>
    <w:rsid w:val="005D3A66"/>
    <w:rsid w:val="005D7098"/>
    <w:rsid w:val="005E4999"/>
    <w:rsid w:val="005F0182"/>
    <w:rsid w:val="005F0218"/>
    <w:rsid w:val="005F20C5"/>
    <w:rsid w:val="005F345E"/>
    <w:rsid w:val="0060445B"/>
    <w:rsid w:val="006122EF"/>
    <w:rsid w:val="00614DFE"/>
    <w:rsid w:val="006156A4"/>
    <w:rsid w:val="00615A36"/>
    <w:rsid w:val="00621CCA"/>
    <w:rsid w:val="0062380B"/>
    <w:rsid w:val="006306FF"/>
    <w:rsid w:val="00636A1E"/>
    <w:rsid w:val="0064128E"/>
    <w:rsid w:val="006452BB"/>
    <w:rsid w:val="00647716"/>
    <w:rsid w:val="00647DA6"/>
    <w:rsid w:val="00650678"/>
    <w:rsid w:val="006532CF"/>
    <w:rsid w:val="0065584E"/>
    <w:rsid w:val="0066130E"/>
    <w:rsid w:val="00663451"/>
    <w:rsid w:val="00664DCA"/>
    <w:rsid w:val="00665A6C"/>
    <w:rsid w:val="00673EF8"/>
    <w:rsid w:val="00675401"/>
    <w:rsid w:val="00680403"/>
    <w:rsid w:val="006834D8"/>
    <w:rsid w:val="00684A2B"/>
    <w:rsid w:val="00690388"/>
    <w:rsid w:val="006A38FC"/>
    <w:rsid w:val="006A5A07"/>
    <w:rsid w:val="006B3D8C"/>
    <w:rsid w:val="006B68B0"/>
    <w:rsid w:val="006C10F0"/>
    <w:rsid w:val="006C3C6B"/>
    <w:rsid w:val="006C60C1"/>
    <w:rsid w:val="006D08D1"/>
    <w:rsid w:val="006D1615"/>
    <w:rsid w:val="006D3243"/>
    <w:rsid w:val="006D5824"/>
    <w:rsid w:val="006E1E2C"/>
    <w:rsid w:val="006F0D21"/>
    <w:rsid w:val="007005EB"/>
    <w:rsid w:val="00704FA2"/>
    <w:rsid w:val="00710BDF"/>
    <w:rsid w:val="007123F0"/>
    <w:rsid w:val="00713169"/>
    <w:rsid w:val="00713C7A"/>
    <w:rsid w:val="007231FB"/>
    <w:rsid w:val="00727C3C"/>
    <w:rsid w:val="00727E9D"/>
    <w:rsid w:val="0073387C"/>
    <w:rsid w:val="007351B6"/>
    <w:rsid w:val="00736326"/>
    <w:rsid w:val="00736A43"/>
    <w:rsid w:val="007376D6"/>
    <w:rsid w:val="00741F2C"/>
    <w:rsid w:val="0074738B"/>
    <w:rsid w:val="00762573"/>
    <w:rsid w:val="00770B2A"/>
    <w:rsid w:val="00774DCD"/>
    <w:rsid w:val="00781DF3"/>
    <w:rsid w:val="007832EF"/>
    <w:rsid w:val="007853AD"/>
    <w:rsid w:val="007901FE"/>
    <w:rsid w:val="007972AF"/>
    <w:rsid w:val="007A5728"/>
    <w:rsid w:val="007A70A3"/>
    <w:rsid w:val="007B35FC"/>
    <w:rsid w:val="007B6BBA"/>
    <w:rsid w:val="007C2C72"/>
    <w:rsid w:val="007D418E"/>
    <w:rsid w:val="007E33ED"/>
    <w:rsid w:val="007F1705"/>
    <w:rsid w:val="00803E55"/>
    <w:rsid w:val="008053A3"/>
    <w:rsid w:val="0081477F"/>
    <w:rsid w:val="00815796"/>
    <w:rsid w:val="0082006F"/>
    <w:rsid w:val="00826F73"/>
    <w:rsid w:val="00834EDF"/>
    <w:rsid w:val="008364F6"/>
    <w:rsid w:val="00836A86"/>
    <w:rsid w:val="00846F65"/>
    <w:rsid w:val="00853870"/>
    <w:rsid w:val="00855D3D"/>
    <w:rsid w:val="00856807"/>
    <w:rsid w:val="00861052"/>
    <w:rsid w:val="00863B4E"/>
    <w:rsid w:val="0086528A"/>
    <w:rsid w:val="0087026D"/>
    <w:rsid w:val="00870DA4"/>
    <w:rsid w:val="00871742"/>
    <w:rsid w:val="008748AE"/>
    <w:rsid w:val="00876C2A"/>
    <w:rsid w:val="00877758"/>
    <w:rsid w:val="0088150B"/>
    <w:rsid w:val="00882D15"/>
    <w:rsid w:val="00890193"/>
    <w:rsid w:val="00890513"/>
    <w:rsid w:val="008932D2"/>
    <w:rsid w:val="008938F4"/>
    <w:rsid w:val="00895D36"/>
    <w:rsid w:val="00897461"/>
    <w:rsid w:val="008B0595"/>
    <w:rsid w:val="008B6067"/>
    <w:rsid w:val="008B7224"/>
    <w:rsid w:val="008C4C16"/>
    <w:rsid w:val="008D0634"/>
    <w:rsid w:val="008D70C9"/>
    <w:rsid w:val="008F0614"/>
    <w:rsid w:val="008F4344"/>
    <w:rsid w:val="008F5BDA"/>
    <w:rsid w:val="008F6E09"/>
    <w:rsid w:val="00902ADC"/>
    <w:rsid w:val="00911333"/>
    <w:rsid w:val="00915450"/>
    <w:rsid w:val="00916DC5"/>
    <w:rsid w:val="009170D1"/>
    <w:rsid w:val="00920C07"/>
    <w:rsid w:val="0092112C"/>
    <w:rsid w:val="00927A29"/>
    <w:rsid w:val="00927D4E"/>
    <w:rsid w:val="0094091A"/>
    <w:rsid w:val="0094314F"/>
    <w:rsid w:val="0094568A"/>
    <w:rsid w:val="0094632D"/>
    <w:rsid w:val="00954FBB"/>
    <w:rsid w:val="00961743"/>
    <w:rsid w:val="00970371"/>
    <w:rsid w:val="0097048A"/>
    <w:rsid w:val="00971803"/>
    <w:rsid w:val="00980963"/>
    <w:rsid w:val="0098238D"/>
    <w:rsid w:val="00986D66"/>
    <w:rsid w:val="009926C3"/>
    <w:rsid w:val="00993F09"/>
    <w:rsid w:val="00995C69"/>
    <w:rsid w:val="0099666C"/>
    <w:rsid w:val="009A0406"/>
    <w:rsid w:val="009A69D5"/>
    <w:rsid w:val="009B0466"/>
    <w:rsid w:val="009B31DA"/>
    <w:rsid w:val="009B35DB"/>
    <w:rsid w:val="009B4AB6"/>
    <w:rsid w:val="009B4F1C"/>
    <w:rsid w:val="009B6AD7"/>
    <w:rsid w:val="009D45BB"/>
    <w:rsid w:val="009D615C"/>
    <w:rsid w:val="009D72B4"/>
    <w:rsid w:val="009E7C17"/>
    <w:rsid w:val="009F2AE6"/>
    <w:rsid w:val="009F361E"/>
    <w:rsid w:val="009F3733"/>
    <w:rsid w:val="009F6358"/>
    <w:rsid w:val="009F6440"/>
    <w:rsid w:val="00A05B09"/>
    <w:rsid w:val="00A10724"/>
    <w:rsid w:val="00A13323"/>
    <w:rsid w:val="00A221AD"/>
    <w:rsid w:val="00A25E06"/>
    <w:rsid w:val="00A26441"/>
    <w:rsid w:val="00A30370"/>
    <w:rsid w:val="00A31D0C"/>
    <w:rsid w:val="00A327C3"/>
    <w:rsid w:val="00A35E96"/>
    <w:rsid w:val="00A40119"/>
    <w:rsid w:val="00A4360F"/>
    <w:rsid w:val="00A44387"/>
    <w:rsid w:val="00A45B67"/>
    <w:rsid w:val="00A45CAB"/>
    <w:rsid w:val="00A469B1"/>
    <w:rsid w:val="00A55246"/>
    <w:rsid w:val="00A57687"/>
    <w:rsid w:val="00A641C7"/>
    <w:rsid w:val="00A66733"/>
    <w:rsid w:val="00A73355"/>
    <w:rsid w:val="00AA1BBE"/>
    <w:rsid w:val="00AA1CC8"/>
    <w:rsid w:val="00AA6705"/>
    <w:rsid w:val="00AB1F8F"/>
    <w:rsid w:val="00AC51ED"/>
    <w:rsid w:val="00AC7BE9"/>
    <w:rsid w:val="00AD7FE2"/>
    <w:rsid w:val="00AE43AA"/>
    <w:rsid w:val="00AE5FDD"/>
    <w:rsid w:val="00AF57C3"/>
    <w:rsid w:val="00AF67C7"/>
    <w:rsid w:val="00B020CB"/>
    <w:rsid w:val="00B07E27"/>
    <w:rsid w:val="00B123F2"/>
    <w:rsid w:val="00B128A7"/>
    <w:rsid w:val="00B15DCB"/>
    <w:rsid w:val="00B255B6"/>
    <w:rsid w:val="00B25D3A"/>
    <w:rsid w:val="00B41C7D"/>
    <w:rsid w:val="00B4492F"/>
    <w:rsid w:val="00B45135"/>
    <w:rsid w:val="00B472E8"/>
    <w:rsid w:val="00B50BE7"/>
    <w:rsid w:val="00B56623"/>
    <w:rsid w:val="00B56B1C"/>
    <w:rsid w:val="00B5727B"/>
    <w:rsid w:val="00B601D1"/>
    <w:rsid w:val="00B61BD1"/>
    <w:rsid w:val="00B67C08"/>
    <w:rsid w:val="00B70451"/>
    <w:rsid w:val="00B72DCD"/>
    <w:rsid w:val="00B868C2"/>
    <w:rsid w:val="00BA0A47"/>
    <w:rsid w:val="00BA2FED"/>
    <w:rsid w:val="00BB1443"/>
    <w:rsid w:val="00BB7467"/>
    <w:rsid w:val="00BC0FE4"/>
    <w:rsid w:val="00BC250D"/>
    <w:rsid w:val="00BC25DC"/>
    <w:rsid w:val="00BC28DA"/>
    <w:rsid w:val="00BC5DE1"/>
    <w:rsid w:val="00BC64BF"/>
    <w:rsid w:val="00BD20ED"/>
    <w:rsid w:val="00BD2A3C"/>
    <w:rsid w:val="00BD5F94"/>
    <w:rsid w:val="00BE1253"/>
    <w:rsid w:val="00BE3BEE"/>
    <w:rsid w:val="00BE7B69"/>
    <w:rsid w:val="00BF003C"/>
    <w:rsid w:val="00BF210D"/>
    <w:rsid w:val="00BF2247"/>
    <w:rsid w:val="00BF3706"/>
    <w:rsid w:val="00BF721A"/>
    <w:rsid w:val="00C00D97"/>
    <w:rsid w:val="00C052BD"/>
    <w:rsid w:val="00C105DE"/>
    <w:rsid w:val="00C130F5"/>
    <w:rsid w:val="00C13674"/>
    <w:rsid w:val="00C1582C"/>
    <w:rsid w:val="00C16E34"/>
    <w:rsid w:val="00C17A97"/>
    <w:rsid w:val="00C2039B"/>
    <w:rsid w:val="00C2541F"/>
    <w:rsid w:val="00C2693B"/>
    <w:rsid w:val="00C317D7"/>
    <w:rsid w:val="00C35AA3"/>
    <w:rsid w:val="00C503D7"/>
    <w:rsid w:val="00C52242"/>
    <w:rsid w:val="00C6383E"/>
    <w:rsid w:val="00C665FA"/>
    <w:rsid w:val="00C705F4"/>
    <w:rsid w:val="00C71E2F"/>
    <w:rsid w:val="00C868C0"/>
    <w:rsid w:val="00C934FD"/>
    <w:rsid w:val="00C94B2A"/>
    <w:rsid w:val="00C959F9"/>
    <w:rsid w:val="00C968F8"/>
    <w:rsid w:val="00C96963"/>
    <w:rsid w:val="00CA1E58"/>
    <w:rsid w:val="00CA70D1"/>
    <w:rsid w:val="00CB2BB7"/>
    <w:rsid w:val="00CC3034"/>
    <w:rsid w:val="00CC408F"/>
    <w:rsid w:val="00CC7E6F"/>
    <w:rsid w:val="00CD3685"/>
    <w:rsid w:val="00CD6D97"/>
    <w:rsid w:val="00CD74D7"/>
    <w:rsid w:val="00CE3DF6"/>
    <w:rsid w:val="00CE77F8"/>
    <w:rsid w:val="00CF3923"/>
    <w:rsid w:val="00CF4DCB"/>
    <w:rsid w:val="00D00918"/>
    <w:rsid w:val="00D00CDA"/>
    <w:rsid w:val="00D04B3B"/>
    <w:rsid w:val="00D05220"/>
    <w:rsid w:val="00D27EC8"/>
    <w:rsid w:val="00D3055A"/>
    <w:rsid w:val="00D31D17"/>
    <w:rsid w:val="00D34016"/>
    <w:rsid w:val="00D42A43"/>
    <w:rsid w:val="00D43183"/>
    <w:rsid w:val="00D4682F"/>
    <w:rsid w:val="00D50579"/>
    <w:rsid w:val="00D52C21"/>
    <w:rsid w:val="00D54638"/>
    <w:rsid w:val="00D578FB"/>
    <w:rsid w:val="00D619A5"/>
    <w:rsid w:val="00D621A1"/>
    <w:rsid w:val="00D710F5"/>
    <w:rsid w:val="00D81038"/>
    <w:rsid w:val="00D811CD"/>
    <w:rsid w:val="00D85FDA"/>
    <w:rsid w:val="00D92A74"/>
    <w:rsid w:val="00D9455F"/>
    <w:rsid w:val="00D95361"/>
    <w:rsid w:val="00D963EC"/>
    <w:rsid w:val="00D9764A"/>
    <w:rsid w:val="00DB4A1E"/>
    <w:rsid w:val="00DB6655"/>
    <w:rsid w:val="00DB78C6"/>
    <w:rsid w:val="00DC6105"/>
    <w:rsid w:val="00DC71A4"/>
    <w:rsid w:val="00DD2A90"/>
    <w:rsid w:val="00DE07E2"/>
    <w:rsid w:val="00DE0EB8"/>
    <w:rsid w:val="00DE249F"/>
    <w:rsid w:val="00DE2AE8"/>
    <w:rsid w:val="00DE7EC9"/>
    <w:rsid w:val="00DF051F"/>
    <w:rsid w:val="00DF2E18"/>
    <w:rsid w:val="00DF3291"/>
    <w:rsid w:val="00DF40D5"/>
    <w:rsid w:val="00DF5B4B"/>
    <w:rsid w:val="00DF6E8B"/>
    <w:rsid w:val="00E000CB"/>
    <w:rsid w:val="00E13954"/>
    <w:rsid w:val="00E1538C"/>
    <w:rsid w:val="00E26C72"/>
    <w:rsid w:val="00E3050F"/>
    <w:rsid w:val="00E32DAE"/>
    <w:rsid w:val="00E44329"/>
    <w:rsid w:val="00E474C7"/>
    <w:rsid w:val="00E52BA4"/>
    <w:rsid w:val="00E57FC1"/>
    <w:rsid w:val="00E6050E"/>
    <w:rsid w:val="00E62D70"/>
    <w:rsid w:val="00E6609D"/>
    <w:rsid w:val="00E6750F"/>
    <w:rsid w:val="00E743A7"/>
    <w:rsid w:val="00E84C39"/>
    <w:rsid w:val="00E955EA"/>
    <w:rsid w:val="00E9699C"/>
    <w:rsid w:val="00E9756C"/>
    <w:rsid w:val="00EA4F4C"/>
    <w:rsid w:val="00EA5767"/>
    <w:rsid w:val="00EA5B89"/>
    <w:rsid w:val="00EB2E86"/>
    <w:rsid w:val="00EC748F"/>
    <w:rsid w:val="00EC772C"/>
    <w:rsid w:val="00ED1F54"/>
    <w:rsid w:val="00ED6D96"/>
    <w:rsid w:val="00EE1E5E"/>
    <w:rsid w:val="00EE3AFD"/>
    <w:rsid w:val="00EF2A21"/>
    <w:rsid w:val="00EF6850"/>
    <w:rsid w:val="00EF7B8E"/>
    <w:rsid w:val="00F06D37"/>
    <w:rsid w:val="00F10BB6"/>
    <w:rsid w:val="00F10C73"/>
    <w:rsid w:val="00F21807"/>
    <w:rsid w:val="00F21893"/>
    <w:rsid w:val="00F274B5"/>
    <w:rsid w:val="00F364A4"/>
    <w:rsid w:val="00F40BD8"/>
    <w:rsid w:val="00F462C1"/>
    <w:rsid w:val="00F620A3"/>
    <w:rsid w:val="00F6282B"/>
    <w:rsid w:val="00F62F34"/>
    <w:rsid w:val="00F662E5"/>
    <w:rsid w:val="00F71E0A"/>
    <w:rsid w:val="00F80898"/>
    <w:rsid w:val="00F84066"/>
    <w:rsid w:val="00F84F82"/>
    <w:rsid w:val="00F90952"/>
    <w:rsid w:val="00F93038"/>
    <w:rsid w:val="00F93858"/>
    <w:rsid w:val="00F93BF4"/>
    <w:rsid w:val="00FA6893"/>
    <w:rsid w:val="00FB1FD1"/>
    <w:rsid w:val="00FB23DB"/>
    <w:rsid w:val="00FB700E"/>
    <w:rsid w:val="00FC2F5F"/>
    <w:rsid w:val="00FC5C91"/>
    <w:rsid w:val="00FC7A05"/>
    <w:rsid w:val="00FD0840"/>
    <w:rsid w:val="00FD0BC6"/>
    <w:rsid w:val="00FE6217"/>
    <w:rsid w:val="00FF7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2B3EB"/>
  <w15:docId w15:val="{FEC0A324-A317-46F0-9076-42BAAFC0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7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4632D"/>
    <w:rPr>
      <w:rFonts w:ascii="Tahoma" w:hAnsi="Tahoma" w:cs="Tahoma"/>
      <w:sz w:val="16"/>
      <w:szCs w:val="16"/>
    </w:rPr>
  </w:style>
  <w:style w:type="paragraph" w:styleId="Header">
    <w:name w:val="header"/>
    <w:basedOn w:val="Normal"/>
    <w:rsid w:val="009B0466"/>
    <w:pPr>
      <w:tabs>
        <w:tab w:val="center" w:pos="4320"/>
        <w:tab w:val="right" w:pos="8640"/>
      </w:tabs>
    </w:pPr>
  </w:style>
  <w:style w:type="paragraph" w:styleId="Footer">
    <w:name w:val="footer"/>
    <w:basedOn w:val="Normal"/>
    <w:rsid w:val="009B0466"/>
    <w:pPr>
      <w:tabs>
        <w:tab w:val="center" w:pos="4320"/>
        <w:tab w:val="right" w:pos="8640"/>
      </w:tabs>
    </w:pPr>
  </w:style>
  <w:style w:type="character" w:customStyle="1" w:styleId="a">
    <w:name w:val="ÀÀ"/>
    <w:basedOn w:val="DefaultParagraphFont"/>
    <w:rsid w:val="00F80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59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3304A-6EC9-4A41-A88E-64ABD2FDB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866</Words>
  <Characters>4942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Risk Management Appendix</vt:lpstr>
    </vt:vector>
  </TitlesOfParts>
  <Company>NDDOT</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Appendix</dc:title>
  <dc:subject/>
  <dc:creator>train10</dc:creator>
  <cp:keywords/>
  <dc:description/>
  <cp:lastModifiedBy>Zacher, Wayne A.</cp:lastModifiedBy>
  <cp:revision>2</cp:revision>
  <cp:lastPrinted>2019-11-13T16:57:00Z</cp:lastPrinted>
  <dcterms:created xsi:type="dcterms:W3CDTF">2026-09-30T21:59:00Z</dcterms:created>
  <dcterms:modified xsi:type="dcterms:W3CDTF">2026-09-30T21:59:00Z</dcterms:modified>
</cp:coreProperties>
</file>