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CBD7A" w14:textId="77777777" w:rsidR="00D22244" w:rsidRPr="00830939" w:rsidRDefault="00D22244">
      <w:pPr>
        <w:jc w:val="center"/>
        <w:rPr>
          <w:rFonts w:asciiTheme="minorHAnsi" w:hAnsiTheme="minorHAnsi" w:cstheme="minorHAnsi"/>
          <w:b/>
          <w:bCs/>
          <w:sz w:val="44"/>
          <w:szCs w:val="44"/>
        </w:rPr>
      </w:pPr>
      <w:bookmarkStart w:id="0" w:name="OLE_LINK1"/>
      <w:bookmarkStart w:id="1" w:name="OLE_LINK2"/>
      <w:r w:rsidRPr="00830939">
        <w:rPr>
          <w:rFonts w:asciiTheme="minorHAnsi" w:hAnsiTheme="minorHAnsi" w:cstheme="minorHAnsi"/>
          <w:b/>
          <w:bCs/>
          <w:sz w:val="44"/>
          <w:szCs w:val="44"/>
        </w:rPr>
        <w:t>REQUEST FOR PROPOSAL</w:t>
      </w:r>
    </w:p>
    <w:p w14:paraId="56FDA505" w14:textId="234122FD" w:rsidR="006151C1" w:rsidRPr="00830939" w:rsidRDefault="00D67806">
      <w:pPr>
        <w:jc w:val="center"/>
        <w:rPr>
          <w:rFonts w:asciiTheme="minorHAnsi" w:hAnsiTheme="minorHAnsi" w:cstheme="minorHAnsi"/>
          <w:sz w:val="26"/>
          <w:szCs w:val="26"/>
        </w:rPr>
      </w:pPr>
      <w:r>
        <w:rPr>
          <w:rFonts w:asciiTheme="minorHAnsi" w:hAnsiTheme="minorHAnsi" w:cstheme="minorHAnsi"/>
          <w:b/>
          <w:bCs/>
          <w:sz w:val="26"/>
          <w:szCs w:val="26"/>
        </w:rPr>
        <w:t xml:space="preserve">APRIL </w:t>
      </w:r>
      <w:r w:rsidR="00A81BA4">
        <w:rPr>
          <w:rFonts w:asciiTheme="minorHAnsi" w:hAnsiTheme="minorHAnsi" w:cstheme="minorHAnsi"/>
          <w:b/>
          <w:bCs/>
          <w:sz w:val="26"/>
          <w:szCs w:val="26"/>
        </w:rPr>
        <w:t>10</w:t>
      </w:r>
      <w:r w:rsidR="00E51817" w:rsidRPr="00B53A7E">
        <w:rPr>
          <w:rFonts w:asciiTheme="minorHAnsi" w:hAnsiTheme="minorHAnsi" w:cstheme="minorHAnsi"/>
          <w:b/>
          <w:bCs/>
          <w:sz w:val="26"/>
          <w:szCs w:val="26"/>
        </w:rPr>
        <w:t>,</w:t>
      </w:r>
      <w:r w:rsidR="00634C87" w:rsidRPr="00B53A7E">
        <w:rPr>
          <w:rFonts w:asciiTheme="minorHAnsi" w:hAnsiTheme="minorHAnsi" w:cstheme="minorHAnsi"/>
          <w:b/>
          <w:bCs/>
          <w:sz w:val="26"/>
          <w:szCs w:val="26"/>
        </w:rPr>
        <w:t xml:space="preserve"> </w:t>
      </w:r>
      <w:r w:rsidR="00E51817" w:rsidRPr="00B53A7E">
        <w:rPr>
          <w:rFonts w:asciiTheme="minorHAnsi" w:hAnsiTheme="minorHAnsi" w:cstheme="minorHAnsi"/>
          <w:b/>
          <w:bCs/>
          <w:sz w:val="26"/>
          <w:szCs w:val="26"/>
        </w:rPr>
        <w:t>202</w:t>
      </w:r>
      <w:r w:rsidR="00977C10" w:rsidRPr="00B53A7E">
        <w:rPr>
          <w:rFonts w:asciiTheme="minorHAnsi" w:hAnsiTheme="minorHAnsi" w:cstheme="minorHAnsi"/>
          <w:b/>
          <w:bCs/>
          <w:sz w:val="26"/>
          <w:szCs w:val="26"/>
        </w:rPr>
        <w:t>6</w:t>
      </w:r>
    </w:p>
    <w:p w14:paraId="5BB09764" w14:textId="77777777" w:rsidR="00D22244" w:rsidRDefault="00D22244">
      <w:pPr>
        <w:jc w:val="center"/>
        <w:rPr>
          <w:rFonts w:asciiTheme="minorHAnsi" w:hAnsiTheme="minorHAnsi" w:cstheme="minorHAnsi"/>
          <w:sz w:val="29"/>
          <w:szCs w:val="29"/>
          <w:highlight w:val="yellow"/>
        </w:rPr>
      </w:pPr>
    </w:p>
    <w:p w14:paraId="5CE1A4F3" w14:textId="77777777" w:rsidR="00860E2B" w:rsidRDefault="00860E2B">
      <w:pPr>
        <w:jc w:val="center"/>
        <w:rPr>
          <w:rFonts w:asciiTheme="minorHAnsi" w:hAnsiTheme="minorHAnsi" w:cstheme="minorHAnsi"/>
          <w:sz w:val="29"/>
          <w:szCs w:val="29"/>
          <w:highlight w:val="yellow"/>
        </w:rPr>
      </w:pPr>
    </w:p>
    <w:p w14:paraId="20ACCAB8" w14:textId="77777777" w:rsidR="00D22244" w:rsidRPr="00830939" w:rsidRDefault="00D22244">
      <w:pPr>
        <w:jc w:val="center"/>
        <w:rPr>
          <w:rFonts w:asciiTheme="minorHAnsi" w:hAnsiTheme="minorHAnsi" w:cstheme="minorHAnsi"/>
          <w:sz w:val="29"/>
          <w:szCs w:val="29"/>
          <w:highlight w:val="yellow"/>
        </w:rPr>
      </w:pPr>
    </w:p>
    <w:p w14:paraId="1FE9C432" w14:textId="77777777" w:rsidR="00D22244" w:rsidRPr="00830939" w:rsidRDefault="00D22244">
      <w:pPr>
        <w:jc w:val="center"/>
        <w:rPr>
          <w:rFonts w:asciiTheme="minorHAnsi" w:hAnsiTheme="minorHAnsi" w:cstheme="minorHAnsi"/>
          <w:sz w:val="29"/>
          <w:szCs w:val="29"/>
          <w:highlight w:val="yellow"/>
        </w:rPr>
      </w:pPr>
    </w:p>
    <w:p w14:paraId="6072EC25" w14:textId="77777777" w:rsidR="005E138D" w:rsidRPr="00830939" w:rsidRDefault="005E138D" w:rsidP="005E138D">
      <w:pPr>
        <w:jc w:val="center"/>
        <w:rPr>
          <w:rFonts w:asciiTheme="minorHAnsi" w:hAnsiTheme="minorHAnsi" w:cstheme="minorHAnsi"/>
          <w:b/>
          <w:bCs/>
          <w:caps/>
          <w:sz w:val="28"/>
          <w:szCs w:val="28"/>
        </w:rPr>
      </w:pPr>
      <w:r w:rsidRPr="00830939">
        <w:rPr>
          <w:rFonts w:asciiTheme="minorHAnsi" w:hAnsiTheme="minorHAnsi" w:cstheme="minorHAnsi"/>
          <w:b/>
          <w:bCs/>
          <w:caps/>
          <w:sz w:val="28"/>
          <w:szCs w:val="28"/>
        </w:rPr>
        <w:t>TO PERFORM</w:t>
      </w:r>
    </w:p>
    <w:p w14:paraId="33DA2BFF" w14:textId="77777777" w:rsidR="005E138D" w:rsidRPr="00830939" w:rsidRDefault="005E138D" w:rsidP="005E138D">
      <w:pPr>
        <w:jc w:val="center"/>
        <w:rPr>
          <w:rFonts w:asciiTheme="minorHAnsi" w:hAnsiTheme="minorHAnsi" w:cstheme="minorHAnsi"/>
          <w:b/>
          <w:bCs/>
          <w:caps/>
          <w:sz w:val="28"/>
          <w:szCs w:val="28"/>
        </w:rPr>
      </w:pPr>
      <w:r w:rsidRPr="00830939">
        <w:rPr>
          <w:rFonts w:asciiTheme="minorHAnsi" w:hAnsiTheme="minorHAnsi" w:cstheme="minorHAnsi"/>
          <w:b/>
          <w:bCs/>
          <w:caps/>
          <w:sz w:val="28"/>
          <w:szCs w:val="28"/>
        </w:rPr>
        <w:t xml:space="preserve">PRELIMINARY ENGINEERING SERVICES </w:t>
      </w:r>
    </w:p>
    <w:p w14:paraId="53D6A655" w14:textId="216A734A" w:rsidR="005E138D" w:rsidRPr="00830939" w:rsidRDefault="005E138D" w:rsidP="005E138D">
      <w:pPr>
        <w:jc w:val="center"/>
        <w:rPr>
          <w:rFonts w:asciiTheme="minorHAnsi" w:hAnsiTheme="minorHAnsi" w:cstheme="minorHAnsi"/>
          <w:b/>
          <w:bCs/>
          <w:caps/>
          <w:sz w:val="28"/>
          <w:szCs w:val="28"/>
        </w:rPr>
      </w:pPr>
      <w:r w:rsidRPr="00830939">
        <w:rPr>
          <w:rFonts w:asciiTheme="minorHAnsi" w:hAnsiTheme="minorHAnsi" w:cstheme="minorHAnsi"/>
          <w:b/>
          <w:bCs/>
          <w:caps/>
          <w:sz w:val="28"/>
          <w:szCs w:val="28"/>
        </w:rPr>
        <w:t>FOR Project</w:t>
      </w:r>
    </w:p>
    <w:p w14:paraId="6CB7FCC4" w14:textId="77777777" w:rsidR="005E138D" w:rsidRDefault="005E138D" w:rsidP="005E138D">
      <w:pPr>
        <w:widowControl/>
        <w:jc w:val="center"/>
        <w:rPr>
          <w:rFonts w:asciiTheme="minorHAnsi" w:hAnsiTheme="minorHAnsi" w:cstheme="minorHAnsi"/>
          <w:b/>
          <w:bCs/>
          <w:caps/>
          <w:sz w:val="28"/>
          <w:szCs w:val="28"/>
          <w:highlight w:val="yellow"/>
        </w:rPr>
      </w:pPr>
    </w:p>
    <w:p w14:paraId="44A4ED54" w14:textId="77777777" w:rsidR="0019489D" w:rsidRDefault="0019489D" w:rsidP="005E138D">
      <w:pPr>
        <w:widowControl/>
        <w:jc w:val="center"/>
        <w:rPr>
          <w:rFonts w:asciiTheme="minorHAnsi" w:hAnsiTheme="minorHAnsi" w:cstheme="minorHAnsi"/>
          <w:b/>
          <w:bCs/>
          <w:caps/>
          <w:sz w:val="28"/>
          <w:szCs w:val="28"/>
          <w:highlight w:val="yellow"/>
        </w:rPr>
      </w:pPr>
    </w:p>
    <w:p w14:paraId="699FAF52" w14:textId="77777777" w:rsidR="007B38CD" w:rsidRDefault="007B38CD" w:rsidP="005E138D">
      <w:pPr>
        <w:widowControl/>
        <w:jc w:val="center"/>
        <w:rPr>
          <w:rFonts w:asciiTheme="minorHAnsi" w:hAnsiTheme="minorHAnsi" w:cstheme="minorHAnsi"/>
          <w:b/>
          <w:bCs/>
          <w:caps/>
          <w:sz w:val="28"/>
          <w:szCs w:val="28"/>
          <w:highlight w:val="yellow"/>
        </w:rPr>
      </w:pPr>
    </w:p>
    <w:p w14:paraId="6A47E14B" w14:textId="77777777" w:rsidR="0019489D" w:rsidRDefault="0019489D" w:rsidP="005E138D">
      <w:pPr>
        <w:widowControl/>
        <w:jc w:val="center"/>
        <w:rPr>
          <w:rFonts w:asciiTheme="minorHAnsi" w:hAnsiTheme="minorHAnsi" w:cstheme="minorHAnsi"/>
          <w:b/>
          <w:bCs/>
          <w:caps/>
          <w:sz w:val="28"/>
          <w:szCs w:val="28"/>
          <w:highlight w:val="yellow"/>
        </w:rPr>
      </w:pPr>
    </w:p>
    <w:p w14:paraId="13C6BC3F" w14:textId="77777777" w:rsidR="007B38CD" w:rsidRDefault="007B38CD" w:rsidP="005E138D">
      <w:pPr>
        <w:widowControl/>
        <w:jc w:val="center"/>
        <w:rPr>
          <w:rFonts w:asciiTheme="minorHAnsi" w:hAnsiTheme="minorHAnsi" w:cstheme="minorHAnsi"/>
          <w:b/>
          <w:bCs/>
          <w:caps/>
          <w:sz w:val="28"/>
          <w:szCs w:val="28"/>
          <w:highlight w:val="yellow"/>
        </w:rPr>
      </w:pPr>
    </w:p>
    <w:p w14:paraId="6ADC768F" w14:textId="77777777" w:rsidR="00860E2B" w:rsidRPr="00830939" w:rsidRDefault="00860E2B" w:rsidP="005E138D">
      <w:pPr>
        <w:widowControl/>
        <w:jc w:val="center"/>
        <w:rPr>
          <w:rFonts w:asciiTheme="minorHAnsi" w:hAnsiTheme="minorHAnsi" w:cstheme="minorHAnsi"/>
          <w:b/>
          <w:bCs/>
          <w:caps/>
          <w:sz w:val="28"/>
          <w:szCs w:val="28"/>
          <w:highlight w:val="yellow"/>
        </w:rPr>
      </w:pPr>
    </w:p>
    <w:p w14:paraId="66CFE427" w14:textId="77777777" w:rsidR="005E138D" w:rsidRPr="00FB112A" w:rsidRDefault="005E138D" w:rsidP="005E138D">
      <w:pPr>
        <w:jc w:val="center"/>
        <w:rPr>
          <w:rFonts w:asciiTheme="minorHAnsi" w:hAnsiTheme="minorHAnsi" w:cstheme="minorHAnsi"/>
          <w:b/>
          <w:bCs/>
          <w:caps/>
          <w:sz w:val="28"/>
          <w:szCs w:val="28"/>
        </w:rPr>
      </w:pPr>
      <w:bookmarkStart w:id="2" w:name="_Hlk110585432"/>
    </w:p>
    <w:bookmarkEnd w:id="2"/>
    <w:p w14:paraId="63FBE450" w14:textId="7423B215" w:rsidR="00B367EF" w:rsidRPr="00B367EF" w:rsidRDefault="00D67806" w:rsidP="005E11BD">
      <w:pPr>
        <w:widowControl/>
        <w:jc w:val="center"/>
        <w:rPr>
          <w:rFonts w:asciiTheme="minorHAnsi" w:hAnsiTheme="minorHAnsi" w:cstheme="minorHAnsi"/>
          <w:b/>
          <w:bCs/>
          <w:sz w:val="28"/>
          <w:szCs w:val="28"/>
        </w:rPr>
      </w:pPr>
      <w:r>
        <w:rPr>
          <w:rFonts w:asciiTheme="minorHAnsi" w:hAnsiTheme="minorHAnsi" w:cstheme="minorHAnsi"/>
          <w:b/>
          <w:bCs/>
          <w:sz w:val="28"/>
          <w:szCs w:val="28"/>
        </w:rPr>
        <w:t>3-015(042)001</w:t>
      </w:r>
      <w:r w:rsidR="00A27AC6" w:rsidRPr="00B367EF">
        <w:rPr>
          <w:rFonts w:asciiTheme="minorHAnsi" w:hAnsiTheme="minorHAnsi" w:cstheme="minorHAnsi"/>
          <w:b/>
          <w:bCs/>
          <w:sz w:val="28"/>
          <w:szCs w:val="28"/>
        </w:rPr>
        <w:t xml:space="preserve"> PCN </w:t>
      </w:r>
      <w:r w:rsidR="00403854">
        <w:rPr>
          <w:rFonts w:asciiTheme="minorHAnsi" w:hAnsiTheme="minorHAnsi" w:cstheme="minorHAnsi"/>
          <w:b/>
          <w:bCs/>
          <w:sz w:val="28"/>
          <w:szCs w:val="28"/>
        </w:rPr>
        <w:t>24</w:t>
      </w:r>
      <w:r>
        <w:rPr>
          <w:rFonts w:asciiTheme="minorHAnsi" w:hAnsiTheme="minorHAnsi" w:cstheme="minorHAnsi"/>
          <w:b/>
          <w:bCs/>
          <w:sz w:val="28"/>
          <w:szCs w:val="28"/>
        </w:rPr>
        <w:t>901</w:t>
      </w:r>
    </w:p>
    <w:p w14:paraId="5C9EB5F3" w14:textId="1708F3AC" w:rsidR="00533BD9" w:rsidRDefault="00D67806" w:rsidP="005E11BD">
      <w:pPr>
        <w:widowControl/>
        <w:jc w:val="center"/>
        <w:rPr>
          <w:rFonts w:asciiTheme="minorHAnsi" w:hAnsiTheme="minorHAnsi" w:cstheme="minorHAnsi"/>
          <w:b/>
          <w:bCs/>
          <w:sz w:val="28"/>
          <w:szCs w:val="28"/>
        </w:rPr>
      </w:pPr>
      <w:r>
        <w:rPr>
          <w:rFonts w:asciiTheme="minorHAnsi" w:hAnsiTheme="minorHAnsi" w:cstheme="minorHAnsi"/>
          <w:b/>
          <w:bCs/>
          <w:sz w:val="28"/>
          <w:szCs w:val="28"/>
        </w:rPr>
        <w:t>HWY 15 RAILROAD UNDERPASS NEAR FESSENDEN, ND</w:t>
      </w:r>
    </w:p>
    <w:p w14:paraId="4FB7111B" w14:textId="77777777" w:rsidR="00425BEA" w:rsidRDefault="00425BEA" w:rsidP="005E11BD">
      <w:pPr>
        <w:widowControl/>
        <w:jc w:val="center"/>
        <w:rPr>
          <w:rFonts w:asciiTheme="minorHAnsi" w:hAnsiTheme="minorHAnsi" w:cstheme="minorHAnsi"/>
          <w:b/>
          <w:bCs/>
          <w:caps/>
          <w:sz w:val="28"/>
          <w:szCs w:val="28"/>
          <w:highlight w:val="yellow"/>
        </w:rPr>
      </w:pPr>
    </w:p>
    <w:p w14:paraId="200D305B" w14:textId="77777777" w:rsidR="007B38CD" w:rsidRDefault="007B38CD" w:rsidP="005E11BD">
      <w:pPr>
        <w:widowControl/>
        <w:jc w:val="center"/>
        <w:rPr>
          <w:rFonts w:asciiTheme="minorHAnsi" w:hAnsiTheme="minorHAnsi" w:cstheme="minorHAnsi"/>
          <w:b/>
          <w:bCs/>
          <w:caps/>
          <w:sz w:val="28"/>
          <w:szCs w:val="28"/>
          <w:highlight w:val="yellow"/>
        </w:rPr>
      </w:pPr>
    </w:p>
    <w:p w14:paraId="18AEFB8F" w14:textId="77777777" w:rsidR="00634C87" w:rsidRDefault="00634C87" w:rsidP="005E138D">
      <w:pPr>
        <w:rPr>
          <w:rFonts w:asciiTheme="minorHAnsi" w:hAnsiTheme="minorHAnsi" w:cstheme="minorHAnsi"/>
          <w:b/>
          <w:bCs/>
          <w:caps/>
          <w:sz w:val="29"/>
          <w:szCs w:val="29"/>
          <w:highlight w:val="yellow"/>
        </w:rPr>
      </w:pPr>
    </w:p>
    <w:p w14:paraId="14CEC253" w14:textId="77777777" w:rsidR="0019489D" w:rsidRDefault="0019489D" w:rsidP="005E138D">
      <w:pPr>
        <w:rPr>
          <w:rFonts w:asciiTheme="minorHAnsi" w:hAnsiTheme="minorHAnsi" w:cstheme="minorHAnsi"/>
          <w:b/>
          <w:bCs/>
          <w:caps/>
          <w:sz w:val="29"/>
          <w:szCs w:val="29"/>
          <w:highlight w:val="yellow"/>
        </w:rPr>
      </w:pPr>
    </w:p>
    <w:p w14:paraId="32C5F862" w14:textId="77777777" w:rsidR="0019489D" w:rsidRDefault="0019489D" w:rsidP="005E138D">
      <w:pPr>
        <w:rPr>
          <w:rFonts w:asciiTheme="minorHAnsi" w:hAnsiTheme="minorHAnsi" w:cstheme="minorHAnsi"/>
          <w:b/>
          <w:bCs/>
          <w:caps/>
          <w:sz w:val="29"/>
          <w:szCs w:val="29"/>
          <w:highlight w:val="yellow"/>
        </w:rPr>
      </w:pPr>
    </w:p>
    <w:p w14:paraId="62A95751" w14:textId="77777777" w:rsidR="00A27AC6" w:rsidRDefault="00A27AC6" w:rsidP="005E138D">
      <w:pPr>
        <w:rPr>
          <w:rFonts w:asciiTheme="minorHAnsi" w:hAnsiTheme="minorHAnsi" w:cstheme="minorHAnsi"/>
          <w:b/>
          <w:bCs/>
          <w:caps/>
          <w:sz w:val="29"/>
          <w:szCs w:val="29"/>
          <w:highlight w:val="yellow"/>
        </w:rPr>
      </w:pPr>
    </w:p>
    <w:p w14:paraId="6BACC04C" w14:textId="77777777" w:rsidR="0019489D" w:rsidRPr="00830939" w:rsidRDefault="0019489D" w:rsidP="005E138D">
      <w:pPr>
        <w:rPr>
          <w:rFonts w:asciiTheme="minorHAnsi" w:hAnsiTheme="minorHAnsi" w:cstheme="minorHAnsi"/>
          <w:b/>
          <w:bCs/>
          <w:caps/>
          <w:sz w:val="29"/>
          <w:szCs w:val="29"/>
          <w:highlight w:val="yellow"/>
        </w:rPr>
      </w:pPr>
    </w:p>
    <w:p w14:paraId="141ECD37" w14:textId="77777777" w:rsidR="00634C87" w:rsidRPr="00830939" w:rsidRDefault="00634C87" w:rsidP="00634C87">
      <w:pPr>
        <w:jc w:val="center"/>
        <w:rPr>
          <w:rFonts w:asciiTheme="minorHAnsi" w:hAnsiTheme="minorHAnsi" w:cstheme="minorHAnsi"/>
          <w:b/>
          <w:bCs/>
          <w:caps/>
          <w:sz w:val="29"/>
          <w:szCs w:val="29"/>
          <w:highlight w:val="yellow"/>
        </w:rPr>
      </w:pPr>
    </w:p>
    <w:p w14:paraId="54491A02" w14:textId="3B70A335" w:rsidR="00634C87" w:rsidRPr="00830939" w:rsidRDefault="00634C87" w:rsidP="005E138D">
      <w:pPr>
        <w:jc w:val="center"/>
        <w:rPr>
          <w:rFonts w:asciiTheme="minorHAnsi" w:hAnsiTheme="minorHAnsi" w:cstheme="minorHAnsi"/>
          <w:b/>
          <w:bCs/>
          <w:caps/>
          <w:sz w:val="29"/>
          <w:szCs w:val="29"/>
        </w:rPr>
      </w:pPr>
      <w:r w:rsidRPr="00830939">
        <w:rPr>
          <w:rFonts w:asciiTheme="minorHAnsi" w:hAnsiTheme="minorHAnsi" w:cstheme="minorHAnsi"/>
          <w:b/>
          <w:bCs/>
          <w:caps/>
          <w:sz w:val="29"/>
          <w:szCs w:val="29"/>
        </w:rPr>
        <w:t>ronald J. henke, pe</w:t>
      </w:r>
    </w:p>
    <w:p w14:paraId="7229D60C" w14:textId="18DD023F" w:rsidR="00634C87" w:rsidRPr="00830939" w:rsidRDefault="00634C87" w:rsidP="005E138D">
      <w:pPr>
        <w:jc w:val="center"/>
        <w:rPr>
          <w:rFonts w:asciiTheme="minorHAnsi" w:hAnsiTheme="minorHAnsi" w:cstheme="minorHAnsi"/>
          <w:b/>
          <w:bCs/>
          <w:caps/>
          <w:sz w:val="29"/>
          <w:szCs w:val="29"/>
        </w:rPr>
      </w:pPr>
      <w:r w:rsidRPr="00830939">
        <w:rPr>
          <w:rFonts w:asciiTheme="minorHAnsi" w:hAnsiTheme="minorHAnsi" w:cstheme="minorHAnsi"/>
          <w:b/>
          <w:bCs/>
          <w:caps/>
          <w:sz w:val="29"/>
          <w:szCs w:val="29"/>
        </w:rPr>
        <w:t>DIRECTOR</w:t>
      </w:r>
    </w:p>
    <w:p w14:paraId="4A057894" w14:textId="77777777" w:rsidR="00634C87" w:rsidRPr="00830939" w:rsidRDefault="00634C87" w:rsidP="00634C87">
      <w:pPr>
        <w:jc w:val="center"/>
        <w:rPr>
          <w:rFonts w:asciiTheme="minorHAnsi" w:hAnsiTheme="minorHAnsi" w:cstheme="minorHAnsi"/>
          <w:b/>
          <w:bCs/>
          <w:caps/>
          <w:sz w:val="29"/>
          <w:szCs w:val="29"/>
        </w:rPr>
      </w:pPr>
      <w:r w:rsidRPr="00830939">
        <w:rPr>
          <w:rFonts w:asciiTheme="minorHAnsi" w:hAnsiTheme="minorHAnsi" w:cstheme="minorHAnsi"/>
          <w:b/>
          <w:bCs/>
          <w:caps/>
          <w:sz w:val="29"/>
          <w:szCs w:val="29"/>
        </w:rPr>
        <w:t>NORTH DAKOTA DEPARTMENT OF TRANSPORTATION</w:t>
      </w:r>
    </w:p>
    <w:p w14:paraId="51B92DDC" w14:textId="77777777" w:rsidR="00D22244" w:rsidRPr="00830939" w:rsidRDefault="00D22244" w:rsidP="005E11BD">
      <w:pPr>
        <w:jc w:val="center"/>
        <w:rPr>
          <w:rFonts w:asciiTheme="minorHAnsi" w:hAnsiTheme="minorHAnsi" w:cstheme="minorHAnsi"/>
          <w:b/>
          <w:bCs/>
          <w:sz w:val="24"/>
          <w:szCs w:val="24"/>
        </w:rPr>
      </w:pPr>
    </w:p>
    <w:p w14:paraId="3C985E9D" w14:textId="3C727F4F" w:rsidR="00487519" w:rsidRPr="00830939" w:rsidRDefault="00487519" w:rsidP="005E11BD">
      <w:pPr>
        <w:jc w:val="center"/>
        <w:rPr>
          <w:rFonts w:asciiTheme="minorHAnsi" w:hAnsiTheme="minorHAnsi" w:cstheme="minorHAnsi"/>
          <w:b/>
          <w:bCs/>
          <w:sz w:val="24"/>
          <w:szCs w:val="24"/>
        </w:rPr>
      </w:pPr>
    </w:p>
    <w:p w14:paraId="0F8ABE1D" w14:textId="77777777" w:rsidR="00487519" w:rsidRPr="00830939" w:rsidRDefault="00487519" w:rsidP="005E11BD">
      <w:pPr>
        <w:jc w:val="center"/>
        <w:rPr>
          <w:rFonts w:asciiTheme="minorHAnsi" w:hAnsiTheme="minorHAnsi" w:cstheme="minorHAnsi"/>
          <w:b/>
          <w:bCs/>
          <w:sz w:val="24"/>
          <w:szCs w:val="24"/>
        </w:rPr>
      </w:pPr>
    </w:p>
    <w:p w14:paraId="5B909DED" w14:textId="77777777" w:rsidR="00D22244" w:rsidRPr="00830939" w:rsidRDefault="00D22244" w:rsidP="005E11BD">
      <w:pPr>
        <w:jc w:val="center"/>
        <w:rPr>
          <w:rFonts w:asciiTheme="minorHAnsi" w:hAnsiTheme="minorHAnsi" w:cstheme="minorHAnsi"/>
          <w:b/>
          <w:bCs/>
          <w:sz w:val="24"/>
          <w:szCs w:val="24"/>
        </w:rPr>
      </w:pPr>
    </w:p>
    <w:p w14:paraId="560778D8" w14:textId="77777777" w:rsidR="00D22244" w:rsidRPr="00830939" w:rsidRDefault="00D22244" w:rsidP="005E11BD">
      <w:pPr>
        <w:jc w:val="center"/>
        <w:rPr>
          <w:rFonts w:asciiTheme="minorHAnsi" w:hAnsiTheme="minorHAnsi" w:cstheme="minorHAnsi"/>
          <w:b/>
          <w:bCs/>
          <w:sz w:val="22"/>
          <w:szCs w:val="22"/>
        </w:rPr>
      </w:pPr>
      <w:r w:rsidRPr="00830939">
        <w:rPr>
          <w:rFonts w:asciiTheme="minorHAnsi" w:hAnsiTheme="minorHAnsi" w:cstheme="minorHAnsi"/>
          <w:b/>
          <w:bCs/>
          <w:sz w:val="22"/>
          <w:szCs w:val="22"/>
        </w:rPr>
        <w:t>PROPOSALS MUST BE DELIVERED TO</w:t>
      </w:r>
    </w:p>
    <w:p w14:paraId="77B3D7F3" w14:textId="59A29D7A" w:rsidR="009D42EF" w:rsidRPr="00830939" w:rsidRDefault="00830939" w:rsidP="005E11BD">
      <w:pPr>
        <w:jc w:val="center"/>
        <w:rPr>
          <w:rFonts w:asciiTheme="minorHAnsi" w:hAnsiTheme="minorHAnsi" w:cstheme="minorHAnsi"/>
          <w:b/>
          <w:bCs/>
          <w:sz w:val="22"/>
          <w:szCs w:val="22"/>
        </w:rPr>
      </w:pPr>
      <w:r w:rsidRPr="00830939">
        <w:rPr>
          <w:rFonts w:asciiTheme="minorHAnsi" w:hAnsiTheme="minorHAnsi" w:cstheme="minorHAnsi"/>
          <w:b/>
          <w:bCs/>
          <w:sz w:val="22"/>
          <w:szCs w:val="22"/>
        </w:rPr>
        <w:t>CHAD TAYLOR</w:t>
      </w:r>
    </w:p>
    <w:p w14:paraId="49706B2E" w14:textId="77777777" w:rsidR="00D22244" w:rsidRPr="00830939" w:rsidRDefault="009D42EF" w:rsidP="005E11BD">
      <w:pPr>
        <w:jc w:val="center"/>
        <w:rPr>
          <w:rFonts w:asciiTheme="minorHAnsi" w:hAnsiTheme="minorHAnsi" w:cstheme="minorHAnsi"/>
          <w:b/>
          <w:bCs/>
          <w:sz w:val="22"/>
          <w:szCs w:val="22"/>
        </w:rPr>
      </w:pPr>
      <w:r w:rsidRPr="00830939">
        <w:rPr>
          <w:rFonts w:asciiTheme="minorHAnsi" w:hAnsiTheme="minorHAnsi" w:cstheme="minorHAnsi"/>
          <w:b/>
          <w:bCs/>
          <w:sz w:val="22"/>
          <w:szCs w:val="22"/>
        </w:rPr>
        <w:t xml:space="preserve">ENVIRONMENTAL AND TRANSPORTATION SERVICES </w:t>
      </w:r>
      <w:r w:rsidR="00D22244" w:rsidRPr="00830939">
        <w:rPr>
          <w:rFonts w:asciiTheme="minorHAnsi" w:hAnsiTheme="minorHAnsi" w:cstheme="minorHAnsi"/>
          <w:b/>
          <w:bCs/>
          <w:sz w:val="22"/>
          <w:szCs w:val="22"/>
        </w:rPr>
        <w:t>DIVISION</w:t>
      </w:r>
    </w:p>
    <w:p w14:paraId="78CC9EBF" w14:textId="77777777" w:rsidR="00413549" w:rsidRPr="00830939" w:rsidRDefault="00413549" w:rsidP="005E11BD">
      <w:pPr>
        <w:jc w:val="center"/>
        <w:rPr>
          <w:rFonts w:asciiTheme="minorHAnsi" w:hAnsiTheme="minorHAnsi" w:cstheme="minorHAnsi"/>
          <w:b/>
          <w:bCs/>
          <w:caps/>
          <w:sz w:val="22"/>
          <w:szCs w:val="22"/>
        </w:rPr>
      </w:pPr>
      <w:r w:rsidRPr="00830939">
        <w:rPr>
          <w:rFonts w:asciiTheme="minorHAnsi" w:hAnsiTheme="minorHAnsi" w:cstheme="minorHAnsi"/>
          <w:b/>
          <w:bCs/>
          <w:caps/>
          <w:sz w:val="22"/>
          <w:szCs w:val="22"/>
        </w:rPr>
        <w:t>By</w:t>
      </w:r>
    </w:p>
    <w:p w14:paraId="5CF2F9D3" w14:textId="540A766C" w:rsidR="00D22244" w:rsidRPr="00830939" w:rsidRDefault="00413549" w:rsidP="005E11BD">
      <w:pPr>
        <w:jc w:val="center"/>
        <w:rPr>
          <w:rFonts w:asciiTheme="minorHAnsi" w:hAnsiTheme="minorHAnsi" w:cstheme="minorHAnsi"/>
          <w:b/>
          <w:bCs/>
          <w:caps/>
          <w:sz w:val="22"/>
          <w:szCs w:val="22"/>
        </w:rPr>
      </w:pPr>
      <w:r w:rsidRPr="00830939">
        <w:rPr>
          <w:rFonts w:asciiTheme="minorHAnsi" w:hAnsiTheme="minorHAnsi" w:cstheme="minorHAnsi"/>
          <w:b/>
          <w:bCs/>
          <w:caps/>
          <w:sz w:val="22"/>
          <w:szCs w:val="22"/>
        </w:rPr>
        <w:t>12:00 PM</w:t>
      </w:r>
      <w:r w:rsidR="00385CC7" w:rsidRPr="00830939">
        <w:rPr>
          <w:rFonts w:asciiTheme="minorHAnsi" w:hAnsiTheme="minorHAnsi" w:cstheme="minorHAnsi"/>
          <w:b/>
          <w:bCs/>
          <w:caps/>
          <w:sz w:val="22"/>
          <w:szCs w:val="22"/>
        </w:rPr>
        <w:t xml:space="preserve"> </w:t>
      </w:r>
      <w:r w:rsidRPr="00830939">
        <w:rPr>
          <w:rFonts w:asciiTheme="minorHAnsi" w:hAnsiTheme="minorHAnsi" w:cstheme="minorHAnsi"/>
          <w:b/>
          <w:bCs/>
          <w:caps/>
          <w:sz w:val="22"/>
          <w:szCs w:val="22"/>
        </w:rPr>
        <w:t>Central Time</w:t>
      </w:r>
      <w:r w:rsidR="00385CC7" w:rsidRPr="00830939">
        <w:rPr>
          <w:rFonts w:asciiTheme="minorHAnsi" w:hAnsiTheme="minorHAnsi" w:cstheme="minorHAnsi"/>
          <w:b/>
          <w:bCs/>
          <w:caps/>
          <w:sz w:val="22"/>
          <w:szCs w:val="22"/>
        </w:rPr>
        <w:t xml:space="preserve"> </w:t>
      </w:r>
      <w:r w:rsidR="00A81BA4">
        <w:rPr>
          <w:rFonts w:asciiTheme="minorHAnsi" w:hAnsiTheme="minorHAnsi" w:cstheme="minorHAnsi"/>
          <w:b/>
          <w:bCs/>
          <w:caps/>
          <w:sz w:val="22"/>
          <w:szCs w:val="22"/>
        </w:rPr>
        <w:t>May 1</w:t>
      </w:r>
      <w:r w:rsidR="00E51817" w:rsidRPr="00B53A7E">
        <w:rPr>
          <w:rFonts w:asciiTheme="minorHAnsi" w:hAnsiTheme="minorHAnsi" w:cstheme="minorHAnsi"/>
          <w:b/>
          <w:bCs/>
          <w:caps/>
          <w:sz w:val="22"/>
          <w:szCs w:val="22"/>
        </w:rPr>
        <w:t>, 202</w:t>
      </w:r>
      <w:r w:rsidR="00977C10" w:rsidRPr="00B53A7E">
        <w:rPr>
          <w:rFonts w:asciiTheme="minorHAnsi" w:hAnsiTheme="minorHAnsi" w:cstheme="minorHAnsi"/>
          <w:b/>
          <w:bCs/>
          <w:caps/>
          <w:sz w:val="22"/>
          <w:szCs w:val="22"/>
        </w:rPr>
        <w:t>6</w:t>
      </w:r>
    </w:p>
    <w:p w14:paraId="0CF9380E" w14:textId="77777777" w:rsidR="00487519" w:rsidRPr="00830939" w:rsidRDefault="00487519" w:rsidP="00DC6A0A">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spacing w:line="215" w:lineRule="exact"/>
        <w:rPr>
          <w:rFonts w:asciiTheme="minorHAnsi" w:hAnsiTheme="minorHAnsi"/>
          <w:b/>
          <w:bCs/>
          <w:sz w:val="24"/>
          <w:szCs w:val="24"/>
          <w:highlight w:val="yellow"/>
        </w:rPr>
      </w:pPr>
    </w:p>
    <w:p w14:paraId="6655EB30" w14:textId="5086F819" w:rsidR="00D22244" w:rsidRPr="00BE2470" w:rsidRDefault="00634C87" w:rsidP="00634C87">
      <w:pPr>
        <w:jc w:val="center"/>
        <w:rPr>
          <w:rFonts w:asciiTheme="minorHAnsi" w:hAnsiTheme="minorHAnsi" w:cstheme="minorHAnsi"/>
          <w:b/>
          <w:bCs/>
          <w:sz w:val="24"/>
          <w:szCs w:val="24"/>
        </w:rPr>
      </w:pPr>
      <w:r w:rsidRPr="00BE2470">
        <w:rPr>
          <w:rFonts w:asciiTheme="minorHAnsi" w:hAnsiTheme="minorHAnsi" w:cstheme="minorHAnsi"/>
          <w:b/>
          <w:bCs/>
          <w:sz w:val="24"/>
          <w:szCs w:val="24"/>
        </w:rPr>
        <w:t>REQUEST FOR PROPOSAL (RFP)</w:t>
      </w:r>
    </w:p>
    <w:p w14:paraId="2C8BD8D3" w14:textId="77777777" w:rsidR="003959AA" w:rsidRPr="00BE2470" w:rsidRDefault="003959AA" w:rsidP="00634C87">
      <w:pPr>
        <w:rPr>
          <w:rFonts w:asciiTheme="minorHAnsi" w:hAnsiTheme="minorHAnsi" w:cstheme="minorHAnsi"/>
          <w:sz w:val="24"/>
          <w:szCs w:val="24"/>
        </w:rPr>
      </w:pPr>
    </w:p>
    <w:p w14:paraId="390926CA" w14:textId="604B679D" w:rsidR="003F4737" w:rsidRPr="00BE2470" w:rsidRDefault="00B367EF" w:rsidP="003F4737">
      <w:pPr>
        <w:rPr>
          <w:rFonts w:asciiTheme="minorHAnsi" w:hAnsiTheme="minorHAnsi" w:cstheme="minorHAnsi"/>
          <w:b/>
          <w:bCs/>
          <w:sz w:val="24"/>
          <w:szCs w:val="24"/>
        </w:rPr>
      </w:pPr>
      <w:r w:rsidRPr="00BE2470">
        <w:rPr>
          <w:rFonts w:asciiTheme="minorHAnsi" w:hAnsiTheme="minorHAnsi" w:cstheme="minorHAnsi"/>
          <w:b/>
          <w:bCs/>
          <w:sz w:val="24"/>
          <w:szCs w:val="24"/>
        </w:rPr>
        <w:t>PROJECT OVERVIEW</w:t>
      </w:r>
    </w:p>
    <w:p w14:paraId="0B3791F7" w14:textId="26BD4237" w:rsidR="00DC519C" w:rsidRPr="00BE2470" w:rsidRDefault="00EA14DF" w:rsidP="00954037">
      <w:pPr>
        <w:rPr>
          <w:rFonts w:asciiTheme="minorHAnsi" w:hAnsiTheme="minorHAnsi" w:cstheme="minorHAnsi"/>
          <w:sz w:val="24"/>
          <w:szCs w:val="24"/>
        </w:rPr>
      </w:pPr>
      <w:r w:rsidRPr="00BE2470">
        <w:rPr>
          <w:rFonts w:asciiTheme="minorHAnsi" w:hAnsiTheme="minorHAnsi" w:cstheme="minorHAnsi"/>
          <w:sz w:val="24"/>
          <w:szCs w:val="24"/>
        </w:rPr>
        <w:t>The North Dakota Department of Transportation (NDDOT) is requesting</w:t>
      </w:r>
      <w:r w:rsidR="00954037" w:rsidRPr="00BE2470">
        <w:rPr>
          <w:rFonts w:asciiTheme="minorHAnsi" w:hAnsiTheme="minorHAnsi" w:cstheme="minorHAnsi"/>
          <w:sz w:val="24"/>
          <w:szCs w:val="24"/>
        </w:rPr>
        <w:t xml:space="preserve"> </w:t>
      </w:r>
      <w:r w:rsidR="00BE2470">
        <w:rPr>
          <w:rFonts w:asciiTheme="minorHAnsi" w:hAnsiTheme="minorHAnsi" w:cstheme="minorHAnsi"/>
          <w:sz w:val="24"/>
          <w:szCs w:val="24"/>
        </w:rPr>
        <w:t>one</w:t>
      </w:r>
      <w:r w:rsidRPr="00BE2470">
        <w:rPr>
          <w:rFonts w:asciiTheme="minorHAnsi" w:hAnsiTheme="minorHAnsi" w:cstheme="minorHAnsi"/>
          <w:sz w:val="24"/>
          <w:szCs w:val="24"/>
        </w:rPr>
        <w:t xml:space="preserve"> qualified engineering </w:t>
      </w:r>
      <w:r w:rsidR="0057035F" w:rsidRPr="00BE2470">
        <w:rPr>
          <w:rFonts w:asciiTheme="minorHAnsi" w:hAnsiTheme="minorHAnsi" w:cstheme="minorHAnsi"/>
          <w:sz w:val="24"/>
          <w:szCs w:val="24"/>
        </w:rPr>
        <w:t>consultant</w:t>
      </w:r>
      <w:r w:rsidR="003D1BB3" w:rsidRPr="00BE2470">
        <w:rPr>
          <w:rFonts w:asciiTheme="minorHAnsi" w:hAnsiTheme="minorHAnsi" w:cstheme="minorHAnsi"/>
          <w:sz w:val="24"/>
          <w:szCs w:val="24"/>
        </w:rPr>
        <w:t xml:space="preserve"> </w:t>
      </w:r>
      <w:r w:rsidRPr="00BE2470">
        <w:rPr>
          <w:rFonts w:asciiTheme="minorHAnsi" w:hAnsiTheme="minorHAnsi" w:cstheme="minorHAnsi"/>
          <w:sz w:val="24"/>
          <w:szCs w:val="24"/>
        </w:rPr>
        <w:t>to</w:t>
      </w:r>
      <w:r w:rsidR="00954037" w:rsidRPr="00BE2470">
        <w:rPr>
          <w:rFonts w:asciiTheme="minorHAnsi" w:hAnsiTheme="minorHAnsi" w:cstheme="minorHAnsi"/>
          <w:sz w:val="24"/>
          <w:szCs w:val="24"/>
        </w:rPr>
        <w:t xml:space="preserve"> </w:t>
      </w:r>
      <w:r w:rsidR="002422E9" w:rsidRPr="00BE2470">
        <w:rPr>
          <w:rFonts w:asciiTheme="minorHAnsi" w:hAnsiTheme="minorHAnsi" w:cstheme="minorHAnsi"/>
          <w:sz w:val="24"/>
          <w:szCs w:val="24"/>
        </w:rPr>
        <w:t xml:space="preserve">perform </w:t>
      </w:r>
      <w:r w:rsidR="00EB0D74" w:rsidRPr="00BE2470">
        <w:rPr>
          <w:rFonts w:asciiTheme="minorHAnsi" w:hAnsiTheme="minorHAnsi" w:cstheme="minorHAnsi"/>
          <w:sz w:val="24"/>
          <w:szCs w:val="24"/>
        </w:rPr>
        <w:t xml:space="preserve">preliminary </w:t>
      </w:r>
      <w:r w:rsidR="002422E9" w:rsidRPr="00BE2470">
        <w:rPr>
          <w:rFonts w:asciiTheme="minorHAnsi" w:hAnsiTheme="minorHAnsi" w:cstheme="minorHAnsi"/>
          <w:sz w:val="24"/>
          <w:szCs w:val="24"/>
        </w:rPr>
        <w:t>engineering</w:t>
      </w:r>
      <w:r w:rsidR="00D07F48" w:rsidRPr="00BE2470">
        <w:rPr>
          <w:rFonts w:asciiTheme="minorHAnsi" w:hAnsiTheme="minorHAnsi" w:cstheme="minorHAnsi"/>
          <w:sz w:val="24"/>
          <w:szCs w:val="24"/>
        </w:rPr>
        <w:t xml:space="preserve">, </w:t>
      </w:r>
      <w:r w:rsidR="00EB0D74" w:rsidRPr="00BE2470">
        <w:rPr>
          <w:rFonts w:asciiTheme="minorHAnsi" w:hAnsiTheme="minorHAnsi" w:cstheme="minorHAnsi"/>
          <w:sz w:val="24"/>
          <w:szCs w:val="24"/>
        </w:rPr>
        <w:t xml:space="preserve">environmental documentation, roadway design, </w:t>
      </w:r>
      <w:r w:rsidR="00A23E10">
        <w:rPr>
          <w:rFonts w:asciiTheme="minorHAnsi" w:hAnsiTheme="minorHAnsi" w:cstheme="minorHAnsi"/>
          <w:sz w:val="24"/>
          <w:szCs w:val="24"/>
        </w:rPr>
        <w:t xml:space="preserve">geotechnical, </w:t>
      </w:r>
      <w:r w:rsidR="00EB0D74" w:rsidRPr="00BE2470">
        <w:rPr>
          <w:rFonts w:asciiTheme="minorHAnsi" w:hAnsiTheme="minorHAnsi" w:cstheme="minorHAnsi"/>
          <w:sz w:val="24"/>
          <w:szCs w:val="24"/>
        </w:rPr>
        <w:t>Right Of Way (ROW),</w:t>
      </w:r>
      <w:r w:rsidR="002422E9" w:rsidRPr="00BE2470">
        <w:rPr>
          <w:rFonts w:asciiTheme="minorHAnsi" w:hAnsiTheme="minorHAnsi" w:cstheme="minorHAnsi"/>
          <w:sz w:val="24"/>
          <w:szCs w:val="24"/>
        </w:rPr>
        <w:t xml:space="preserve"> and affiliated services to complete the following project:</w:t>
      </w:r>
    </w:p>
    <w:p w14:paraId="71229259" w14:textId="77777777" w:rsidR="005E138D" w:rsidRPr="00D67806" w:rsidRDefault="005E13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highlight w:val="yellow"/>
          <w:u w:val="single"/>
        </w:rPr>
      </w:pPr>
    </w:p>
    <w:p w14:paraId="4D48D4CF" w14:textId="77777777" w:rsidR="00BE2470" w:rsidRPr="00150D21" w:rsidRDefault="00BE2470"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u w:val="single"/>
        </w:rPr>
      </w:pPr>
      <w:r w:rsidRPr="00150D21">
        <w:rPr>
          <w:rFonts w:asciiTheme="minorHAnsi" w:hAnsiTheme="minorHAnsi" w:cstheme="minorHAnsi"/>
          <w:b/>
          <w:bCs/>
          <w:sz w:val="24"/>
          <w:szCs w:val="24"/>
          <w:u w:val="single"/>
        </w:rPr>
        <w:t>3-015(042)001 PCN 24901</w:t>
      </w:r>
    </w:p>
    <w:p w14:paraId="093D3FB3" w14:textId="6AAD84BA" w:rsidR="005E138D" w:rsidRPr="00150D21" w:rsidRDefault="005E13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150D21">
        <w:rPr>
          <w:rFonts w:asciiTheme="minorHAnsi" w:hAnsiTheme="minorHAnsi" w:cstheme="minorHAnsi"/>
          <w:sz w:val="24"/>
          <w:szCs w:val="24"/>
        </w:rPr>
        <w:t xml:space="preserve">Work Type: </w:t>
      </w:r>
      <w:r w:rsidR="007B38CD" w:rsidRPr="00150D21">
        <w:rPr>
          <w:rFonts w:asciiTheme="minorHAnsi" w:hAnsiTheme="minorHAnsi" w:cstheme="minorHAnsi"/>
          <w:sz w:val="24"/>
          <w:szCs w:val="24"/>
        </w:rPr>
        <w:t>Reconstruction</w:t>
      </w:r>
      <w:r w:rsidR="00BE2470" w:rsidRPr="00150D21">
        <w:rPr>
          <w:rFonts w:asciiTheme="minorHAnsi" w:hAnsiTheme="minorHAnsi" w:cstheme="minorHAnsi"/>
          <w:sz w:val="24"/>
          <w:szCs w:val="24"/>
        </w:rPr>
        <w:t>/New Construction</w:t>
      </w:r>
      <w:r w:rsidR="00150D21" w:rsidRPr="00150D21">
        <w:rPr>
          <w:rFonts w:asciiTheme="minorHAnsi" w:hAnsiTheme="minorHAnsi" w:cstheme="minorHAnsi"/>
          <w:sz w:val="24"/>
          <w:szCs w:val="24"/>
        </w:rPr>
        <w:t>: PCC Pavement, Pipe, Storm Sewer</w:t>
      </w:r>
      <w:r w:rsidR="007B38CD" w:rsidRPr="00150D21">
        <w:rPr>
          <w:rFonts w:asciiTheme="minorHAnsi" w:hAnsiTheme="minorHAnsi" w:cstheme="minorHAnsi"/>
          <w:sz w:val="24"/>
          <w:szCs w:val="24"/>
        </w:rPr>
        <w:t xml:space="preserve"> </w:t>
      </w:r>
      <w:r w:rsidR="00902A8D" w:rsidRPr="00150D21">
        <w:rPr>
          <w:rFonts w:asciiTheme="minorHAnsi" w:hAnsiTheme="minorHAnsi" w:cstheme="minorHAnsi"/>
          <w:sz w:val="24"/>
          <w:szCs w:val="24"/>
        </w:rPr>
        <w:t xml:space="preserve"> </w:t>
      </w:r>
    </w:p>
    <w:p w14:paraId="0DC166F5" w14:textId="1C39FA33" w:rsidR="005E138D" w:rsidRPr="00150D21" w:rsidRDefault="005E13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150D21">
        <w:rPr>
          <w:rFonts w:asciiTheme="minorHAnsi" w:hAnsiTheme="minorHAnsi" w:cstheme="minorHAnsi"/>
          <w:sz w:val="24"/>
          <w:szCs w:val="24"/>
        </w:rPr>
        <w:t xml:space="preserve">Location: </w:t>
      </w:r>
      <w:r w:rsidR="007B38CD" w:rsidRPr="00150D21">
        <w:rPr>
          <w:rFonts w:asciiTheme="minorHAnsi" w:hAnsiTheme="minorHAnsi" w:cstheme="minorHAnsi"/>
          <w:sz w:val="24"/>
          <w:szCs w:val="24"/>
        </w:rPr>
        <w:t xml:space="preserve">Hwy </w:t>
      </w:r>
      <w:r w:rsidR="00150D21" w:rsidRPr="00150D21">
        <w:rPr>
          <w:rFonts w:asciiTheme="minorHAnsi" w:hAnsiTheme="minorHAnsi" w:cstheme="minorHAnsi"/>
          <w:sz w:val="24"/>
          <w:szCs w:val="24"/>
        </w:rPr>
        <w:t>15</w:t>
      </w:r>
      <w:r w:rsidR="007B38CD" w:rsidRPr="00150D21">
        <w:rPr>
          <w:rFonts w:asciiTheme="minorHAnsi" w:hAnsiTheme="minorHAnsi" w:cstheme="minorHAnsi"/>
          <w:sz w:val="24"/>
          <w:szCs w:val="24"/>
        </w:rPr>
        <w:t xml:space="preserve"> – </w:t>
      </w:r>
      <w:r w:rsidR="00150D21" w:rsidRPr="00150D21">
        <w:rPr>
          <w:rFonts w:asciiTheme="minorHAnsi" w:hAnsiTheme="minorHAnsi" w:cstheme="minorHAnsi"/>
          <w:sz w:val="24"/>
          <w:szCs w:val="24"/>
        </w:rPr>
        <w:t>Railroad Underpass near Fessenden, North Dakota</w:t>
      </w:r>
    </w:p>
    <w:p w14:paraId="21FC7DEB" w14:textId="7DC67D17" w:rsidR="00977C10" w:rsidRPr="00150D21" w:rsidRDefault="00977C10"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rPr>
      </w:pPr>
      <w:r w:rsidRPr="00150D21">
        <w:rPr>
          <w:rFonts w:asciiTheme="minorHAnsi" w:hAnsiTheme="minorHAnsi" w:cstheme="minorHAnsi"/>
          <w:sz w:val="24"/>
          <w:szCs w:val="24"/>
        </w:rPr>
        <w:t xml:space="preserve">Project Completion Date: </w:t>
      </w:r>
      <w:r w:rsidR="00150D21" w:rsidRPr="00150D21">
        <w:rPr>
          <w:rFonts w:asciiTheme="minorHAnsi" w:hAnsiTheme="minorHAnsi" w:cstheme="minorHAnsi"/>
          <w:b/>
          <w:bCs/>
          <w:sz w:val="24"/>
          <w:szCs w:val="24"/>
        </w:rPr>
        <w:t>August 31, 2029</w:t>
      </w:r>
    </w:p>
    <w:p w14:paraId="085B2EA2" w14:textId="77777777" w:rsidR="00902A8D" w:rsidRPr="00D67806" w:rsidRDefault="00902A8D"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highlight w:val="yellow"/>
        </w:rPr>
      </w:pPr>
    </w:p>
    <w:p w14:paraId="73C77B03" w14:textId="15CC74F0" w:rsidR="0075758C" w:rsidRPr="00D67806" w:rsidRDefault="008F0EE3" w:rsidP="005E13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highlight w:val="yellow"/>
        </w:rPr>
      </w:pPr>
      <w:r w:rsidRPr="00D67806">
        <w:rPr>
          <w:rFonts w:asciiTheme="minorHAnsi" w:hAnsiTheme="minorHAnsi" w:cstheme="minorHAnsi"/>
          <w:noProof/>
          <w:sz w:val="24"/>
          <w:szCs w:val="24"/>
          <w:highlight w:val="yellow"/>
        </w:rPr>
        <w:drawing>
          <wp:inline distT="0" distB="0" distL="0" distR="0" wp14:anchorId="6CA902A9" wp14:editId="6FA21492">
            <wp:extent cx="5721889" cy="4552950"/>
            <wp:effectExtent l="0" t="0" r="0" b="0"/>
            <wp:docPr id="2021978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78749" name="Picture 1"/>
                    <pic:cNvPicPr>
                      <a:picLocks noChangeAspect="1" noChangeArrowheads="1"/>
                    </pic:cNvPicPr>
                  </pic:nvPicPr>
                  <pic:blipFill>
                    <a:blip r:embed="rId8"/>
                    <a:stretch>
                      <a:fillRect/>
                    </a:stretch>
                  </pic:blipFill>
                  <pic:spPr bwMode="auto">
                    <a:xfrm>
                      <a:off x="0" y="0"/>
                      <a:ext cx="5721889" cy="4552950"/>
                    </a:xfrm>
                    <a:prstGeom prst="rect">
                      <a:avLst/>
                    </a:prstGeom>
                    <a:noFill/>
                    <a:ln>
                      <a:noFill/>
                    </a:ln>
                  </pic:spPr>
                </pic:pic>
              </a:graphicData>
            </a:graphic>
          </wp:inline>
        </w:drawing>
      </w:r>
    </w:p>
    <w:p w14:paraId="2BE34210" w14:textId="451EFEFD" w:rsidR="006B2B9F" w:rsidRPr="00D67806" w:rsidRDefault="006B2B9F" w:rsidP="00C959DD">
      <w:pPr>
        <w:rPr>
          <w:rFonts w:asciiTheme="minorHAnsi" w:hAnsiTheme="minorHAnsi" w:cstheme="minorHAnsi"/>
          <w:sz w:val="24"/>
          <w:szCs w:val="24"/>
          <w:highlight w:val="yellow"/>
        </w:rPr>
      </w:pPr>
    </w:p>
    <w:p w14:paraId="6A1D8BC4" w14:textId="7FD5170E" w:rsidR="00150D21" w:rsidRPr="00150D21" w:rsidRDefault="00D957E0" w:rsidP="00150D21">
      <w:pPr>
        <w:rPr>
          <w:rFonts w:asciiTheme="minorHAnsi" w:hAnsiTheme="minorHAnsi" w:cstheme="minorHAnsi"/>
          <w:sz w:val="24"/>
          <w:szCs w:val="24"/>
        </w:rPr>
      </w:pPr>
      <w:r>
        <w:rPr>
          <w:rFonts w:asciiTheme="minorHAnsi" w:hAnsiTheme="minorHAnsi" w:cstheme="minorHAnsi"/>
          <w:sz w:val="24"/>
          <w:szCs w:val="24"/>
        </w:rPr>
        <w:t>The d</w:t>
      </w:r>
      <w:r w:rsidR="00A23E10">
        <w:rPr>
          <w:rFonts w:asciiTheme="minorHAnsi" w:hAnsiTheme="minorHAnsi" w:cstheme="minorHAnsi"/>
          <w:sz w:val="24"/>
          <w:szCs w:val="24"/>
        </w:rPr>
        <w:t>esign will include r</w:t>
      </w:r>
      <w:r w:rsidR="00A23E10" w:rsidRPr="00150D21">
        <w:rPr>
          <w:rFonts w:asciiTheme="minorHAnsi" w:hAnsiTheme="minorHAnsi" w:cstheme="minorHAnsi"/>
          <w:sz w:val="24"/>
          <w:szCs w:val="24"/>
        </w:rPr>
        <w:t>econstruct</w:t>
      </w:r>
      <w:r w:rsidR="00A23E10">
        <w:rPr>
          <w:rFonts w:asciiTheme="minorHAnsi" w:hAnsiTheme="minorHAnsi" w:cstheme="minorHAnsi"/>
          <w:sz w:val="24"/>
          <w:szCs w:val="24"/>
        </w:rPr>
        <w:t>ion of</w:t>
      </w:r>
      <w:r w:rsidR="00A23E10" w:rsidRPr="00150D21">
        <w:rPr>
          <w:rFonts w:asciiTheme="minorHAnsi" w:hAnsiTheme="minorHAnsi" w:cstheme="minorHAnsi"/>
          <w:sz w:val="24"/>
          <w:szCs w:val="24"/>
        </w:rPr>
        <w:t xml:space="preserve"> the roadway structure and replace</w:t>
      </w:r>
      <w:r w:rsidR="00A23E10">
        <w:rPr>
          <w:rFonts w:asciiTheme="minorHAnsi" w:hAnsiTheme="minorHAnsi" w:cstheme="minorHAnsi"/>
          <w:sz w:val="24"/>
          <w:szCs w:val="24"/>
        </w:rPr>
        <w:t>ment of</w:t>
      </w:r>
      <w:r w:rsidR="00A23E10" w:rsidRPr="00150D21">
        <w:rPr>
          <w:rFonts w:asciiTheme="minorHAnsi" w:hAnsiTheme="minorHAnsi" w:cstheme="minorHAnsi"/>
          <w:sz w:val="24"/>
          <w:szCs w:val="24"/>
        </w:rPr>
        <w:t xml:space="preserve"> the pump station</w:t>
      </w:r>
      <w:r w:rsidR="00A23E10">
        <w:rPr>
          <w:rFonts w:asciiTheme="minorHAnsi" w:hAnsiTheme="minorHAnsi" w:cstheme="minorHAnsi"/>
          <w:sz w:val="24"/>
          <w:szCs w:val="24"/>
        </w:rPr>
        <w:t xml:space="preserve"> </w:t>
      </w:r>
      <w:r w:rsidR="00A23E10" w:rsidRPr="00150D21">
        <w:rPr>
          <w:rFonts w:asciiTheme="minorHAnsi" w:hAnsiTheme="minorHAnsi" w:cstheme="minorHAnsi"/>
          <w:sz w:val="24"/>
          <w:szCs w:val="24"/>
        </w:rPr>
        <w:t>infrastructure</w:t>
      </w:r>
      <w:r w:rsidR="00150D21" w:rsidRPr="00150D21">
        <w:rPr>
          <w:rFonts w:asciiTheme="minorHAnsi" w:hAnsiTheme="minorHAnsi" w:cstheme="minorHAnsi"/>
          <w:sz w:val="24"/>
          <w:szCs w:val="24"/>
        </w:rPr>
        <w:t xml:space="preserve"> at the Fessenden railroad</w:t>
      </w:r>
      <w:r w:rsidR="00A23E10">
        <w:rPr>
          <w:rFonts w:asciiTheme="minorHAnsi" w:hAnsiTheme="minorHAnsi" w:cstheme="minorHAnsi"/>
          <w:sz w:val="24"/>
          <w:szCs w:val="24"/>
        </w:rPr>
        <w:t xml:space="preserve"> </w:t>
      </w:r>
      <w:r w:rsidR="00150D21" w:rsidRPr="00150D21">
        <w:rPr>
          <w:rFonts w:asciiTheme="minorHAnsi" w:hAnsiTheme="minorHAnsi" w:cstheme="minorHAnsi"/>
          <w:sz w:val="24"/>
          <w:szCs w:val="24"/>
        </w:rPr>
        <w:t>underpass.</w:t>
      </w:r>
      <w:r w:rsidR="00A23E10">
        <w:rPr>
          <w:rFonts w:asciiTheme="minorHAnsi" w:hAnsiTheme="minorHAnsi" w:cstheme="minorHAnsi"/>
          <w:sz w:val="24"/>
          <w:szCs w:val="24"/>
        </w:rPr>
        <w:t xml:space="preserve"> </w:t>
      </w:r>
      <w:r w:rsidR="00A23E10" w:rsidRPr="00150D21">
        <w:rPr>
          <w:rFonts w:asciiTheme="minorHAnsi" w:hAnsiTheme="minorHAnsi" w:cstheme="minorHAnsi"/>
          <w:sz w:val="24"/>
          <w:szCs w:val="24"/>
        </w:rPr>
        <w:t>The existing roadway</w:t>
      </w:r>
      <w:r w:rsidR="00A23E10">
        <w:rPr>
          <w:rFonts w:asciiTheme="minorHAnsi" w:hAnsiTheme="minorHAnsi" w:cstheme="minorHAnsi"/>
          <w:sz w:val="24"/>
          <w:szCs w:val="24"/>
        </w:rPr>
        <w:t xml:space="preserve"> </w:t>
      </w:r>
      <w:r w:rsidR="00A23E10" w:rsidRPr="00150D21">
        <w:rPr>
          <w:rFonts w:asciiTheme="minorHAnsi" w:hAnsiTheme="minorHAnsi" w:cstheme="minorHAnsi"/>
          <w:sz w:val="24"/>
          <w:szCs w:val="24"/>
        </w:rPr>
        <w:t xml:space="preserve">consists of non-reinforced PCC with a thin lift overlay. </w:t>
      </w:r>
      <w:r w:rsidR="00150D21" w:rsidRPr="00150D21">
        <w:rPr>
          <w:rFonts w:asciiTheme="minorHAnsi" w:hAnsiTheme="minorHAnsi" w:cstheme="minorHAnsi"/>
          <w:sz w:val="24"/>
          <w:szCs w:val="24"/>
        </w:rPr>
        <w:t>The pumping station is functionally obsolete</w:t>
      </w:r>
      <w:r w:rsidR="00A23E10">
        <w:rPr>
          <w:rFonts w:asciiTheme="minorHAnsi" w:hAnsiTheme="minorHAnsi" w:cstheme="minorHAnsi"/>
          <w:sz w:val="24"/>
          <w:szCs w:val="24"/>
        </w:rPr>
        <w:t xml:space="preserve"> </w:t>
      </w:r>
      <w:r>
        <w:rPr>
          <w:rFonts w:asciiTheme="minorHAnsi" w:hAnsiTheme="minorHAnsi" w:cstheme="minorHAnsi"/>
          <w:sz w:val="24"/>
          <w:szCs w:val="24"/>
        </w:rPr>
        <w:t>as</w:t>
      </w:r>
      <w:r w:rsidR="00A23E10">
        <w:rPr>
          <w:rFonts w:asciiTheme="minorHAnsi" w:hAnsiTheme="minorHAnsi" w:cstheme="minorHAnsi"/>
          <w:sz w:val="24"/>
          <w:szCs w:val="24"/>
        </w:rPr>
        <w:t xml:space="preserve"> r</w:t>
      </w:r>
      <w:r w:rsidR="00150D21" w:rsidRPr="00150D21">
        <w:rPr>
          <w:rFonts w:asciiTheme="minorHAnsi" w:hAnsiTheme="minorHAnsi" w:cstheme="minorHAnsi"/>
          <w:sz w:val="24"/>
          <w:szCs w:val="24"/>
        </w:rPr>
        <w:t>eplacement parts for</w:t>
      </w:r>
      <w:r w:rsidR="00150D21">
        <w:rPr>
          <w:rFonts w:asciiTheme="minorHAnsi" w:hAnsiTheme="minorHAnsi" w:cstheme="minorHAnsi"/>
          <w:sz w:val="24"/>
          <w:szCs w:val="24"/>
        </w:rPr>
        <w:t xml:space="preserve"> </w:t>
      </w:r>
      <w:r w:rsidR="00150D21" w:rsidRPr="00150D21">
        <w:rPr>
          <w:rFonts w:asciiTheme="minorHAnsi" w:hAnsiTheme="minorHAnsi" w:cstheme="minorHAnsi"/>
          <w:sz w:val="24"/>
          <w:szCs w:val="24"/>
        </w:rPr>
        <w:t xml:space="preserve">the pump </w:t>
      </w:r>
      <w:r>
        <w:rPr>
          <w:rFonts w:asciiTheme="minorHAnsi" w:hAnsiTheme="minorHAnsi" w:cstheme="minorHAnsi"/>
          <w:sz w:val="24"/>
          <w:szCs w:val="24"/>
        </w:rPr>
        <w:t xml:space="preserve">can </w:t>
      </w:r>
      <w:r w:rsidR="00150D21" w:rsidRPr="00150D21">
        <w:rPr>
          <w:rFonts w:asciiTheme="minorHAnsi" w:hAnsiTheme="minorHAnsi" w:cstheme="minorHAnsi"/>
          <w:sz w:val="24"/>
          <w:szCs w:val="24"/>
        </w:rPr>
        <w:t xml:space="preserve">no longer </w:t>
      </w:r>
      <w:r w:rsidR="00A23E10">
        <w:rPr>
          <w:rFonts w:asciiTheme="minorHAnsi" w:hAnsiTheme="minorHAnsi" w:cstheme="minorHAnsi"/>
          <w:sz w:val="24"/>
          <w:szCs w:val="24"/>
        </w:rPr>
        <w:t xml:space="preserve">be </w:t>
      </w:r>
      <w:r w:rsidR="00150D21" w:rsidRPr="00150D21">
        <w:rPr>
          <w:rFonts w:asciiTheme="minorHAnsi" w:hAnsiTheme="minorHAnsi" w:cstheme="minorHAnsi"/>
          <w:sz w:val="24"/>
          <w:szCs w:val="24"/>
        </w:rPr>
        <w:t>manufactured.</w:t>
      </w:r>
      <w:r w:rsidR="00A23E10">
        <w:rPr>
          <w:rFonts w:asciiTheme="minorHAnsi" w:hAnsiTheme="minorHAnsi" w:cstheme="minorHAnsi"/>
          <w:sz w:val="24"/>
          <w:szCs w:val="24"/>
        </w:rPr>
        <w:t xml:space="preserve"> </w:t>
      </w:r>
      <w:r w:rsidR="00150D21" w:rsidRPr="00150D21">
        <w:rPr>
          <w:rFonts w:asciiTheme="minorHAnsi" w:hAnsiTheme="minorHAnsi" w:cstheme="minorHAnsi"/>
          <w:sz w:val="24"/>
          <w:szCs w:val="24"/>
        </w:rPr>
        <w:t>As a result, the</w:t>
      </w:r>
      <w:r w:rsidR="00150D21">
        <w:rPr>
          <w:rFonts w:asciiTheme="minorHAnsi" w:hAnsiTheme="minorHAnsi" w:cstheme="minorHAnsi"/>
          <w:sz w:val="24"/>
          <w:szCs w:val="24"/>
        </w:rPr>
        <w:t xml:space="preserve"> </w:t>
      </w:r>
      <w:r w:rsidR="00150D21" w:rsidRPr="00150D21">
        <w:rPr>
          <w:rFonts w:asciiTheme="minorHAnsi" w:hAnsiTheme="minorHAnsi" w:cstheme="minorHAnsi"/>
          <w:sz w:val="24"/>
          <w:szCs w:val="24"/>
        </w:rPr>
        <w:t>underpass experience</w:t>
      </w:r>
      <w:r w:rsidR="00A23E10">
        <w:rPr>
          <w:rFonts w:asciiTheme="minorHAnsi" w:hAnsiTheme="minorHAnsi" w:cstheme="minorHAnsi"/>
          <w:sz w:val="24"/>
          <w:szCs w:val="24"/>
        </w:rPr>
        <w:t>s</w:t>
      </w:r>
      <w:r w:rsidR="00150D21" w:rsidRPr="00150D21">
        <w:rPr>
          <w:rFonts w:asciiTheme="minorHAnsi" w:hAnsiTheme="minorHAnsi" w:cstheme="minorHAnsi"/>
          <w:sz w:val="24"/>
          <w:szCs w:val="24"/>
        </w:rPr>
        <w:t xml:space="preserve"> flooding and periodic roadway closures. </w:t>
      </w:r>
      <w:r w:rsidR="00A23E10">
        <w:rPr>
          <w:rFonts w:asciiTheme="minorHAnsi" w:hAnsiTheme="minorHAnsi" w:cstheme="minorHAnsi"/>
          <w:sz w:val="24"/>
          <w:szCs w:val="24"/>
        </w:rPr>
        <w:t>T</w:t>
      </w:r>
      <w:r w:rsidR="00150D21" w:rsidRPr="00150D21">
        <w:rPr>
          <w:rFonts w:asciiTheme="minorHAnsi" w:hAnsiTheme="minorHAnsi" w:cstheme="minorHAnsi"/>
          <w:sz w:val="24"/>
          <w:szCs w:val="24"/>
        </w:rPr>
        <w:t xml:space="preserve">he existing pumping system's capacity is </w:t>
      </w:r>
      <w:r w:rsidR="00150D21" w:rsidRPr="00150D21">
        <w:rPr>
          <w:rFonts w:asciiTheme="minorHAnsi" w:hAnsiTheme="minorHAnsi" w:cstheme="minorHAnsi"/>
          <w:sz w:val="24"/>
          <w:szCs w:val="24"/>
        </w:rPr>
        <w:lastRenderedPageBreak/>
        <w:t>insufficient</w:t>
      </w:r>
      <w:r w:rsidR="00150D21">
        <w:rPr>
          <w:rFonts w:asciiTheme="minorHAnsi" w:hAnsiTheme="minorHAnsi" w:cstheme="minorHAnsi"/>
          <w:sz w:val="24"/>
          <w:szCs w:val="24"/>
        </w:rPr>
        <w:t xml:space="preserve"> </w:t>
      </w:r>
      <w:r w:rsidR="00150D21" w:rsidRPr="00150D21">
        <w:rPr>
          <w:rFonts w:asciiTheme="minorHAnsi" w:hAnsiTheme="minorHAnsi" w:cstheme="minorHAnsi"/>
          <w:sz w:val="24"/>
          <w:szCs w:val="24"/>
        </w:rPr>
        <w:t>to reliably manage stormwater during weather events.</w:t>
      </w:r>
    </w:p>
    <w:p w14:paraId="7606C8C5" w14:textId="77777777" w:rsidR="00150D21" w:rsidRDefault="00150D21" w:rsidP="00150D21">
      <w:pPr>
        <w:rPr>
          <w:rFonts w:asciiTheme="minorHAnsi" w:hAnsiTheme="minorHAnsi" w:cstheme="minorHAnsi"/>
          <w:sz w:val="24"/>
          <w:szCs w:val="24"/>
        </w:rPr>
      </w:pPr>
    </w:p>
    <w:p w14:paraId="0E80D0CD" w14:textId="78C95C1F" w:rsidR="00D957E0" w:rsidRDefault="00D957E0" w:rsidP="00150D21">
      <w:pPr>
        <w:rPr>
          <w:rFonts w:asciiTheme="minorHAnsi" w:hAnsiTheme="minorHAnsi" w:cstheme="minorHAnsi"/>
          <w:sz w:val="24"/>
          <w:szCs w:val="24"/>
        </w:rPr>
      </w:pPr>
      <w:r>
        <w:rPr>
          <w:rFonts w:asciiTheme="minorHAnsi" w:hAnsiTheme="minorHAnsi" w:cstheme="minorHAnsi"/>
          <w:sz w:val="24"/>
          <w:szCs w:val="24"/>
        </w:rPr>
        <w:t xml:space="preserve">Proposing firms must have specific experience in roadway design, geotechnical engineering, and hydraulic engineering. Experience with railroad projects and related standards is preferred.    </w:t>
      </w:r>
    </w:p>
    <w:p w14:paraId="18C3087F" w14:textId="77777777" w:rsidR="00D957E0" w:rsidRDefault="00D957E0" w:rsidP="00150D21">
      <w:pPr>
        <w:rPr>
          <w:rFonts w:asciiTheme="minorHAnsi" w:hAnsiTheme="minorHAnsi" w:cstheme="minorHAnsi"/>
          <w:sz w:val="24"/>
          <w:szCs w:val="24"/>
        </w:rPr>
      </w:pPr>
    </w:p>
    <w:p w14:paraId="027A620B" w14:textId="7ED6FD5E" w:rsidR="00A31AB9" w:rsidRDefault="005A1A43" w:rsidP="00150D21">
      <w:pPr>
        <w:rPr>
          <w:rFonts w:asciiTheme="minorHAnsi" w:hAnsiTheme="minorHAnsi" w:cstheme="minorHAnsi"/>
          <w:sz w:val="24"/>
          <w:szCs w:val="24"/>
        </w:rPr>
      </w:pPr>
      <w:r>
        <w:rPr>
          <w:rFonts w:asciiTheme="minorHAnsi" w:hAnsiTheme="minorHAnsi" w:cstheme="minorHAnsi"/>
          <w:sz w:val="24"/>
          <w:szCs w:val="24"/>
        </w:rPr>
        <w:t>A</w:t>
      </w:r>
      <w:r w:rsidR="00150D21" w:rsidRPr="00150D21">
        <w:rPr>
          <w:rFonts w:asciiTheme="minorHAnsi" w:hAnsiTheme="minorHAnsi" w:cstheme="minorHAnsi"/>
          <w:sz w:val="24"/>
          <w:szCs w:val="24"/>
        </w:rPr>
        <w:t xml:space="preserve">ll safety features </w:t>
      </w:r>
      <w:r>
        <w:rPr>
          <w:rFonts w:asciiTheme="minorHAnsi" w:hAnsiTheme="minorHAnsi" w:cstheme="minorHAnsi"/>
          <w:sz w:val="24"/>
          <w:szCs w:val="24"/>
        </w:rPr>
        <w:t>must</w:t>
      </w:r>
      <w:r w:rsidR="00150D21" w:rsidRPr="00150D21">
        <w:rPr>
          <w:rFonts w:asciiTheme="minorHAnsi" w:hAnsiTheme="minorHAnsi" w:cstheme="minorHAnsi"/>
          <w:sz w:val="24"/>
          <w:szCs w:val="24"/>
        </w:rPr>
        <w:t xml:space="preserve"> be updated to comply with the American Association of State</w:t>
      </w:r>
      <w:r w:rsidR="00150D21">
        <w:rPr>
          <w:rFonts w:asciiTheme="minorHAnsi" w:hAnsiTheme="minorHAnsi" w:cstheme="minorHAnsi"/>
          <w:sz w:val="24"/>
          <w:szCs w:val="24"/>
        </w:rPr>
        <w:t xml:space="preserve"> </w:t>
      </w:r>
      <w:r w:rsidR="00150D21" w:rsidRPr="00150D21">
        <w:rPr>
          <w:rFonts w:asciiTheme="minorHAnsi" w:hAnsiTheme="minorHAnsi" w:cstheme="minorHAnsi"/>
          <w:sz w:val="24"/>
          <w:szCs w:val="24"/>
        </w:rPr>
        <w:t>Highway and Transportation Officials (AASHTO) Manual for Assessing Safety Hardware</w:t>
      </w:r>
      <w:r w:rsidR="00150D21">
        <w:rPr>
          <w:rFonts w:asciiTheme="minorHAnsi" w:hAnsiTheme="minorHAnsi" w:cstheme="minorHAnsi"/>
          <w:sz w:val="24"/>
          <w:szCs w:val="24"/>
        </w:rPr>
        <w:t xml:space="preserve"> </w:t>
      </w:r>
      <w:r w:rsidR="00150D21" w:rsidRPr="00150D21">
        <w:rPr>
          <w:rFonts w:asciiTheme="minorHAnsi" w:hAnsiTheme="minorHAnsi" w:cstheme="minorHAnsi"/>
          <w:sz w:val="24"/>
          <w:szCs w:val="24"/>
        </w:rPr>
        <w:t>(MASH) standards.</w:t>
      </w:r>
    </w:p>
    <w:p w14:paraId="271FA7A8" w14:textId="77777777" w:rsidR="00FB112A" w:rsidRPr="00D67806" w:rsidRDefault="00FB112A" w:rsidP="00C959DD">
      <w:pPr>
        <w:rPr>
          <w:rFonts w:asciiTheme="minorHAnsi" w:hAnsiTheme="minorHAnsi" w:cstheme="minorHAnsi"/>
          <w:sz w:val="24"/>
          <w:szCs w:val="24"/>
          <w:highlight w:val="yellow"/>
        </w:rPr>
      </w:pPr>
    </w:p>
    <w:p w14:paraId="7EA76DBD" w14:textId="28EF23AF" w:rsidR="00B367EF" w:rsidRPr="00150D21" w:rsidRDefault="00B367EF" w:rsidP="00DA66EF">
      <w:pPr>
        <w:rPr>
          <w:rFonts w:asciiTheme="minorHAnsi" w:hAnsiTheme="minorHAnsi" w:cstheme="minorHAnsi"/>
          <w:b/>
          <w:bCs/>
          <w:sz w:val="24"/>
          <w:szCs w:val="24"/>
        </w:rPr>
      </w:pPr>
      <w:r w:rsidRPr="00150D21">
        <w:rPr>
          <w:rFonts w:asciiTheme="minorHAnsi" w:hAnsiTheme="minorHAnsi" w:cstheme="minorHAnsi"/>
          <w:b/>
          <w:bCs/>
          <w:sz w:val="24"/>
          <w:szCs w:val="24"/>
        </w:rPr>
        <w:t>SCOPE OF SERVICES</w:t>
      </w:r>
    </w:p>
    <w:p w14:paraId="23B8DCD8" w14:textId="20E6DC91" w:rsidR="00634C87" w:rsidRPr="00150D21" w:rsidRDefault="00B367EF" w:rsidP="00634C87">
      <w:pPr>
        <w:rPr>
          <w:rFonts w:asciiTheme="minorHAnsi" w:hAnsiTheme="minorHAnsi"/>
          <w:sz w:val="24"/>
          <w:szCs w:val="24"/>
        </w:rPr>
      </w:pPr>
      <w:r w:rsidRPr="00150D21">
        <w:rPr>
          <w:rFonts w:asciiTheme="minorHAnsi" w:hAnsiTheme="minorHAnsi"/>
          <w:sz w:val="24"/>
          <w:szCs w:val="24"/>
        </w:rPr>
        <w:t>The NDDOT intends to execute one cost plus fixed fee contract requiring monthly billings</w:t>
      </w:r>
      <w:r w:rsidR="006B2B9F" w:rsidRPr="00150D21">
        <w:rPr>
          <w:rFonts w:asciiTheme="minorHAnsi" w:hAnsiTheme="minorHAnsi"/>
          <w:sz w:val="24"/>
          <w:szCs w:val="24"/>
        </w:rPr>
        <w:t xml:space="preserve"> per project</w:t>
      </w:r>
      <w:r w:rsidRPr="00150D21">
        <w:rPr>
          <w:rFonts w:asciiTheme="minorHAnsi" w:hAnsiTheme="minorHAnsi"/>
          <w:sz w:val="24"/>
          <w:szCs w:val="24"/>
        </w:rPr>
        <w:t xml:space="preserve"> with the selected consultant. The NDDOT reserves the right to assign work in phases and have the selected consultant perform any additional work not initially assigned. Project work items may be added or removed from the contract by work authorization or supplement agreement.</w:t>
      </w:r>
    </w:p>
    <w:p w14:paraId="436BF3B4" w14:textId="132C1B3A" w:rsidR="00884041" w:rsidRPr="00150D21" w:rsidRDefault="00884041" w:rsidP="0042119E">
      <w:pPr>
        <w:rPr>
          <w:rFonts w:asciiTheme="minorHAnsi" w:hAnsiTheme="minorHAnsi" w:cstheme="minorHAnsi"/>
          <w:sz w:val="24"/>
          <w:szCs w:val="24"/>
        </w:rPr>
      </w:pPr>
    </w:p>
    <w:p w14:paraId="1F7120E7" w14:textId="77777777" w:rsidR="00884041" w:rsidRPr="00150D21" w:rsidRDefault="00884041" w:rsidP="00884041">
      <w:pPr>
        <w:widowControl/>
        <w:autoSpaceDE/>
        <w:autoSpaceDN/>
        <w:adjustRightInd/>
        <w:rPr>
          <w:sz w:val="24"/>
          <w:szCs w:val="24"/>
        </w:rPr>
      </w:pPr>
      <w:r w:rsidRPr="00150D21">
        <w:rPr>
          <w:rFonts w:asciiTheme="minorHAnsi" w:hAnsiTheme="minorHAnsi"/>
          <w:sz w:val="24"/>
          <w:szCs w:val="24"/>
        </w:rPr>
        <w:t xml:space="preserve">Consultants will allow 14 days for the review and/or approval of project deliverables by the NDDOT. The schedule will indicate which project phase the deliverable will begin. All deliverables must be submitted to allow time for approval from the NDDOT and all permitting agencies prior to the bid ready date. The NDDOT is not responsible for added cost or lost time for the rework of the project deliverables.  </w:t>
      </w:r>
    </w:p>
    <w:p w14:paraId="3BBD0902" w14:textId="77777777" w:rsidR="00B367EF" w:rsidRPr="00150D21" w:rsidRDefault="00B367EF" w:rsidP="00634C87">
      <w:pPr>
        <w:rPr>
          <w:rFonts w:asciiTheme="minorHAnsi" w:hAnsiTheme="minorHAnsi" w:cstheme="minorHAnsi"/>
          <w:sz w:val="24"/>
          <w:szCs w:val="24"/>
        </w:rPr>
      </w:pPr>
    </w:p>
    <w:p w14:paraId="7C7D2F21" w14:textId="0D813216" w:rsidR="00634C87" w:rsidRPr="00150D21" w:rsidRDefault="00634C87" w:rsidP="00634C87">
      <w:pPr>
        <w:rPr>
          <w:rFonts w:asciiTheme="minorHAnsi" w:hAnsiTheme="minorHAnsi" w:cstheme="minorHAnsi"/>
          <w:sz w:val="24"/>
          <w:szCs w:val="24"/>
        </w:rPr>
      </w:pPr>
      <w:r w:rsidRPr="00150D21">
        <w:rPr>
          <w:rFonts w:asciiTheme="minorHAnsi" w:hAnsiTheme="minorHAnsi" w:cstheme="minorHAnsi"/>
          <w:i/>
          <w:iCs/>
          <w:sz w:val="24"/>
          <w:szCs w:val="24"/>
        </w:rPr>
        <w:t xml:space="preserve">Interviews will be conducted tentatively </w:t>
      </w:r>
      <w:r w:rsidR="00A13878" w:rsidRPr="00150D21">
        <w:rPr>
          <w:rFonts w:asciiTheme="minorHAnsi" w:hAnsiTheme="minorHAnsi" w:cstheme="minorHAnsi"/>
          <w:i/>
          <w:iCs/>
          <w:sz w:val="24"/>
          <w:szCs w:val="24"/>
        </w:rPr>
        <w:t>14</w:t>
      </w:r>
      <w:r w:rsidRPr="00150D21">
        <w:rPr>
          <w:rFonts w:asciiTheme="minorHAnsi" w:hAnsiTheme="minorHAnsi" w:cstheme="minorHAnsi"/>
          <w:i/>
          <w:iCs/>
          <w:sz w:val="24"/>
          <w:szCs w:val="24"/>
        </w:rPr>
        <w:t xml:space="preserve"> days from the due date of this proposal</w:t>
      </w:r>
      <w:r w:rsidRPr="00150D21">
        <w:rPr>
          <w:rFonts w:asciiTheme="minorHAnsi" w:hAnsiTheme="minorHAnsi" w:cstheme="minorHAnsi"/>
          <w:sz w:val="24"/>
          <w:szCs w:val="24"/>
        </w:rPr>
        <w:t xml:space="preserve">.  </w:t>
      </w:r>
    </w:p>
    <w:p w14:paraId="6985FFCB" w14:textId="77777777" w:rsidR="00634C87" w:rsidRPr="00150D21" w:rsidRDefault="00634C87" w:rsidP="00634C87">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cstheme="minorHAnsi"/>
          <w:sz w:val="24"/>
          <w:szCs w:val="24"/>
        </w:rPr>
      </w:pPr>
    </w:p>
    <w:p w14:paraId="54B303DC" w14:textId="36BB1851" w:rsidR="00634C87" w:rsidRPr="00150D21" w:rsidRDefault="00634C87" w:rsidP="00634C87">
      <w:pPr>
        <w:rPr>
          <w:rFonts w:asciiTheme="minorHAnsi" w:hAnsiTheme="minorHAnsi" w:cstheme="minorHAnsi"/>
          <w:b/>
          <w:bCs/>
          <w:i/>
          <w:iCs/>
          <w:sz w:val="24"/>
          <w:szCs w:val="24"/>
        </w:rPr>
      </w:pPr>
      <w:r w:rsidRPr="00150D21">
        <w:rPr>
          <w:rFonts w:asciiTheme="minorHAnsi" w:hAnsiTheme="minorHAnsi" w:cstheme="minorHAnsi"/>
          <w:i/>
          <w:iCs/>
          <w:sz w:val="24"/>
          <w:szCs w:val="24"/>
        </w:rPr>
        <w:t xml:space="preserve">Attached with the RFP </w:t>
      </w:r>
      <w:r w:rsidR="00B65187" w:rsidRPr="00150D21">
        <w:rPr>
          <w:rFonts w:asciiTheme="minorHAnsi" w:hAnsiTheme="minorHAnsi" w:cstheme="minorHAnsi"/>
          <w:i/>
          <w:iCs/>
          <w:sz w:val="24"/>
          <w:szCs w:val="24"/>
        </w:rPr>
        <w:t>are</w:t>
      </w:r>
      <w:r w:rsidRPr="00150D21">
        <w:rPr>
          <w:rFonts w:asciiTheme="minorHAnsi" w:hAnsiTheme="minorHAnsi" w:cstheme="minorHAnsi"/>
          <w:i/>
          <w:iCs/>
          <w:sz w:val="24"/>
          <w:szCs w:val="24"/>
        </w:rPr>
        <w:t xml:space="preserve"> the</w:t>
      </w:r>
      <w:r w:rsidR="0042119E" w:rsidRPr="00150D21">
        <w:rPr>
          <w:rFonts w:asciiTheme="minorHAnsi" w:hAnsiTheme="minorHAnsi" w:cstheme="minorHAnsi"/>
          <w:i/>
          <w:iCs/>
          <w:sz w:val="24"/>
          <w:szCs w:val="24"/>
        </w:rPr>
        <w:t xml:space="preserve"> </w:t>
      </w:r>
      <w:r w:rsidR="00884041" w:rsidRPr="00150D21">
        <w:rPr>
          <w:rFonts w:asciiTheme="minorHAnsi" w:hAnsiTheme="minorHAnsi" w:cstheme="minorHAnsi"/>
          <w:i/>
          <w:iCs/>
          <w:sz w:val="24"/>
          <w:szCs w:val="24"/>
        </w:rPr>
        <w:t>M</w:t>
      </w:r>
      <w:r w:rsidR="0092516E" w:rsidRPr="00150D21">
        <w:rPr>
          <w:rFonts w:asciiTheme="minorHAnsi" w:hAnsiTheme="minorHAnsi" w:cstheme="minorHAnsi"/>
          <w:i/>
          <w:iCs/>
          <w:sz w:val="24"/>
          <w:szCs w:val="24"/>
        </w:rPr>
        <w:t>ilestone,</w:t>
      </w:r>
      <w:r w:rsidR="005114DB" w:rsidRPr="00150D21">
        <w:rPr>
          <w:rFonts w:asciiTheme="minorHAnsi" w:hAnsiTheme="minorHAnsi" w:cstheme="minorHAnsi"/>
          <w:i/>
          <w:iCs/>
          <w:sz w:val="24"/>
          <w:szCs w:val="24"/>
        </w:rPr>
        <w:t xml:space="preserve"> </w:t>
      </w:r>
      <w:r w:rsidR="00150D21" w:rsidRPr="00150D21">
        <w:rPr>
          <w:rFonts w:asciiTheme="minorHAnsi" w:hAnsiTheme="minorHAnsi" w:cstheme="minorHAnsi"/>
          <w:i/>
          <w:iCs/>
          <w:sz w:val="24"/>
          <w:szCs w:val="24"/>
        </w:rPr>
        <w:t>Scoping Report</w:t>
      </w:r>
      <w:r w:rsidR="005114DB" w:rsidRPr="00150D21">
        <w:rPr>
          <w:rFonts w:asciiTheme="minorHAnsi" w:hAnsiTheme="minorHAnsi" w:cstheme="minorHAnsi"/>
          <w:i/>
          <w:iCs/>
          <w:sz w:val="24"/>
          <w:szCs w:val="24"/>
        </w:rPr>
        <w:t>,</w:t>
      </w:r>
      <w:r w:rsidR="00884041" w:rsidRPr="00150D21">
        <w:rPr>
          <w:rFonts w:asciiTheme="minorHAnsi" w:hAnsiTheme="minorHAnsi" w:cstheme="minorHAnsi"/>
          <w:i/>
          <w:iCs/>
          <w:sz w:val="24"/>
          <w:szCs w:val="24"/>
        </w:rPr>
        <w:t xml:space="preserve"> a Progress Report example spreadsheet,</w:t>
      </w:r>
      <w:r w:rsidR="00F734B5" w:rsidRPr="00150D21">
        <w:rPr>
          <w:rFonts w:asciiTheme="minorHAnsi" w:hAnsiTheme="minorHAnsi" w:cstheme="minorHAnsi"/>
          <w:i/>
          <w:iCs/>
          <w:sz w:val="24"/>
          <w:szCs w:val="24"/>
        </w:rPr>
        <w:t xml:space="preserve"> </w:t>
      </w:r>
      <w:r w:rsidR="002B6622" w:rsidRPr="00150D21">
        <w:rPr>
          <w:rFonts w:asciiTheme="minorHAnsi" w:hAnsiTheme="minorHAnsi" w:cstheme="minorHAnsi"/>
          <w:i/>
          <w:iCs/>
          <w:sz w:val="24"/>
          <w:szCs w:val="24"/>
        </w:rPr>
        <w:t>and the Risk Management Appendix</w:t>
      </w:r>
      <w:r w:rsidRPr="00150D21">
        <w:rPr>
          <w:rFonts w:asciiTheme="minorHAnsi" w:hAnsiTheme="minorHAnsi" w:cstheme="minorHAnsi"/>
          <w:i/>
          <w:iCs/>
          <w:sz w:val="24"/>
          <w:szCs w:val="24"/>
        </w:rPr>
        <w:t>.</w:t>
      </w:r>
      <w:r w:rsidR="001400FC" w:rsidRPr="00150D21">
        <w:rPr>
          <w:rFonts w:asciiTheme="minorHAnsi" w:hAnsiTheme="minorHAnsi" w:cstheme="minorHAnsi"/>
          <w:i/>
          <w:iCs/>
          <w:sz w:val="24"/>
          <w:szCs w:val="24"/>
        </w:rPr>
        <w:t xml:space="preserve"> </w:t>
      </w:r>
    </w:p>
    <w:p w14:paraId="61657647" w14:textId="77777777" w:rsidR="00A06EFD" w:rsidRPr="00D67806" w:rsidRDefault="00A06EFD" w:rsidP="002B6622">
      <w:pPr>
        <w:rPr>
          <w:highlight w:val="yellow"/>
        </w:rPr>
      </w:pPr>
    </w:p>
    <w:p w14:paraId="2DC9350B" w14:textId="5A00F659" w:rsidR="00561E06" w:rsidRPr="00150D21" w:rsidRDefault="0092516E" w:rsidP="0092516E">
      <w:pPr>
        <w:rPr>
          <w:rFonts w:asciiTheme="minorHAnsi" w:hAnsiTheme="minorHAnsi" w:cstheme="minorHAnsi"/>
          <w:b/>
          <w:bCs/>
          <w:sz w:val="24"/>
          <w:szCs w:val="24"/>
        </w:rPr>
      </w:pPr>
      <w:r w:rsidRPr="00150D21">
        <w:rPr>
          <w:rFonts w:asciiTheme="minorHAnsi" w:hAnsiTheme="minorHAnsi" w:cstheme="minorHAnsi"/>
          <w:b/>
          <w:bCs/>
          <w:sz w:val="24"/>
          <w:szCs w:val="24"/>
        </w:rPr>
        <w:t>PROJECT PHASING</w:t>
      </w:r>
    </w:p>
    <w:p w14:paraId="4D7C36BF" w14:textId="2F5367FE" w:rsidR="0092516E" w:rsidRPr="00150D21" w:rsidRDefault="0092516E" w:rsidP="0092516E">
      <w:pPr>
        <w:rPr>
          <w:rFonts w:asciiTheme="minorHAnsi" w:hAnsiTheme="minorHAnsi" w:cstheme="minorHAnsi"/>
          <w:sz w:val="24"/>
          <w:szCs w:val="24"/>
          <w:u w:val="single"/>
        </w:rPr>
      </w:pPr>
      <w:r w:rsidRPr="00150D21">
        <w:rPr>
          <w:rFonts w:asciiTheme="minorHAnsi" w:hAnsiTheme="minorHAnsi" w:cstheme="minorHAnsi"/>
          <w:sz w:val="24"/>
          <w:szCs w:val="24"/>
          <w:u w:val="single"/>
        </w:rPr>
        <w:t xml:space="preserve">Phase I, Scoping </w:t>
      </w:r>
    </w:p>
    <w:p w14:paraId="314D1B33" w14:textId="77777777" w:rsidR="0092516E" w:rsidRPr="00150D21" w:rsidRDefault="0092516E" w:rsidP="0092516E">
      <w:pPr>
        <w:rPr>
          <w:rFonts w:asciiTheme="minorHAnsi" w:hAnsiTheme="minorHAnsi" w:cstheme="minorHAnsi"/>
          <w:sz w:val="24"/>
          <w:szCs w:val="24"/>
        </w:rPr>
      </w:pPr>
      <w:r w:rsidRPr="00150D21">
        <w:rPr>
          <w:rFonts w:asciiTheme="minorHAnsi" w:hAnsiTheme="minorHAnsi" w:cstheme="minorHAnsi"/>
          <w:sz w:val="24"/>
          <w:szCs w:val="24"/>
        </w:rPr>
        <w:t xml:space="preserve">Phase I will include conducting a scoping meeting, field review, preliminary survey, and developing an approved scope of work and hours for Phase II. The scoping/field review will include a discussion of the planning study and work completed to date. </w:t>
      </w:r>
    </w:p>
    <w:p w14:paraId="761936E3" w14:textId="77777777" w:rsidR="0092516E" w:rsidRPr="00150D21" w:rsidRDefault="0092516E" w:rsidP="0092516E">
      <w:pPr>
        <w:rPr>
          <w:rFonts w:asciiTheme="minorHAnsi" w:hAnsiTheme="minorHAnsi" w:cstheme="minorHAnsi"/>
          <w:b/>
          <w:bCs/>
          <w:sz w:val="24"/>
          <w:szCs w:val="24"/>
        </w:rPr>
      </w:pPr>
    </w:p>
    <w:p w14:paraId="405B879E" w14:textId="77777777" w:rsidR="0092516E" w:rsidRPr="00150D21" w:rsidRDefault="0092516E" w:rsidP="0092516E">
      <w:pPr>
        <w:rPr>
          <w:rFonts w:asciiTheme="minorHAnsi" w:hAnsiTheme="minorHAnsi" w:cstheme="minorHAnsi"/>
          <w:sz w:val="24"/>
          <w:szCs w:val="24"/>
        </w:rPr>
      </w:pPr>
      <w:r w:rsidRPr="00150D21">
        <w:rPr>
          <w:rFonts w:asciiTheme="minorHAnsi" w:hAnsiTheme="minorHAnsi" w:cstheme="minorHAnsi"/>
          <w:sz w:val="24"/>
          <w:szCs w:val="24"/>
        </w:rPr>
        <w:t xml:space="preserve">The consultant will have 30 days, from the date that the Phase I contract is executed, to conduct the scoping meeting and field review and to secure an approved scope of work and hours. A preliminary scope of work and hours shall be provided by the consultant within 21 days of signing the contract. Pending NDDOT approval of the scope of work and hours completed in Phase I, the NDDOT may authorize the consultant to perform Phase II and any additional work not currently assigned or completed in Phase I.  </w:t>
      </w:r>
    </w:p>
    <w:p w14:paraId="126E9AA2" w14:textId="77777777" w:rsidR="0092516E" w:rsidRPr="00150D21" w:rsidRDefault="0092516E" w:rsidP="0092516E">
      <w:pPr>
        <w:rPr>
          <w:rFonts w:asciiTheme="minorHAnsi" w:hAnsiTheme="minorHAnsi" w:cstheme="minorHAnsi"/>
          <w:sz w:val="24"/>
          <w:szCs w:val="24"/>
          <w:u w:val="single"/>
        </w:rPr>
      </w:pPr>
    </w:p>
    <w:p w14:paraId="382EF159" w14:textId="77777777" w:rsidR="0092516E" w:rsidRPr="00150D21" w:rsidRDefault="0092516E" w:rsidP="0092516E">
      <w:pPr>
        <w:rPr>
          <w:rFonts w:asciiTheme="minorHAnsi" w:hAnsiTheme="minorHAnsi" w:cstheme="minorHAnsi"/>
          <w:sz w:val="24"/>
          <w:szCs w:val="24"/>
          <w:u w:val="single"/>
        </w:rPr>
      </w:pPr>
      <w:r w:rsidRPr="00150D21">
        <w:rPr>
          <w:rFonts w:asciiTheme="minorHAnsi" w:hAnsiTheme="minorHAnsi" w:cstheme="minorHAnsi"/>
          <w:sz w:val="24"/>
          <w:szCs w:val="24"/>
          <w:u w:val="single"/>
        </w:rPr>
        <w:t xml:space="preserve">Phase II, Environmental Document and Preliminary Design </w:t>
      </w:r>
    </w:p>
    <w:p w14:paraId="7BEDBB85" w14:textId="77777777" w:rsidR="0092516E" w:rsidRPr="00150D21" w:rsidRDefault="0092516E" w:rsidP="0092516E">
      <w:pPr>
        <w:rPr>
          <w:rFonts w:asciiTheme="minorHAnsi" w:hAnsiTheme="minorHAnsi" w:cstheme="minorHAnsi"/>
          <w:sz w:val="24"/>
          <w:szCs w:val="24"/>
        </w:rPr>
      </w:pPr>
      <w:r w:rsidRPr="00150D21">
        <w:rPr>
          <w:rFonts w:asciiTheme="minorHAnsi" w:hAnsiTheme="minorHAnsi" w:cstheme="minorHAnsi"/>
          <w:sz w:val="24"/>
          <w:szCs w:val="24"/>
        </w:rPr>
        <w:t xml:space="preserve">Phase II consists of all activities necessary to complete the environmental document (including FHWA concurrence and approval), perform preliminary design, analyze right of way impacts, and coordinate utility location and conflict plans. Environmental studies may be initiated in </w:t>
      </w:r>
      <w:r w:rsidRPr="00150D21">
        <w:rPr>
          <w:rFonts w:asciiTheme="minorHAnsi" w:hAnsiTheme="minorHAnsi" w:cstheme="minorHAnsi"/>
          <w:sz w:val="24"/>
          <w:szCs w:val="24"/>
        </w:rPr>
        <w:lastRenderedPageBreak/>
        <w:t>Phase I. Coordinate the environmental study and environmental checklist requirements with ETS Division. Phase II will be considered complete upon receiving environmental approval from FHWA and NDDOT approval of all other deliverables. Phase III may be negotiated and authorized based on the outcome of Phase II, consultant’s proposal, consultant’s performance, and available funding.</w:t>
      </w:r>
    </w:p>
    <w:p w14:paraId="6A3FD580" w14:textId="77777777" w:rsidR="0092516E" w:rsidRPr="00150D21" w:rsidRDefault="0092516E" w:rsidP="0092516E">
      <w:pPr>
        <w:rPr>
          <w:rFonts w:asciiTheme="minorHAnsi" w:hAnsiTheme="minorHAnsi" w:cstheme="minorHAnsi"/>
          <w:sz w:val="24"/>
          <w:szCs w:val="24"/>
        </w:rPr>
      </w:pPr>
    </w:p>
    <w:p w14:paraId="2DEE76D4" w14:textId="0BDC1214" w:rsidR="0092516E" w:rsidRPr="00150D21" w:rsidRDefault="0092516E" w:rsidP="0092516E">
      <w:pPr>
        <w:rPr>
          <w:rFonts w:asciiTheme="minorHAnsi" w:hAnsiTheme="minorHAnsi" w:cstheme="minorHAnsi"/>
          <w:sz w:val="24"/>
          <w:szCs w:val="24"/>
          <w:u w:val="single"/>
        </w:rPr>
      </w:pPr>
      <w:r w:rsidRPr="00150D21">
        <w:rPr>
          <w:rFonts w:asciiTheme="minorHAnsi" w:hAnsiTheme="minorHAnsi" w:cstheme="minorHAnsi"/>
          <w:sz w:val="24"/>
          <w:szCs w:val="24"/>
          <w:u w:val="single"/>
        </w:rPr>
        <w:t>Phase III, Final Design</w:t>
      </w:r>
    </w:p>
    <w:p w14:paraId="30516900" w14:textId="77777777" w:rsidR="0092516E" w:rsidRPr="00150D21" w:rsidRDefault="0092516E" w:rsidP="0092516E">
      <w:pPr>
        <w:rPr>
          <w:rFonts w:asciiTheme="minorHAnsi" w:hAnsiTheme="minorHAnsi" w:cstheme="minorHAnsi"/>
          <w:sz w:val="24"/>
          <w:szCs w:val="24"/>
        </w:rPr>
      </w:pPr>
      <w:r w:rsidRPr="00150D21">
        <w:rPr>
          <w:rFonts w:asciiTheme="minorHAnsi" w:hAnsiTheme="minorHAnsi" w:cstheme="minorHAnsi"/>
          <w:sz w:val="24"/>
          <w:szCs w:val="24"/>
        </w:rPr>
        <w:t>Phase III will consist of design activities following preliminary design and preparation of final construction plans, specifications, and estimates, final utility conflict plans for adjustments and relocations, final right of way acquisition, and final mitigation plans and permitting. Phase III will be considered complete upon delivery and approval of final construction plans, specifications, estimates, certifications, and NDDOT approval of all other deliverables. Phase IV may be negotiated and authorized based on the outcome of Phase III, consultant’s proposal, consultant’s performance, and available funding.</w:t>
      </w:r>
    </w:p>
    <w:p w14:paraId="3E35F181" w14:textId="77777777" w:rsidR="0092516E" w:rsidRPr="00150D21" w:rsidRDefault="0092516E" w:rsidP="0092516E">
      <w:pPr>
        <w:rPr>
          <w:rFonts w:asciiTheme="minorHAnsi" w:hAnsiTheme="minorHAnsi" w:cstheme="minorHAnsi"/>
          <w:sz w:val="24"/>
          <w:szCs w:val="24"/>
        </w:rPr>
      </w:pPr>
    </w:p>
    <w:p w14:paraId="367EA6CC" w14:textId="56E1A164" w:rsidR="0092516E" w:rsidRPr="00150D21" w:rsidRDefault="0092516E" w:rsidP="0092516E">
      <w:pPr>
        <w:rPr>
          <w:rFonts w:asciiTheme="minorHAnsi" w:hAnsiTheme="minorHAnsi" w:cstheme="minorHAnsi"/>
          <w:sz w:val="24"/>
          <w:szCs w:val="24"/>
          <w:u w:val="single"/>
        </w:rPr>
      </w:pPr>
      <w:r w:rsidRPr="00150D21">
        <w:rPr>
          <w:rFonts w:asciiTheme="minorHAnsi" w:hAnsiTheme="minorHAnsi" w:cstheme="minorHAnsi"/>
          <w:sz w:val="24"/>
          <w:szCs w:val="24"/>
          <w:u w:val="single"/>
        </w:rPr>
        <w:t>Phase IV, Engineer of Record</w:t>
      </w:r>
      <w:r w:rsidR="00954037" w:rsidRPr="00150D21">
        <w:rPr>
          <w:rFonts w:asciiTheme="minorHAnsi" w:hAnsiTheme="minorHAnsi" w:cstheme="minorHAnsi"/>
          <w:sz w:val="24"/>
          <w:szCs w:val="24"/>
          <w:u w:val="single"/>
        </w:rPr>
        <w:t xml:space="preserve"> </w:t>
      </w:r>
    </w:p>
    <w:p w14:paraId="60575EAB" w14:textId="33D1BE25" w:rsidR="0092516E" w:rsidRPr="00150D21" w:rsidRDefault="0092516E" w:rsidP="0092516E">
      <w:pPr>
        <w:rPr>
          <w:rFonts w:asciiTheme="minorHAnsi" w:hAnsiTheme="minorHAnsi" w:cstheme="minorHAnsi"/>
          <w:sz w:val="24"/>
          <w:szCs w:val="24"/>
        </w:rPr>
      </w:pPr>
      <w:r w:rsidRPr="00150D21">
        <w:rPr>
          <w:rFonts w:asciiTheme="minorHAnsi" w:hAnsiTheme="minorHAnsi" w:cstheme="minorHAnsi"/>
          <w:sz w:val="24"/>
          <w:szCs w:val="24"/>
        </w:rPr>
        <w:t>Phase IV, if necessary, will consist of engineering services associated with Engineer of Record activities including, but not limited to, consultation and questions, pre-job meetings, plan revisions &amp; change orders, and shop/work drawings. Phase IV does not include construction engineering.</w:t>
      </w:r>
    </w:p>
    <w:p w14:paraId="1CD960F9" w14:textId="77777777" w:rsidR="0092516E" w:rsidRPr="00D67806" w:rsidRDefault="0092516E" w:rsidP="0092516E">
      <w:pPr>
        <w:rPr>
          <w:rFonts w:asciiTheme="minorHAnsi" w:hAnsiTheme="minorHAnsi" w:cstheme="minorHAnsi"/>
          <w:b/>
          <w:bCs/>
          <w:sz w:val="24"/>
          <w:szCs w:val="24"/>
          <w:highlight w:val="yellow"/>
        </w:rPr>
      </w:pPr>
    </w:p>
    <w:p w14:paraId="38818447" w14:textId="3DDCF2B2" w:rsidR="00634C87" w:rsidRPr="00A23E10" w:rsidRDefault="00273FD9" w:rsidP="002B6622">
      <w:pPr>
        <w:rPr>
          <w:rFonts w:asciiTheme="minorHAnsi" w:hAnsiTheme="minorHAnsi" w:cstheme="minorHAnsi"/>
          <w:b/>
          <w:bCs/>
          <w:sz w:val="24"/>
          <w:szCs w:val="24"/>
        </w:rPr>
      </w:pPr>
      <w:r w:rsidRPr="00A23E10">
        <w:rPr>
          <w:rFonts w:asciiTheme="minorHAnsi" w:hAnsiTheme="minorHAnsi" w:cstheme="minorHAnsi"/>
          <w:b/>
          <w:bCs/>
          <w:sz w:val="24"/>
          <w:szCs w:val="24"/>
        </w:rPr>
        <w:t>PROJECT SCHEDULE</w:t>
      </w:r>
    </w:p>
    <w:p w14:paraId="121F9A05" w14:textId="6E03A18B" w:rsidR="00B367EF" w:rsidRPr="00A23E10" w:rsidRDefault="00B367EF" w:rsidP="00B367EF">
      <w:pPr>
        <w:pStyle w:val="1AutoList1"/>
        <w:tabs>
          <w:tab w:val="clear" w:pos="720"/>
        </w:tabs>
        <w:ind w:left="0" w:firstLine="0"/>
        <w:jc w:val="left"/>
        <w:rPr>
          <w:rFonts w:asciiTheme="minorHAnsi" w:hAnsiTheme="minorHAnsi" w:cstheme="minorHAnsi"/>
        </w:rPr>
      </w:pPr>
      <w:r w:rsidRPr="00A23E10">
        <w:rPr>
          <w:rFonts w:asciiTheme="minorHAnsi" w:hAnsiTheme="minorHAnsi" w:cstheme="minorHAnsi"/>
        </w:rPr>
        <w:t>A proposed work plan and work schedule must be completed by the consultant and approved by the NDDOT. The work plan and schedule must include the completion date, bid ready date, work activities, and deliverables. If the consultant’s proposed schedule differs from the preliminary milestone (attached), the proposed schedule will be submitted</w:t>
      </w:r>
      <w:r w:rsidR="0061620F" w:rsidRPr="00A23E10">
        <w:rPr>
          <w:rFonts w:asciiTheme="minorHAnsi" w:hAnsiTheme="minorHAnsi" w:cstheme="minorHAnsi"/>
        </w:rPr>
        <w:t xml:space="preserve"> by the consultant to the Technical Representation then</w:t>
      </w:r>
      <w:r w:rsidRPr="00A23E10">
        <w:rPr>
          <w:rFonts w:asciiTheme="minorHAnsi" w:hAnsiTheme="minorHAnsi" w:cstheme="minorHAnsi"/>
        </w:rPr>
        <w:t xml:space="preserve"> to the </w:t>
      </w:r>
      <w:r w:rsidR="0061620F" w:rsidRPr="00A23E10">
        <w:rPr>
          <w:rFonts w:asciiTheme="minorHAnsi" w:hAnsiTheme="minorHAnsi" w:cstheme="minorHAnsi"/>
        </w:rPr>
        <w:t xml:space="preserve">NDDOT </w:t>
      </w:r>
      <w:r w:rsidRPr="00A23E10">
        <w:rPr>
          <w:rFonts w:asciiTheme="minorHAnsi" w:hAnsiTheme="minorHAnsi" w:cstheme="minorHAnsi"/>
        </w:rPr>
        <w:t xml:space="preserve">Milestone Committee for review. </w:t>
      </w:r>
      <w:r w:rsidR="0061620F" w:rsidRPr="00A23E10">
        <w:rPr>
          <w:rFonts w:asciiTheme="minorHAnsi" w:hAnsiTheme="minorHAnsi" w:cstheme="minorHAnsi"/>
        </w:rPr>
        <w:t>If</w:t>
      </w:r>
      <w:r w:rsidRPr="00A23E10">
        <w:rPr>
          <w:rFonts w:asciiTheme="minorHAnsi" w:hAnsiTheme="minorHAnsi" w:cstheme="minorHAnsi"/>
        </w:rPr>
        <w:t xml:space="preserve"> approved, the</w:t>
      </w:r>
      <w:r w:rsidR="0061620F" w:rsidRPr="00A23E10">
        <w:rPr>
          <w:rFonts w:asciiTheme="minorHAnsi" w:hAnsiTheme="minorHAnsi" w:cstheme="minorHAnsi"/>
        </w:rPr>
        <w:t xml:space="preserve"> project schedule</w:t>
      </w:r>
      <w:r w:rsidRPr="00A23E10">
        <w:rPr>
          <w:rFonts w:asciiTheme="minorHAnsi" w:hAnsiTheme="minorHAnsi" w:cstheme="minorHAnsi"/>
        </w:rPr>
        <w:t xml:space="preserve"> will be revised in the Milestone Program. </w:t>
      </w:r>
    </w:p>
    <w:p w14:paraId="2D928C0D" w14:textId="77777777" w:rsidR="001F1776" w:rsidRPr="00D67806" w:rsidRDefault="001F1776" w:rsidP="00354DB1">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sz w:val="24"/>
          <w:szCs w:val="24"/>
          <w:highlight w:val="yellow"/>
        </w:rPr>
      </w:pPr>
    </w:p>
    <w:p w14:paraId="421AEEDC" w14:textId="0B04686D" w:rsidR="00884041" w:rsidRPr="00BE2470" w:rsidRDefault="00884041" w:rsidP="00884041">
      <w:pPr>
        <w:rPr>
          <w:rFonts w:asciiTheme="minorHAnsi" w:hAnsiTheme="minorHAnsi"/>
          <w:b/>
          <w:bCs/>
          <w:sz w:val="24"/>
          <w:szCs w:val="24"/>
        </w:rPr>
      </w:pPr>
      <w:r w:rsidRPr="00BE2470">
        <w:rPr>
          <w:rFonts w:asciiTheme="minorHAnsi" w:hAnsiTheme="minorHAnsi"/>
          <w:b/>
          <w:bCs/>
          <w:sz w:val="24"/>
          <w:szCs w:val="24"/>
        </w:rPr>
        <w:t>PROJECT PROGRESS REPORTS</w:t>
      </w:r>
      <w:r w:rsidR="00566B02" w:rsidRPr="00BE2470">
        <w:rPr>
          <w:rFonts w:asciiTheme="minorHAnsi" w:hAnsiTheme="minorHAnsi"/>
          <w:b/>
          <w:bCs/>
          <w:sz w:val="24"/>
          <w:szCs w:val="24"/>
        </w:rPr>
        <w:t xml:space="preserve"> </w:t>
      </w:r>
    </w:p>
    <w:p w14:paraId="1E4A3CE6" w14:textId="4E98DBFE" w:rsidR="00884041" w:rsidRPr="00BE2470" w:rsidRDefault="00566B02" w:rsidP="00884041">
      <w:pPr>
        <w:rPr>
          <w:rFonts w:ascii="Calibri" w:hAnsi="Calibri"/>
          <w:sz w:val="24"/>
          <w:szCs w:val="24"/>
        </w:rPr>
      </w:pPr>
      <w:r w:rsidRPr="00BE2470">
        <w:rPr>
          <w:rFonts w:ascii="Calibri" w:hAnsi="Calibri"/>
          <w:sz w:val="24"/>
          <w:szCs w:val="24"/>
        </w:rPr>
        <w:t>B</w:t>
      </w:r>
      <w:r w:rsidR="00884041" w:rsidRPr="00BE2470">
        <w:rPr>
          <w:rFonts w:ascii="Calibri" w:hAnsi="Calibri"/>
          <w:sz w:val="24"/>
          <w:szCs w:val="24"/>
        </w:rPr>
        <w:t>i-weekly progress report</w:t>
      </w:r>
      <w:r w:rsidRPr="00BE2470">
        <w:rPr>
          <w:rFonts w:ascii="Calibri" w:hAnsi="Calibri"/>
          <w:sz w:val="24"/>
          <w:szCs w:val="24"/>
        </w:rPr>
        <w:t>s</w:t>
      </w:r>
      <w:r w:rsidR="00884041" w:rsidRPr="00BE2470">
        <w:rPr>
          <w:rFonts w:ascii="Calibri" w:hAnsi="Calibri"/>
          <w:sz w:val="24"/>
          <w:szCs w:val="24"/>
        </w:rPr>
        <w:t xml:space="preserve"> </w:t>
      </w:r>
      <w:r w:rsidRPr="00BE2470">
        <w:rPr>
          <w:rFonts w:ascii="Calibri" w:hAnsi="Calibri"/>
          <w:sz w:val="24"/>
          <w:szCs w:val="24"/>
        </w:rPr>
        <w:t>are</w:t>
      </w:r>
      <w:r w:rsidR="00884041" w:rsidRPr="00BE2470">
        <w:rPr>
          <w:rFonts w:ascii="Calibri" w:hAnsi="Calibri"/>
          <w:sz w:val="24"/>
          <w:szCs w:val="24"/>
        </w:rPr>
        <w:t xml:space="preserve"> required. The report must state the project number, PCN, the reporting period dates, and be numbered in sequential order. The report will identify the percentage of progress on the contract, describe in detail the work performed by each task, and identify the remaining tasks. The report will identify any activity that is not completed or anticipated not to be completed on time. The report will include the reasons why any date was missed and what actions will be taken to get the project back on schedule.</w:t>
      </w:r>
    </w:p>
    <w:p w14:paraId="210F0844" w14:textId="77777777" w:rsidR="00884041" w:rsidRPr="00BE2470" w:rsidRDefault="00884041" w:rsidP="00884041">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58BCE1D5" w14:textId="6955E7EF" w:rsidR="00884041" w:rsidRPr="00BE2470" w:rsidRDefault="00884041" w:rsidP="00884041">
      <w:pPr>
        <w:rPr>
          <w:rFonts w:ascii="Calibri" w:hAnsi="Calibri"/>
          <w:sz w:val="24"/>
          <w:szCs w:val="24"/>
        </w:rPr>
      </w:pPr>
      <w:r w:rsidRPr="00BE2470">
        <w:rPr>
          <w:rFonts w:ascii="Calibri" w:hAnsi="Calibri"/>
          <w:sz w:val="24"/>
          <w:szCs w:val="24"/>
        </w:rPr>
        <w:t>The report must contain a spreadsheet breakdown of activities. For each milestone activity and/or deliverable detail the following:</w:t>
      </w:r>
    </w:p>
    <w:p w14:paraId="61308D02" w14:textId="77777777" w:rsidR="00884041" w:rsidRPr="00BE2470"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ind w:left="504" w:hanging="144"/>
        <w:contextualSpacing/>
        <w:rPr>
          <w:rFonts w:asciiTheme="minorHAnsi" w:hAnsiTheme="minorHAnsi" w:cstheme="minorHAnsi"/>
          <w:bCs/>
          <w:sz w:val="24"/>
          <w:szCs w:val="24"/>
        </w:rPr>
      </w:pPr>
      <w:r w:rsidRPr="00BE2470">
        <w:rPr>
          <w:rFonts w:asciiTheme="minorHAnsi" w:hAnsiTheme="minorHAnsi" w:cstheme="minorHAnsi"/>
          <w:bCs/>
          <w:sz w:val="24"/>
          <w:szCs w:val="24"/>
        </w:rPr>
        <w:t xml:space="preserve">Project status according to the NDDOT Project Status Report (PSR) reporting Section I-04.02 of the Design Manual </w:t>
      </w:r>
    </w:p>
    <w:p w14:paraId="1E9E5D65" w14:textId="77777777" w:rsidR="00884041" w:rsidRPr="00BE2470"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ind w:left="504" w:hanging="144"/>
        <w:contextualSpacing/>
        <w:rPr>
          <w:rFonts w:asciiTheme="minorHAnsi" w:hAnsiTheme="minorHAnsi" w:cstheme="minorHAnsi"/>
          <w:bCs/>
          <w:sz w:val="24"/>
          <w:szCs w:val="24"/>
        </w:rPr>
      </w:pPr>
      <w:r w:rsidRPr="00BE2470">
        <w:rPr>
          <w:rFonts w:asciiTheme="minorHAnsi" w:hAnsiTheme="minorHAnsi" w:cstheme="minorHAnsi"/>
          <w:bCs/>
          <w:sz w:val="24"/>
          <w:szCs w:val="24"/>
        </w:rPr>
        <w:t>Percent complete at the start of reporting period, end of reporting period, and for the next reporting period</w:t>
      </w:r>
    </w:p>
    <w:p w14:paraId="3C71B319" w14:textId="77777777" w:rsidR="00884041" w:rsidRPr="00BE2470"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BE2470">
        <w:rPr>
          <w:rFonts w:asciiTheme="minorHAnsi" w:hAnsiTheme="minorHAnsi" w:cstheme="minorHAnsi"/>
          <w:bCs/>
          <w:sz w:val="24"/>
          <w:szCs w:val="24"/>
        </w:rPr>
        <w:t>Projected start date</w:t>
      </w:r>
    </w:p>
    <w:p w14:paraId="70F0A3E4" w14:textId="77777777" w:rsidR="00884041" w:rsidRPr="00BE2470"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BE2470">
        <w:rPr>
          <w:rFonts w:asciiTheme="minorHAnsi" w:hAnsiTheme="minorHAnsi" w:cstheme="minorHAnsi"/>
          <w:bCs/>
          <w:sz w:val="24"/>
          <w:szCs w:val="24"/>
        </w:rPr>
        <w:lastRenderedPageBreak/>
        <w:t>NDDOT milestone date</w:t>
      </w:r>
    </w:p>
    <w:p w14:paraId="5ACC4B8D" w14:textId="77777777" w:rsidR="00884041" w:rsidRPr="00BE2470"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BE2470">
        <w:rPr>
          <w:rFonts w:asciiTheme="minorHAnsi" w:hAnsiTheme="minorHAnsi" w:cstheme="minorHAnsi"/>
          <w:bCs/>
          <w:sz w:val="24"/>
          <w:szCs w:val="24"/>
        </w:rPr>
        <w:t>Adjusted milestone date (if applicable)</w:t>
      </w:r>
    </w:p>
    <w:p w14:paraId="6A7B4573" w14:textId="77777777" w:rsidR="00884041" w:rsidRPr="00BE2470"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BE2470">
        <w:rPr>
          <w:rFonts w:asciiTheme="minorHAnsi" w:hAnsiTheme="minorHAnsi" w:cstheme="minorHAnsi"/>
          <w:bCs/>
          <w:sz w:val="24"/>
          <w:szCs w:val="24"/>
        </w:rPr>
        <w:t>Actual completion date</w:t>
      </w:r>
    </w:p>
    <w:p w14:paraId="162435D4" w14:textId="77777777" w:rsidR="00884041" w:rsidRPr="00BE2470"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BE2470">
        <w:rPr>
          <w:rFonts w:asciiTheme="minorHAnsi" w:hAnsiTheme="minorHAnsi" w:cstheme="minorHAnsi"/>
          <w:bCs/>
          <w:sz w:val="24"/>
          <w:szCs w:val="24"/>
        </w:rPr>
        <w:t>Explanation of delays for the given activity</w:t>
      </w:r>
    </w:p>
    <w:p w14:paraId="0631D2D2" w14:textId="77777777" w:rsidR="00884041" w:rsidRPr="00BE2470" w:rsidRDefault="00884041" w:rsidP="00884041">
      <w:pPr>
        <w:numPr>
          <w:ilvl w:val="0"/>
          <w:numId w:val="36"/>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BE2470">
        <w:rPr>
          <w:rFonts w:asciiTheme="minorHAnsi" w:hAnsiTheme="minorHAnsi" w:cstheme="minorHAnsi"/>
          <w:bCs/>
          <w:sz w:val="24"/>
          <w:szCs w:val="24"/>
        </w:rPr>
        <w:t>Plan to correct issues and get activity back on track</w:t>
      </w:r>
    </w:p>
    <w:p w14:paraId="0598C87D" w14:textId="77777777" w:rsidR="00D3109F" w:rsidRPr="00D67806" w:rsidRDefault="00D3109F" w:rsidP="00634C87">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b/>
          <w:bCs/>
          <w:sz w:val="24"/>
          <w:szCs w:val="24"/>
          <w:highlight w:val="yellow"/>
        </w:rPr>
      </w:pPr>
    </w:p>
    <w:p w14:paraId="41984DA6" w14:textId="51B0C595" w:rsidR="00634C87" w:rsidRPr="00BE2470" w:rsidRDefault="00634C87" w:rsidP="00634C87">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b/>
          <w:bCs/>
          <w:sz w:val="24"/>
          <w:szCs w:val="24"/>
        </w:rPr>
      </w:pPr>
      <w:r w:rsidRPr="00BE2470">
        <w:rPr>
          <w:rFonts w:asciiTheme="minorHAnsi" w:hAnsiTheme="minorHAnsi"/>
          <w:b/>
          <w:bCs/>
          <w:sz w:val="24"/>
          <w:szCs w:val="24"/>
        </w:rPr>
        <w:t>PROJECT SUBMITTALS</w:t>
      </w:r>
    </w:p>
    <w:p w14:paraId="25D304B3" w14:textId="567D0BEF" w:rsidR="00752832" w:rsidRPr="00BE2470" w:rsidRDefault="00634C87" w:rsidP="00634C87">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sz w:val="24"/>
          <w:szCs w:val="24"/>
        </w:rPr>
      </w:pPr>
      <w:r w:rsidRPr="00BE2470">
        <w:rPr>
          <w:rFonts w:asciiTheme="minorHAnsi" w:hAnsiTheme="minorHAnsi"/>
          <w:sz w:val="24"/>
          <w:szCs w:val="24"/>
        </w:rPr>
        <w:t xml:space="preserve">All design and project data will become the property of the NDDOT upon completion of the final submittal. </w:t>
      </w:r>
      <w:r w:rsidR="00DA4DDE" w:rsidRPr="00BE2470">
        <w:rPr>
          <w:rFonts w:asciiTheme="minorHAnsi" w:hAnsiTheme="minorHAnsi"/>
          <w:sz w:val="24"/>
          <w:szCs w:val="24"/>
        </w:rPr>
        <w:t>Generate a</w:t>
      </w:r>
      <w:r w:rsidRPr="00BE2470">
        <w:rPr>
          <w:rFonts w:asciiTheme="minorHAnsi" w:hAnsiTheme="minorHAnsi"/>
          <w:sz w:val="24"/>
          <w:szCs w:val="24"/>
        </w:rPr>
        <w:t>ll project information in the following formats and standards:</w:t>
      </w:r>
    </w:p>
    <w:bookmarkEnd w:id="0"/>
    <w:bookmarkEnd w:id="1"/>
    <w:p w14:paraId="46C95AC7" w14:textId="77777777" w:rsidR="00752832" w:rsidRPr="00BE2470" w:rsidRDefault="00752832" w:rsidP="00752832">
      <w:pPr>
        <w:spacing w:line="204" w:lineRule="auto"/>
        <w:rPr>
          <w:rFonts w:asciiTheme="minorHAnsi" w:hAnsiTheme="minorHAnsi" w:cstheme="minorHAnsi"/>
          <w:sz w:val="24"/>
          <w:szCs w:val="24"/>
        </w:rPr>
      </w:pPr>
      <w:r w:rsidRPr="00BE2470">
        <w:rPr>
          <w:rFonts w:asciiTheme="minorHAnsi" w:hAnsiTheme="minorHAnsi" w:cstheme="minorHAnsi"/>
          <w:sz w:val="24"/>
          <w:szCs w:val="24"/>
        </w:rPr>
        <w:t>•</w:t>
      </w:r>
      <w:r w:rsidRPr="00BE2470">
        <w:rPr>
          <w:rFonts w:asciiTheme="minorHAnsi" w:hAnsiTheme="minorHAnsi" w:cstheme="minorHAnsi"/>
          <w:sz w:val="24"/>
          <w:szCs w:val="24"/>
        </w:rPr>
        <w:tab/>
        <w:t>MS Word and MS Excel</w:t>
      </w:r>
    </w:p>
    <w:p w14:paraId="47522AC6" w14:textId="77777777" w:rsidR="002C7155" w:rsidRPr="00BE2470" w:rsidRDefault="00752832" w:rsidP="002C7155">
      <w:pPr>
        <w:spacing w:line="204" w:lineRule="auto"/>
        <w:rPr>
          <w:rFonts w:asciiTheme="minorHAnsi" w:hAnsiTheme="minorHAnsi" w:cstheme="minorHAnsi"/>
          <w:sz w:val="24"/>
          <w:szCs w:val="24"/>
        </w:rPr>
      </w:pPr>
      <w:r w:rsidRPr="00BE2470">
        <w:rPr>
          <w:rFonts w:asciiTheme="minorHAnsi" w:hAnsiTheme="minorHAnsi" w:cstheme="minorHAnsi"/>
          <w:sz w:val="24"/>
          <w:szCs w:val="24"/>
        </w:rPr>
        <w:t>•</w:t>
      </w:r>
      <w:r w:rsidRPr="00BE2470">
        <w:rPr>
          <w:rFonts w:asciiTheme="minorHAnsi" w:hAnsiTheme="minorHAnsi" w:cstheme="minorHAnsi"/>
          <w:sz w:val="24"/>
          <w:szCs w:val="24"/>
        </w:rPr>
        <w:tab/>
      </w:r>
      <w:r w:rsidR="002C7155" w:rsidRPr="00BE2470">
        <w:rPr>
          <w:rFonts w:asciiTheme="minorHAnsi" w:hAnsiTheme="minorHAnsi" w:cstheme="minorHAnsi"/>
          <w:sz w:val="24"/>
          <w:szCs w:val="24"/>
        </w:rPr>
        <w:t>MicroStation 24.00.02.62</w:t>
      </w:r>
    </w:p>
    <w:p w14:paraId="363FD0E9" w14:textId="3EE5DE95" w:rsidR="002C7155" w:rsidRPr="00BE2470" w:rsidRDefault="002C7155" w:rsidP="002C7155">
      <w:pPr>
        <w:spacing w:line="204" w:lineRule="auto"/>
        <w:rPr>
          <w:rFonts w:asciiTheme="minorHAnsi" w:hAnsiTheme="minorHAnsi" w:cstheme="minorHAnsi"/>
          <w:sz w:val="24"/>
          <w:szCs w:val="24"/>
        </w:rPr>
      </w:pPr>
      <w:r w:rsidRPr="00BE2470">
        <w:rPr>
          <w:rFonts w:asciiTheme="minorHAnsi" w:hAnsiTheme="minorHAnsi" w:cstheme="minorHAnsi"/>
          <w:sz w:val="24"/>
          <w:szCs w:val="24"/>
        </w:rPr>
        <w:t>•</w:t>
      </w:r>
      <w:r w:rsidRPr="00BE2470">
        <w:rPr>
          <w:rFonts w:asciiTheme="minorHAnsi" w:hAnsiTheme="minorHAnsi" w:cstheme="minorHAnsi"/>
          <w:sz w:val="24"/>
          <w:szCs w:val="24"/>
        </w:rPr>
        <w:tab/>
        <w:t>OpenRoads Designer 24.00.02.02</w:t>
      </w:r>
      <w:r w:rsidR="00E76E7A">
        <w:rPr>
          <w:rFonts w:asciiTheme="minorHAnsi" w:hAnsiTheme="minorHAnsi" w:cstheme="minorHAnsi"/>
          <w:sz w:val="24"/>
          <w:szCs w:val="24"/>
        </w:rPr>
        <w:t>5</w:t>
      </w:r>
      <w:r w:rsidRPr="00BE2470">
        <w:rPr>
          <w:rFonts w:asciiTheme="minorHAnsi" w:hAnsiTheme="minorHAnsi" w:cstheme="minorHAnsi"/>
          <w:sz w:val="24"/>
          <w:szCs w:val="24"/>
        </w:rPr>
        <w:t xml:space="preserve"> </w:t>
      </w:r>
    </w:p>
    <w:p w14:paraId="38F2464C" w14:textId="493E5276" w:rsidR="00752832" w:rsidRPr="00BE2470" w:rsidRDefault="00752832" w:rsidP="002C7155">
      <w:pPr>
        <w:spacing w:line="204" w:lineRule="auto"/>
        <w:rPr>
          <w:rFonts w:asciiTheme="minorHAnsi" w:hAnsiTheme="minorHAnsi" w:cstheme="minorHAnsi"/>
          <w:sz w:val="24"/>
          <w:szCs w:val="24"/>
        </w:rPr>
      </w:pPr>
      <w:r w:rsidRPr="00BE2470">
        <w:rPr>
          <w:rFonts w:asciiTheme="minorHAnsi" w:hAnsiTheme="minorHAnsi" w:cstheme="minorHAnsi"/>
          <w:sz w:val="24"/>
          <w:szCs w:val="24"/>
        </w:rPr>
        <w:t>•</w:t>
      </w:r>
      <w:r w:rsidRPr="00BE2470">
        <w:rPr>
          <w:rFonts w:asciiTheme="minorHAnsi" w:hAnsiTheme="minorHAnsi" w:cstheme="minorHAnsi"/>
          <w:sz w:val="24"/>
          <w:szCs w:val="24"/>
        </w:rPr>
        <w:tab/>
        <w:t>NDDOT CADD Manual</w:t>
      </w:r>
    </w:p>
    <w:p w14:paraId="417FB33E" w14:textId="77777777" w:rsidR="00752832" w:rsidRPr="00BE2470" w:rsidRDefault="00752832" w:rsidP="00752832">
      <w:pPr>
        <w:spacing w:line="204" w:lineRule="auto"/>
        <w:rPr>
          <w:rFonts w:asciiTheme="minorHAnsi" w:hAnsiTheme="minorHAnsi" w:cstheme="minorHAnsi"/>
          <w:sz w:val="24"/>
          <w:szCs w:val="24"/>
        </w:rPr>
      </w:pPr>
      <w:r w:rsidRPr="00BE2470">
        <w:rPr>
          <w:rFonts w:asciiTheme="minorHAnsi" w:hAnsiTheme="minorHAnsi" w:cstheme="minorHAnsi"/>
          <w:sz w:val="24"/>
          <w:szCs w:val="24"/>
        </w:rPr>
        <w:t>•</w:t>
      </w:r>
      <w:r w:rsidRPr="00BE2470">
        <w:rPr>
          <w:rFonts w:asciiTheme="minorHAnsi" w:hAnsiTheme="minorHAnsi" w:cstheme="minorHAnsi"/>
          <w:sz w:val="24"/>
          <w:szCs w:val="24"/>
        </w:rPr>
        <w:tab/>
        <w:t>Microsoft “Project”</w:t>
      </w:r>
    </w:p>
    <w:p w14:paraId="666701EF" w14:textId="7B78D815" w:rsidR="00752832" w:rsidRPr="00BE2470" w:rsidRDefault="00752832" w:rsidP="0053460B">
      <w:pPr>
        <w:spacing w:line="204" w:lineRule="auto"/>
        <w:rPr>
          <w:rStyle w:val="Hyperlink"/>
          <w:rFonts w:asciiTheme="minorHAnsi" w:hAnsiTheme="minorHAnsi" w:cstheme="minorHAnsi"/>
          <w:sz w:val="24"/>
          <w:szCs w:val="24"/>
        </w:rPr>
      </w:pPr>
      <w:r w:rsidRPr="00BE2470">
        <w:rPr>
          <w:rFonts w:asciiTheme="minorHAnsi" w:hAnsiTheme="minorHAnsi" w:cstheme="minorHAnsi"/>
          <w:sz w:val="24"/>
          <w:szCs w:val="24"/>
        </w:rPr>
        <w:t>•</w:t>
      </w:r>
      <w:r w:rsidRPr="00BE2470">
        <w:rPr>
          <w:rFonts w:asciiTheme="minorHAnsi" w:hAnsiTheme="minorHAnsi" w:cstheme="minorHAnsi"/>
          <w:sz w:val="24"/>
          <w:szCs w:val="24"/>
        </w:rPr>
        <w:tab/>
      </w:r>
      <w:r w:rsidR="0053460B" w:rsidRPr="00BE2470">
        <w:rPr>
          <w:rFonts w:asciiTheme="minorHAnsi" w:hAnsiTheme="minorHAnsi" w:cstheme="minorHAnsi"/>
          <w:sz w:val="24"/>
          <w:szCs w:val="24"/>
        </w:rPr>
        <w:fldChar w:fldCharType="begin"/>
      </w:r>
      <w:r w:rsidR="0053460B" w:rsidRPr="00BE2470">
        <w:rPr>
          <w:rFonts w:asciiTheme="minorHAnsi" w:hAnsiTheme="minorHAnsi" w:cstheme="minorHAnsi"/>
          <w:sz w:val="24"/>
          <w:szCs w:val="24"/>
        </w:rPr>
        <w:instrText>HYPERLINK "https://www.dot.nd.gov/construction-and-planning/construction-planning/research/preliminary-surveys"</w:instrText>
      </w:r>
      <w:r w:rsidR="0053460B" w:rsidRPr="00BE2470">
        <w:rPr>
          <w:rFonts w:asciiTheme="minorHAnsi" w:hAnsiTheme="minorHAnsi" w:cstheme="minorHAnsi"/>
          <w:sz w:val="24"/>
          <w:szCs w:val="24"/>
        </w:rPr>
      </w:r>
      <w:r w:rsidR="0053460B" w:rsidRPr="00BE2470">
        <w:rPr>
          <w:rFonts w:asciiTheme="minorHAnsi" w:hAnsiTheme="minorHAnsi" w:cstheme="minorHAnsi"/>
          <w:sz w:val="24"/>
          <w:szCs w:val="24"/>
        </w:rPr>
        <w:fldChar w:fldCharType="separate"/>
      </w:r>
      <w:r w:rsidR="0053460B" w:rsidRPr="00BE2470">
        <w:rPr>
          <w:rStyle w:val="Hyperlink"/>
          <w:rFonts w:asciiTheme="minorHAnsi" w:hAnsiTheme="minorHAnsi" w:cstheme="minorHAnsi"/>
          <w:sz w:val="24"/>
          <w:szCs w:val="24"/>
        </w:rPr>
        <w:t xml:space="preserve">NDDOT Preliminary Surveys Manual requirements </w:t>
      </w:r>
    </w:p>
    <w:p w14:paraId="672B50BD" w14:textId="4CA994B3" w:rsidR="00752832" w:rsidRPr="00BE2470" w:rsidRDefault="0053460B" w:rsidP="00752832">
      <w:pPr>
        <w:spacing w:line="204" w:lineRule="auto"/>
        <w:rPr>
          <w:rFonts w:asciiTheme="minorHAnsi" w:hAnsiTheme="minorHAnsi" w:cstheme="minorHAnsi"/>
          <w:sz w:val="24"/>
          <w:szCs w:val="24"/>
        </w:rPr>
      </w:pPr>
      <w:r w:rsidRPr="00BE2470">
        <w:rPr>
          <w:rFonts w:asciiTheme="minorHAnsi" w:hAnsiTheme="minorHAnsi" w:cstheme="minorHAnsi"/>
          <w:sz w:val="24"/>
          <w:szCs w:val="24"/>
        </w:rPr>
        <w:fldChar w:fldCharType="end"/>
      </w:r>
      <w:r w:rsidR="00752832" w:rsidRPr="00BE2470">
        <w:rPr>
          <w:rFonts w:asciiTheme="minorHAnsi" w:hAnsiTheme="minorHAnsi" w:cstheme="minorHAnsi"/>
          <w:sz w:val="24"/>
          <w:szCs w:val="24"/>
        </w:rPr>
        <w:t>•</w:t>
      </w:r>
      <w:r w:rsidR="00752832" w:rsidRPr="00BE2470">
        <w:rPr>
          <w:rFonts w:asciiTheme="minorHAnsi" w:hAnsiTheme="minorHAnsi" w:cstheme="minorHAnsi"/>
          <w:sz w:val="24"/>
          <w:szCs w:val="24"/>
        </w:rPr>
        <w:tab/>
        <w:t>NDDOT Design Manual and Plan Preparation Guide Website</w:t>
      </w:r>
    </w:p>
    <w:p w14:paraId="03C5468B" w14:textId="77777777" w:rsidR="00752832" w:rsidRPr="00BE2470" w:rsidRDefault="00752832" w:rsidP="00752832">
      <w:pPr>
        <w:spacing w:line="204" w:lineRule="auto"/>
        <w:rPr>
          <w:rFonts w:asciiTheme="minorHAnsi" w:hAnsiTheme="minorHAnsi" w:cstheme="minorHAnsi"/>
          <w:sz w:val="24"/>
          <w:szCs w:val="24"/>
        </w:rPr>
      </w:pPr>
      <w:r w:rsidRPr="00BE2470">
        <w:rPr>
          <w:rFonts w:asciiTheme="minorHAnsi" w:hAnsiTheme="minorHAnsi" w:cstheme="minorHAnsi"/>
          <w:sz w:val="24"/>
          <w:szCs w:val="24"/>
        </w:rPr>
        <w:t>•</w:t>
      </w:r>
      <w:r w:rsidRPr="00BE2470">
        <w:rPr>
          <w:rFonts w:asciiTheme="minorHAnsi" w:hAnsiTheme="minorHAnsi" w:cstheme="minorHAnsi"/>
          <w:sz w:val="24"/>
          <w:szCs w:val="24"/>
        </w:rPr>
        <w:tab/>
        <w:t>NDDOT Right of Way Manual</w:t>
      </w:r>
    </w:p>
    <w:p w14:paraId="4A3B0EBF" w14:textId="422FFAD8" w:rsidR="004450B2" w:rsidRPr="00BE2470" w:rsidRDefault="00752832" w:rsidP="00752832">
      <w:pPr>
        <w:spacing w:line="204" w:lineRule="auto"/>
        <w:rPr>
          <w:rFonts w:asciiTheme="minorHAnsi" w:hAnsiTheme="minorHAnsi" w:cstheme="minorHAnsi"/>
          <w:sz w:val="24"/>
          <w:szCs w:val="24"/>
        </w:rPr>
      </w:pPr>
      <w:r w:rsidRPr="00BE2470">
        <w:rPr>
          <w:rFonts w:asciiTheme="minorHAnsi" w:hAnsiTheme="minorHAnsi" w:cstheme="minorHAnsi"/>
          <w:sz w:val="24"/>
          <w:szCs w:val="24"/>
        </w:rPr>
        <w:t>•</w:t>
      </w:r>
      <w:r w:rsidRPr="00BE2470">
        <w:rPr>
          <w:rFonts w:asciiTheme="minorHAnsi" w:hAnsiTheme="minorHAnsi" w:cstheme="minorHAnsi"/>
          <w:sz w:val="24"/>
          <w:szCs w:val="24"/>
        </w:rPr>
        <w:tab/>
        <w:t>Adobe Acrobat (standard or compatible)</w:t>
      </w:r>
    </w:p>
    <w:p w14:paraId="6222A4F4" w14:textId="77777777" w:rsidR="0061620F" w:rsidRPr="00BE2470" w:rsidRDefault="0061620F" w:rsidP="00566B02">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bookmarkStart w:id="3" w:name="_Hlk115875262"/>
    </w:p>
    <w:p w14:paraId="4C69A4E1" w14:textId="6D2CD60F" w:rsidR="0061620F" w:rsidRPr="00BE2470" w:rsidRDefault="000C7E8A" w:rsidP="00566B02">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BE2470">
        <w:rPr>
          <w:rFonts w:asciiTheme="minorHAnsi" w:hAnsiTheme="minorHAnsi" w:cstheme="minorHAnsi"/>
          <w:bCs/>
          <w:sz w:val="24"/>
          <w:szCs w:val="24"/>
        </w:rPr>
        <w:t>All project submittals</w:t>
      </w:r>
      <w:r w:rsidR="00872ABD" w:rsidRPr="00BE2470">
        <w:rPr>
          <w:rFonts w:asciiTheme="minorHAnsi" w:hAnsiTheme="minorHAnsi" w:cstheme="minorHAnsi"/>
          <w:bCs/>
          <w:sz w:val="24"/>
          <w:szCs w:val="24"/>
        </w:rPr>
        <w:t xml:space="preserve"> </w:t>
      </w:r>
      <w:r w:rsidRPr="00BE2470">
        <w:rPr>
          <w:rFonts w:asciiTheme="minorHAnsi" w:hAnsiTheme="minorHAnsi" w:cstheme="minorHAnsi"/>
          <w:bCs/>
          <w:sz w:val="24"/>
          <w:szCs w:val="24"/>
        </w:rPr>
        <w:t>must follow</w:t>
      </w:r>
      <w:r w:rsidR="0061620F" w:rsidRPr="00BE2470">
        <w:rPr>
          <w:rFonts w:asciiTheme="minorHAnsi" w:hAnsiTheme="minorHAnsi" w:cstheme="minorHAnsi"/>
          <w:bCs/>
          <w:sz w:val="24"/>
          <w:szCs w:val="24"/>
        </w:rPr>
        <w:t xml:space="preserve"> </w:t>
      </w:r>
      <w:r w:rsidRPr="00BE2470">
        <w:rPr>
          <w:rFonts w:asciiTheme="minorHAnsi" w:hAnsiTheme="minorHAnsi" w:cstheme="minorHAnsi"/>
          <w:bCs/>
          <w:sz w:val="24"/>
          <w:szCs w:val="24"/>
        </w:rPr>
        <w:t xml:space="preserve">WCAG 2.1, Level AA compliance according to the Americans with Disabilities Act (ADA) Title II. </w:t>
      </w:r>
    </w:p>
    <w:bookmarkEnd w:id="3"/>
    <w:p w14:paraId="4C639B71" w14:textId="77777777" w:rsidR="00566B02" w:rsidRPr="00BE2470" w:rsidRDefault="00566B02"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rPr>
      </w:pPr>
    </w:p>
    <w:p w14:paraId="228FBC7E" w14:textId="77777777" w:rsidR="00DA4DDE" w:rsidRPr="00BE2470" w:rsidRDefault="00DA4DDE" w:rsidP="00DA4DDE">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
          <w:sz w:val="24"/>
          <w:szCs w:val="24"/>
        </w:rPr>
      </w:pPr>
      <w:r w:rsidRPr="00BE2470">
        <w:rPr>
          <w:rFonts w:asciiTheme="minorHAnsi" w:hAnsiTheme="minorHAnsi" w:cstheme="minorHAnsi"/>
          <w:b/>
          <w:sz w:val="24"/>
          <w:szCs w:val="24"/>
        </w:rPr>
        <w:t>DRONES</w:t>
      </w:r>
    </w:p>
    <w:p w14:paraId="7017C652" w14:textId="077024E6" w:rsidR="00DA4DDE" w:rsidRPr="00BE2470" w:rsidRDefault="00DA4DDE" w:rsidP="00DA4DDE">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contextualSpacing/>
        <w:rPr>
          <w:rFonts w:asciiTheme="minorHAnsi" w:hAnsiTheme="minorHAnsi" w:cstheme="minorHAnsi"/>
          <w:bCs/>
          <w:sz w:val="24"/>
          <w:szCs w:val="24"/>
        </w:rPr>
      </w:pPr>
      <w:r w:rsidRPr="00BE2470">
        <w:rPr>
          <w:rFonts w:asciiTheme="minorHAnsi" w:hAnsiTheme="minorHAnsi" w:cstheme="minorHAnsi"/>
          <w:bCs/>
          <w:sz w:val="24"/>
          <w:szCs w:val="24"/>
        </w:rPr>
        <w:t xml:space="preserve">The American Security Drone Act of 2023 (ASDA) and OMB Memorandum M-26-02ll prohibits the use of drones manufactured by foreign companies on Federal Aid projects. </w:t>
      </w:r>
      <w:r w:rsidR="0042119E" w:rsidRPr="00BE2470">
        <w:rPr>
          <w:rFonts w:asciiTheme="minorHAnsi" w:hAnsiTheme="minorHAnsi" w:cstheme="minorHAnsi"/>
          <w:bCs/>
          <w:sz w:val="24"/>
          <w:szCs w:val="24"/>
        </w:rPr>
        <w:t>D</w:t>
      </w:r>
      <w:r w:rsidRPr="00BE2470">
        <w:rPr>
          <w:rFonts w:asciiTheme="minorHAnsi" w:hAnsiTheme="minorHAnsi" w:cstheme="minorHAnsi"/>
          <w:bCs/>
          <w:sz w:val="24"/>
          <w:szCs w:val="24"/>
        </w:rPr>
        <w:t xml:space="preserve">rone platforms, payloads, ground control systems, communications equipment, and related technologies used </w:t>
      </w:r>
      <w:r w:rsidR="0042119E" w:rsidRPr="00BE2470">
        <w:rPr>
          <w:rFonts w:asciiTheme="minorHAnsi" w:hAnsiTheme="minorHAnsi" w:cstheme="minorHAnsi"/>
          <w:bCs/>
          <w:sz w:val="24"/>
          <w:szCs w:val="24"/>
        </w:rPr>
        <w:t>must be</w:t>
      </w:r>
      <w:r w:rsidRPr="00BE2470">
        <w:rPr>
          <w:rFonts w:asciiTheme="minorHAnsi" w:hAnsiTheme="minorHAnsi" w:cstheme="minorHAnsi"/>
          <w:bCs/>
          <w:sz w:val="24"/>
          <w:szCs w:val="24"/>
        </w:rPr>
        <w:t xml:space="preserve"> compliant with NDAA Section 889 restrictions. Documentation of compliance may be requested by the Department.</w:t>
      </w:r>
    </w:p>
    <w:p w14:paraId="7B9E3936" w14:textId="77777777" w:rsidR="00DA4DDE" w:rsidRPr="00D67806" w:rsidRDefault="00DA4DDE"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highlight w:val="yellow"/>
        </w:rPr>
      </w:pPr>
    </w:p>
    <w:p w14:paraId="15A741D9" w14:textId="5B2027A8" w:rsidR="00DD53C1" w:rsidRPr="00BE2470"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r w:rsidRPr="00BE2470">
        <w:rPr>
          <w:rFonts w:asciiTheme="minorHAnsi" w:hAnsiTheme="minorHAnsi" w:cstheme="minorHAnsi"/>
          <w:b/>
          <w:bCs/>
          <w:sz w:val="24"/>
          <w:szCs w:val="24"/>
        </w:rPr>
        <w:t xml:space="preserve">EVALUATION </w:t>
      </w:r>
      <w:smartTag w:uri="urn:schemas-microsoft-com:office:smarttags" w:element="stockticker">
        <w:r w:rsidRPr="00BE2470">
          <w:rPr>
            <w:rFonts w:asciiTheme="minorHAnsi" w:hAnsiTheme="minorHAnsi" w:cstheme="minorHAnsi"/>
            <w:b/>
            <w:bCs/>
            <w:sz w:val="24"/>
            <w:szCs w:val="24"/>
          </w:rPr>
          <w:t>AND</w:t>
        </w:r>
      </w:smartTag>
      <w:r w:rsidRPr="00BE2470">
        <w:rPr>
          <w:rFonts w:asciiTheme="minorHAnsi" w:hAnsiTheme="minorHAnsi" w:cstheme="minorHAnsi"/>
          <w:b/>
          <w:bCs/>
          <w:sz w:val="24"/>
          <w:szCs w:val="24"/>
        </w:rPr>
        <w:t xml:space="preserve"> SELECTION PROCESS</w:t>
      </w:r>
    </w:p>
    <w:p w14:paraId="2AF9EB50" w14:textId="3D9A19E9" w:rsidR="00DD53C1" w:rsidRPr="00BE2470"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BE2470">
        <w:rPr>
          <w:rFonts w:asciiTheme="minorHAnsi" w:hAnsiTheme="minorHAnsi" w:cstheme="minorHAnsi"/>
          <w:bCs/>
          <w:sz w:val="24"/>
          <w:szCs w:val="24"/>
        </w:rPr>
        <w:t>Consultants interested in performing the work must submit one electronic copy in PDF format prior to the date and time listed on the cover of this RFP. Late proposals will not be considered.</w:t>
      </w:r>
    </w:p>
    <w:p w14:paraId="50C5268A" w14:textId="77777777" w:rsidR="00DD53C1" w:rsidRPr="00BE2470"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p>
    <w:p w14:paraId="7398CAA4" w14:textId="6133F264" w:rsidR="00DD53C1" w:rsidRPr="00BE2470" w:rsidRDefault="00FA4F89" w:rsidP="00FA4F89">
      <w:pPr>
        <w:tabs>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BE2470">
        <w:rPr>
          <w:rFonts w:asciiTheme="minorHAnsi" w:hAnsiTheme="minorHAnsi" w:cstheme="minorHAnsi"/>
          <w:b/>
          <w:bCs/>
          <w:sz w:val="24"/>
          <w:szCs w:val="24"/>
        </w:rPr>
        <w:t>Submit p</w:t>
      </w:r>
      <w:r w:rsidR="00DD53C1" w:rsidRPr="00BE2470">
        <w:rPr>
          <w:rFonts w:asciiTheme="minorHAnsi" w:hAnsiTheme="minorHAnsi" w:cstheme="minorHAnsi"/>
          <w:b/>
          <w:bCs/>
          <w:sz w:val="24"/>
          <w:szCs w:val="24"/>
        </w:rPr>
        <w:t>roposals by email to</w:t>
      </w:r>
      <w:r w:rsidR="00634C87" w:rsidRPr="00BE2470">
        <w:rPr>
          <w:rFonts w:asciiTheme="minorHAnsi" w:hAnsiTheme="minorHAnsi" w:cstheme="minorHAnsi"/>
          <w:b/>
          <w:bCs/>
          <w:sz w:val="24"/>
          <w:szCs w:val="24"/>
        </w:rPr>
        <w:t xml:space="preserve"> </w:t>
      </w:r>
      <w:r w:rsidR="00261567" w:rsidRPr="00BE2470">
        <w:rPr>
          <w:rFonts w:asciiTheme="minorHAnsi" w:hAnsiTheme="minorHAnsi" w:cstheme="minorHAnsi"/>
          <w:bCs/>
          <w:sz w:val="24"/>
          <w:szCs w:val="24"/>
        </w:rPr>
        <w:t xml:space="preserve">Chad Taylor </w:t>
      </w:r>
      <w:hyperlink r:id="rId9" w:history="1">
        <w:r w:rsidR="00261567" w:rsidRPr="00BE2470">
          <w:rPr>
            <w:rStyle w:val="Hyperlink"/>
            <w:rFonts w:asciiTheme="minorHAnsi" w:hAnsiTheme="minorHAnsi" w:cstheme="minorHAnsi"/>
            <w:bCs/>
            <w:sz w:val="24"/>
            <w:szCs w:val="24"/>
          </w:rPr>
          <w:t>cataylor@nd.gov</w:t>
        </w:r>
      </w:hyperlink>
      <w:r w:rsidR="00261567" w:rsidRPr="00BE2470">
        <w:rPr>
          <w:rStyle w:val="Hyperlink"/>
          <w:rFonts w:asciiTheme="minorHAnsi" w:hAnsiTheme="minorHAnsi" w:cstheme="minorHAnsi"/>
          <w:bCs/>
          <w:sz w:val="24"/>
          <w:szCs w:val="24"/>
          <w:u w:val="none"/>
        </w:rPr>
        <w:t xml:space="preserve"> </w:t>
      </w:r>
      <w:r w:rsidRPr="00BE2470">
        <w:rPr>
          <w:rFonts w:asciiTheme="minorHAnsi" w:hAnsiTheme="minorHAnsi" w:cstheme="minorHAnsi"/>
          <w:bCs/>
          <w:sz w:val="24"/>
          <w:szCs w:val="24"/>
        </w:rPr>
        <w:t xml:space="preserve">with copies to Joy Glasoe </w:t>
      </w:r>
      <w:hyperlink r:id="rId10" w:history="1">
        <w:r w:rsidRPr="00BE2470">
          <w:rPr>
            <w:rFonts w:asciiTheme="minorHAnsi" w:hAnsiTheme="minorHAnsi" w:cstheme="minorHAnsi"/>
            <w:bCs/>
            <w:color w:val="0000FF"/>
            <w:sz w:val="24"/>
            <w:szCs w:val="24"/>
            <w:u w:val="single"/>
          </w:rPr>
          <w:t>jglasoe@nd.gov</w:t>
        </w:r>
      </w:hyperlink>
      <w:r w:rsidRPr="00BE2470">
        <w:rPr>
          <w:rFonts w:asciiTheme="minorHAnsi" w:hAnsiTheme="minorHAnsi" w:cstheme="minorHAnsi"/>
          <w:bCs/>
          <w:sz w:val="24"/>
          <w:szCs w:val="24"/>
        </w:rPr>
        <w:t>.</w:t>
      </w:r>
    </w:p>
    <w:p w14:paraId="2EC3C553" w14:textId="77777777" w:rsidR="00FA4F89" w:rsidRPr="00BE2470" w:rsidRDefault="00FA4F89" w:rsidP="00FA4F89">
      <w:pPr>
        <w:tabs>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47A2EC0A" w14:textId="29660031" w:rsidR="00DD53C1" w:rsidRPr="00BE2470" w:rsidRDefault="00DD53C1" w:rsidP="00C41B26">
      <w:pPr>
        <w:contextualSpacing/>
        <w:rPr>
          <w:rFonts w:asciiTheme="minorHAnsi" w:hAnsiTheme="minorHAnsi" w:cstheme="minorHAnsi"/>
          <w:bCs/>
          <w:sz w:val="24"/>
          <w:szCs w:val="24"/>
        </w:rPr>
      </w:pPr>
      <w:r w:rsidRPr="00BE2470">
        <w:rPr>
          <w:rFonts w:asciiTheme="minorHAnsi" w:hAnsiTheme="minorHAnsi" w:cstheme="minorHAnsi"/>
          <w:bCs/>
          <w:sz w:val="24"/>
          <w:szCs w:val="24"/>
          <w:u w:val="single"/>
        </w:rPr>
        <w:t xml:space="preserve">Each proposal </w:t>
      </w:r>
      <w:r w:rsidR="004006EC" w:rsidRPr="00BE2470">
        <w:rPr>
          <w:rFonts w:asciiTheme="minorHAnsi" w:hAnsiTheme="minorHAnsi" w:cstheme="minorHAnsi"/>
          <w:bCs/>
          <w:sz w:val="24"/>
          <w:szCs w:val="24"/>
          <w:u w:val="single"/>
        </w:rPr>
        <w:t xml:space="preserve">must </w:t>
      </w:r>
      <w:r w:rsidRPr="00BE2470">
        <w:rPr>
          <w:rFonts w:asciiTheme="minorHAnsi" w:hAnsiTheme="minorHAnsi" w:cstheme="minorHAnsi"/>
          <w:bCs/>
          <w:sz w:val="24"/>
          <w:szCs w:val="24"/>
          <w:u w:val="single"/>
        </w:rPr>
        <w:t>contain a cover letter signed by an authorized officer who can sign contracts for the consultant</w:t>
      </w:r>
      <w:r w:rsidR="00C41B26" w:rsidRPr="00BE2470">
        <w:rPr>
          <w:rFonts w:asciiTheme="minorHAnsi" w:hAnsiTheme="minorHAnsi" w:cstheme="minorHAnsi"/>
          <w:bCs/>
          <w:sz w:val="24"/>
          <w:szCs w:val="24"/>
          <w:u w:val="single"/>
        </w:rPr>
        <w:t>. Include the email addresses of these individuals</w:t>
      </w:r>
      <w:r w:rsidRPr="00BE2470">
        <w:rPr>
          <w:rFonts w:asciiTheme="minorHAnsi" w:hAnsiTheme="minorHAnsi" w:cstheme="minorHAnsi"/>
          <w:bCs/>
          <w:sz w:val="24"/>
          <w:szCs w:val="24"/>
        </w:rPr>
        <w:t xml:space="preserve">. The pages of the cover letter will not be counted as a part of the pages. </w:t>
      </w:r>
    </w:p>
    <w:p w14:paraId="41BDF80A" w14:textId="77777777" w:rsidR="00DD53C1" w:rsidRPr="00BE2470" w:rsidRDefault="00DD53C1" w:rsidP="00DD53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inorHAnsi" w:hAnsiTheme="minorHAnsi" w:cstheme="minorHAnsi"/>
          <w:bCs/>
          <w:sz w:val="24"/>
          <w:szCs w:val="24"/>
        </w:rPr>
      </w:pPr>
    </w:p>
    <w:p w14:paraId="2FE16137" w14:textId="0B933A71" w:rsidR="00DD53C1" w:rsidRPr="00BE2470" w:rsidRDefault="00DD53C1" w:rsidP="00C41B2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BE2470">
        <w:rPr>
          <w:rFonts w:asciiTheme="minorHAnsi" w:hAnsiTheme="minorHAnsi" w:cstheme="minorHAnsi"/>
          <w:bCs/>
          <w:sz w:val="24"/>
          <w:szCs w:val="24"/>
        </w:rPr>
        <w:t xml:space="preserve">The proposal pages shall be numbered and must be limited to </w:t>
      </w:r>
      <w:r w:rsidR="00C41B26" w:rsidRPr="00BE2470">
        <w:rPr>
          <w:rFonts w:asciiTheme="minorHAnsi" w:hAnsiTheme="minorHAnsi" w:cstheme="minorHAnsi"/>
          <w:bCs/>
          <w:sz w:val="24"/>
          <w:szCs w:val="24"/>
        </w:rPr>
        <w:t>five</w:t>
      </w:r>
      <w:r w:rsidRPr="00BE2470">
        <w:rPr>
          <w:rFonts w:asciiTheme="minorHAnsi" w:hAnsiTheme="minorHAnsi" w:cstheme="minorHAnsi"/>
          <w:bCs/>
          <w:sz w:val="24"/>
          <w:szCs w:val="24"/>
        </w:rPr>
        <w:t xml:space="preserve"> pages in length. Proposals that exceed the page length requirement will not be considered. This section should contain your approach and project specific plan.</w:t>
      </w:r>
    </w:p>
    <w:p w14:paraId="745B3CB1" w14:textId="77777777" w:rsidR="00DD53C1" w:rsidRPr="00BE2470" w:rsidRDefault="00DD53C1" w:rsidP="00DD53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inorHAnsi" w:hAnsiTheme="minorHAnsi" w:cstheme="minorHAnsi"/>
          <w:bCs/>
          <w:sz w:val="24"/>
          <w:szCs w:val="24"/>
        </w:rPr>
      </w:pPr>
    </w:p>
    <w:p w14:paraId="6B34379A" w14:textId="2A35C1F1" w:rsidR="00DD53C1" w:rsidRPr="00BE2470" w:rsidRDefault="00DD53C1" w:rsidP="00C41B2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BE2470">
        <w:rPr>
          <w:rFonts w:asciiTheme="minorHAnsi" w:hAnsiTheme="minorHAnsi" w:cstheme="minorHAnsi"/>
          <w:bCs/>
          <w:sz w:val="24"/>
          <w:szCs w:val="24"/>
        </w:rPr>
        <w:t xml:space="preserve">The consultant’s proposal shall include an appendix. The appendix may include updated Federal </w:t>
      </w:r>
      <w:r w:rsidRPr="00BE2470">
        <w:rPr>
          <w:rFonts w:asciiTheme="minorHAnsi" w:hAnsiTheme="minorHAnsi" w:cstheme="minorHAnsi"/>
          <w:bCs/>
          <w:sz w:val="24"/>
          <w:szCs w:val="24"/>
        </w:rPr>
        <w:lastRenderedPageBreak/>
        <w:t>form 330 if you do not have one on file with CAS. The pages in the appendix will not be counted as a part of the pages. The appendix shall include the following in this order:</w:t>
      </w:r>
    </w:p>
    <w:p w14:paraId="700EF4F9" w14:textId="77777777" w:rsidR="003959AA" w:rsidRPr="00BE2470" w:rsidRDefault="003959AA" w:rsidP="00C41B26">
      <w:pPr>
        <w:rPr>
          <w:rFonts w:asciiTheme="minorHAnsi" w:hAnsiTheme="minorHAnsi" w:cstheme="minorHAnsi"/>
          <w:b/>
          <w:bCs/>
          <w:sz w:val="24"/>
          <w:szCs w:val="24"/>
          <w:u w:val="single"/>
        </w:rPr>
      </w:pPr>
    </w:p>
    <w:p w14:paraId="4D45FEF6" w14:textId="0C09D3CC" w:rsidR="00DD53C1" w:rsidRPr="00BE2470" w:rsidRDefault="00DD53C1" w:rsidP="00C41B26">
      <w:pPr>
        <w:rPr>
          <w:rFonts w:asciiTheme="minorHAnsi" w:hAnsiTheme="minorHAnsi" w:cstheme="minorHAnsi"/>
          <w:b/>
          <w:bCs/>
          <w:sz w:val="24"/>
          <w:szCs w:val="24"/>
          <w:u w:val="single"/>
        </w:rPr>
      </w:pPr>
      <w:r w:rsidRPr="00BE2470">
        <w:rPr>
          <w:rFonts w:asciiTheme="minorHAnsi" w:hAnsiTheme="minorHAnsi" w:cstheme="minorHAnsi"/>
          <w:b/>
          <w:bCs/>
          <w:sz w:val="24"/>
          <w:szCs w:val="24"/>
          <w:u w:val="single"/>
        </w:rPr>
        <w:t>Appendix A</w:t>
      </w:r>
    </w:p>
    <w:p w14:paraId="1153127D" w14:textId="557EE70C" w:rsidR="00DD53C1" w:rsidRPr="00BE2470" w:rsidRDefault="00DB7CA2" w:rsidP="00C41B26">
      <w:pPr>
        <w:rPr>
          <w:rFonts w:asciiTheme="minorHAnsi" w:hAnsiTheme="minorHAnsi" w:cstheme="minorHAnsi"/>
          <w:sz w:val="24"/>
          <w:szCs w:val="24"/>
        </w:rPr>
      </w:pPr>
      <w:r w:rsidRPr="00BE2470">
        <w:rPr>
          <w:rFonts w:asciiTheme="minorHAnsi" w:hAnsiTheme="minorHAnsi" w:cstheme="minorHAnsi"/>
          <w:sz w:val="24"/>
          <w:szCs w:val="24"/>
        </w:rPr>
        <w:t>Include a proposed</w:t>
      </w:r>
      <w:r w:rsidR="00DD53C1" w:rsidRPr="00BE2470">
        <w:rPr>
          <w:rFonts w:asciiTheme="minorHAnsi" w:hAnsiTheme="minorHAnsi" w:cstheme="minorHAnsi"/>
          <w:sz w:val="24"/>
          <w:szCs w:val="24"/>
        </w:rPr>
        <w:t xml:space="preserve"> </w:t>
      </w:r>
      <w:r w:rsidRPr="00BE2470">
        <w:rPr>
          <w:rFonts w:asciiTheme="minorHAnsi" w:hAnsiTheme="minorHAnsi" w:cstheme="minorHAnsi"/>
          <w:sz w:val="24"/>
          <w:szCs w:val="24"/>
        </w:rPr>
        <w:t>work plan and project schedule</w:t>
      </w:r>
      <w:r w:rsidR="00DD53C1" w:rsidRPr="00BE2470">
        <w:rPr>
          <w:rFonts w:asciiTheme="minorHAnsi" w:hAnsiTheme="minorHAnsi" w:cstheme="minorHAnsi"/>
          <w:sz w:val="24"/>
          <w:szCs w:val="24"/>
        </w:rPr>
        <w:t xml:space="preserve"> </w:t>
      </w:r>
      <w:r w:rsidRPr="00BE2470">
        <w:rPr>
          <w:rFonts w:asciiTheme="minorHAnsi" w:hAnsiTheme="minorHAnsi" w:cstheme="minorHAnsi"/>
          <w:sz w:val="24"/>
          <w:szCs w:val="24"/>
        </w:rPr>
        <w:t>with milestone of activities through project completion</w:t>
      </w:r>
      <w:r w:rsidR="00DD53C1" w:rsidRPr="00BE2470">
        <w:rPr>
          <w:rFonts w:asciiTheme="minorHAnsi" w:hAnsiTheme="minorHAnsi" w:cstheme="minorHAnsi"/>
          <w:sz w:val="24"/>
          <w:szCs w:val="24"/>
        </w:rPr>
        <w:t xml:space="preserve">. The </w:t>
      </w:r>
      <w:r w:rsidRPr="00BE2470">
        <w:rPr>
          <w:rFonts w:asciiTheme="minorHAnsi" w:hAnsiTheme="minorHAnsi" w:cstheme="minorHAnsi"/>
          <w:sz w:val="24"/>
          <w:szCs w:val="24"/>
        </w:rPr>
        <w:t xml:space="preserve">approved </w:t>
      </w:r>
      <w:r w:rsidR="00DD53C1" w:rsidRPr="00BE2470">
        <w:rPr>
          <w:rFonts w:asciiTheme="minorHAnsi" w:hAnsiTheme="minorHAnsi" w:cstheme="minorHAnsi"/>
          <w:sz w:val="24"/>
          <w:szCs w:val="24"/>
        </w:rPr>
        <w:t>schedule will be included as part of the contract.</w:t>
      </w:r>
    </w:p>
    <w:p w14:paraId="3AF90733" w14:textId="77777777" w:rsidR="00DD53C1" w:rsidRPr="00BE2470" w:rsidRDefault="00DD53C1" w:rsidP="00FA4F89">
      <w:pPr>
        <w:rPr>
          <w:rFonts w:asciiTheme="minorHAnsi" w:hAnsiTheme="minorHAnsi" w:cstheme="minorHAnsi"/>
          <w:sz w:val="24"/>
          <w:szCs w:val="24"/>
        </w:rPr>
      </w:pPr>
    </w:p>
    <w:p w14:paraId="7E95F56F" w14:textId="77777777" w:rsidR="00DD53C1" w:rsidRPr="00BE2470" w:rsidRDefault="00DD53C1" w:rsidP="00C41B26">
      <w:pPr>
        <w:rPr>
          <w:rFonts w:asciiTheme="minorHAnsi" w:hAnsiTheme="minorHAnsi" w:cstheme="minorHAnsi"/>
          <w:b/>
          <w:bCs/>
          <w:sz w:val="24"/>
          <w:szCs w:val="24"/>
          <w:u w:val="single"/>
        </w:rPr>
      </w:pPr>
      <w:r w:rsidRPr="00BE2470">
        <w:rPr>
          <w:rFonts w:asciiTheme="minorHAnsi" w:hAnsiTheme="minorHAnsi" w:cstheme="minorHAnsi"/>
          <w:b/>
          <w:bCs/>
          <w:sz w:val="24"/>
          <w:szCs w:val="24"/>
          <w:u w:val="single"/>
        </w:rPr>
        <w:t>Appendix B</w:t>
      </w:r>
    </w:p>
    <w:p w14:paraId="59F58F38" w14:textId="77777777" w:rsidR="00DD53C1" w:rsidRPr="00BE2470" w:rsidRDefault="00DD53C1" w:rsidP="00C41B26">
      <w:pPr>
        <w:rPr>
          <w:rFonts w:asciiTheme="minorHAnsi" w:hAnsiTheme="minorHAnsi" w:cstheme="minorHAnsi"/>
          <w:sz w:val="24"/>
          <w:szCs w:val="24"/>
        </w:rPr>
      </w:pPr>
      <w:r w:rsidRPr="00BE2470">
        <w:rPr>
          <w:rFonts w:asciiTheme="minorHAnsi" w:hAnsiTheme="minorHAnsi" w:cstheme="minorHAnsi"/>
          <w:sz w:val="24"/>
          <w:szCs w:val="24"/>
        </w:rPr>
        <w:t>A staffing plan identifying the key project personnel (including titles, education, and work experience) and the respective roles and responsibilities for the project.</w:t>
      </w:r>
    </w:p>
    <w:p w14:paraId="54A4716C" w14:textId="77777777" w:rsidR="00FA4F89" w:rsidRPr="00BE2470" w:rsidRDefault="00FA4F89" w:rsidP="00FA4F89">
      <w:pPr>
        <w:rPr>
          <w:rFonts w:asciiTheme="minorHAnsi" w:hAnsiTheme="minorHAnsi" w:cstheme="minorHAnsi"/>
          <w:sz w:val="24"/>
          <w:szCs w:val="24"/>
        </w:rPr>
      </w:pPr>
    </w:p>
    <w:p w14:paraId="3C8446C3" w14:textId="3167116A" w:rsidR="00DD53C1" w:rsidRPr="00BE2470" w:rsidRDefault="00DD53C1" w:rsidP="00C41B26">
      <w:pPr>
        <w:rPr>
          <w:rFonts w:asciiTheme="minorHAnsi" w:hAnsiTheme="minorHAnsi" w:cstheme="minorHAnsi"/>
          <w:b/>
          <w:bCs/>
          <w:sz w:val="24"/>
          <w:szCs w:val="24"/>
          <w:u w:val="single"/>
        </w:rPr>
      </w:pPr>
      <w:r w:rsidRPr="00BE2470">
        <w:rPr>
          <w:rFonts w:asciiTheme="minorHAnsi" w:hAnsiTheme="minorHAnsi" w:cstheme="minorHAnsi"/>
          <w:b/>
          <w:bCs/>
          <w:sz w:val="24"/>
          <w:szCs w:val="24"/>
          <w:u w:val="single"/>
        </w:rPr>
        <w:t>Appendix C</w:t>
      </w:r>
    </w:p>
    <w:p w14:paraId="399B8480" w14:textId="77777777" w:rsidR="00DD53C1" w:rsidRPr="00BE2470" w:rsidRDefault="00DD53C1" w:rsidP="00C41B26">
      <w:pPr>
        <w:rPr>
          <w:rFonts w:asciiTheme="minorHAnsi" w:hAnsiTheme="minorHAnsi" w:cstheme="minorHAnsi"/>
          <w:sz w:val="24"/>
          <w:szCs w:val="24"/>
        </w:rPr>
      </w:pPr>
      <w:r w:rsidRPr="00BE2470">
        <w:rPr>
          <w:rFonts w:asciiTheme="minorHAnsi" w:hAnsiTheme="minorHAnsi" w:cstheme="minorHAnsi"/>
          <w:sz w:val="24"/>
          <w:szCs w:val="24"/>
        </w:rPr>
        <w:t xml:space="preserve">Project Specific QC/QA Plan including check lists, persons, responsibilities, proposed submittals and reviews, and DOT response timelines. The QC/QA Plan will be reviewed by the NDDOT and become part of the project after the contract has been signed.  </w:t>
      </w:r>
    </w:p>
    <w:p w14:paraId="77ACD1B0" w14:textId="77777777" w:rsidR="00FA4F89" w:rsidRPr="00BE2470" w:rsidRDefault="00FA4F89" w:rsidP="00FA4F89">
      <w:pPr>
        <w:rPr>
          <w:rFonts w:asciiTheme="minorHAnsi" w:hAnsiTheme="minorHAnsi" w:cstheme="minorHAnsi"/>
          <w:sz w:val="24"/>
          <w:szCs w:val="24"/>
        </w:rPr>
      </w:pPr>
    </w:p>
    <w:p w14:paraId="1E36FE4A" w14:textId="1021B1C0" w:rsidR="00DD53C1" w:rsidRPr="00BE2470" w:rsidRDefault="00DD53C1" w:rsidP="00C41B26">
      <w:pPr>
        <w:rPr>
          <w:rFonts w:asciiTheme="minorHAnsi" w:hAnsiTheme="minorHAnsi" w:cstheme="minorHAnsi"/>
          <w:b/>
          <w:bCs/>
          <w:sz w:val="24"/>
          <w:szCs w:val="24"/>
          <w:u w:val="single"/>
        </w:rPr>
      </w:pPr>
      <w:r w:rsidRPr="00BE2470">
        <w:rPr>
          <w:rFonts w:asciiTheme="minorHAnsi" w:hAnsiTheme="minorHAnsi" w:cstheme="minorHAnsi"/>
          <w:b/>
          <w:bCs/>
          <w:sz w:val="24"/>
          <w:szCs w:val="24"/>
          <w:u w:val="single"/>
        </w:rPr>
        <w:t>Appendix D</w:t>
      </w:r>
    </w:p>
    <w:p w14:paraId="3EC623EA" w14:textId="77777777" w:rsidR="00DD53C1" w:rsidRPr="00BE2470" w:rsidRDefault="00DD53C1" w:rsidP="00C41B26">
      <w:pPr>
        <w:rPr>
          <w:rFonts w:asciiTheme="minorHAnsi" w:hAnsiTheme="minorHAnsi" w:cstheme="minorHAnsi"/>
          <w:sz w:val="24"/>
          <w:szCs w:val="24"/>
        </w:rPr>
      </w:pPr>
      <w:r w:rsidRPr="00BE2470">
        <w:rPr>
          <w:rFonts w:asciiTheme="minorHAnsi" w:hAnsiTheme="minorHAnsi" w:cstheme="minorHAnsi"/>
          <w:sz w:val="24"/>
          <w:szCs w:val="24"/>
        </w:rPr>
        <w:t xml:space="preserve">Subconsultants and associated activities to be completed by the subconsultants. Attach proposed sublet form SFN 60232 for each sub at the end of this section. </w:t>
      </w:r>
    </w:p>
    <w:p w14:paraId="525CA957" w14:textId="77777777" w:rsidR="00DD53C1" w:rsidRPr="00BE2470" w:rsidRDefault="00DD53C1" w:rsidP="00DD53C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heme="minorHAnsi" w:hAnsiTheme="minorHAnsi" w:cstheme="minorHAnsi"/>
          <w:bCs/>
          <w:sz w:val="24"/>
          <w:szCs w:val="24"/>
        </w:rPr>
      </w:pPr>
    </w:p>
    <w:p w14:paraId="553E389D" w14:textId="5BC3DDF3" w:rsidR="004450B2" w:rsidRPr="00BE2470" w:rsidRDefault="00DD53C1" w:rsidP="00FA4F89">
      <w:pPr>
        <w:rPr>
          <w:rFonts w:asciiTheme="minorHAnsi" w:hAnsiTheme="minorHAnsi" w:cstheme="minorHAnsi"/>
          <w:sz w:val="24"/>
          <w:szCs w:val="24"/>
        </w:rPr>
      </w:pPr>
      <w:r w:rsidRPr="00BE2470">
        <w:rPr>
          <w:rFonts w:asciiTheme="minorHAnsi" w:hAnsiTheme="minorHAnsi" w:cstheme="minorHAnsi"/>
          <w:sz w:val="24"/>
          <w:szCs w:val="24"/>
        </w:rPr>
        <w:t xml:space="preserve">Each proposal will be evaluated by a selection committee consisting of NDDOT staff members and/or representatives. </w:t>
      </w:r>
      <w:r w:rsidR="00261567" w:rsidRPr="00BE2470">
        <w:rPr>
          <w:rFonts w:asciiTheme="minorHAnsi" w:hAnsiTheme="minorHAnsi" w:cstheme="minorHAnsi"/>
          <w:sz w:val="24"/>
          <w:szCs w:val="24"/>
        </w:rPr>
        <w:t>The</w:t>
      </w:r>
      <w:r w:rsidRPr="00BE2470">
        <w:rPr>
          <w:rFonts w:asciiTheme="minorHAnsi" w:hAnsiTheme="minorHAnsi" w:cstheme="minorHAnsi"/>
          <w:sz w:val="24"/>
          <w:szCs w:val="24"/>
        </w:rPr>
        <w:t xml:space="preserve"> NDDOT reserves the right to limit the interviews to a minimum of three consultants whose proposals most clearly meet the RFP requirements. Consultants not selected to be interviewed will be notified in writing.  </w:t>
      </w:r>
    </w:p>
    <w:p w14:paraId="45E0D00D" w14:textId="77777777" w:rsidR="00FA4F89" w:rsidRPr="00BE2470" w:rsidRDefault="00FA4F89"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p>
    <w:p w14:paraId="103735E3" w14:textId="53593CA5" w:rsidR="00DD53C1" w:rsidRPr="00BE2470" w:rsidRDefault="00DD53C1"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BE2470">
        <w:rPr>
          <w:rFonts w:asciiTheme="minorHAnsi" w:hAnsiTheme="minorHAnsi" w:cs="Arial"/>
          <w:bCs/>
          <w:sz w:val="24"/>
          <w:szCs w:val="24"/>
        </w:rPr>
        <w:t>Selection will be</w:t>
      </w:r>
      <w:r w:rsidR="00FA4F89" w:rsidRPr="00BE2470">
        <w:rPr>
          <w:rFonts w:asciiTheme="minorHAnsi" w:hAnsiTheme="minorHAnsi" w:cs="Arial"/>
          <w:bCs/>
          <w:sz w:val="24"/>
          <w:szCs w:val="24"/>
        </w:rPr>
        <w:t xml:space="preserve"> based</w:t>
      </w:r>
      <w:r w:rsidRPr="00BE2470">
        <w:rPr>
          <w:rFonts w:asciiTheme="minorHAnsi" w:hAnsiTheme="minorHAnsi" w:cs="Arial"/>
          <w:bCs/>
          <w:sz w:val="24"/>
          <w:szCs w:val="24"/>
        </w:rPr>
        <w:t xml:space="preserve"> on the following weighted criteria:</w:t>
      </w:r>
    </w:p>
    <w:tbl>
      <w:tblPr>
        <w:tblStyle w:val="TableGrid"/>
        <w:tblW w:w="8118" w:type="dxa"/>
        <w:tblInd w:w="612" w:type="dxa"/>
        <w:tblLook w:val="04A0" w:firstRow="1" w:lastRow="0" w:firstColumn="1" w:lastColumn="0" w:noHBand="0" w:noVBand="1"/>
      </w:tblPr>
      <w:tblGrid>
        <w:gridCol w:w="895"/>
        <w:gridCol w:w="7223"/>
      </w:tblGrid>
      <w:tr w:rsidR="00964076" w:rsidRPr="00BE2470" w14:paraId="79A6DD0A" w14:textId="77777777" w:rsidTr="00964076">
        <w:tc>
          <w:tcPr>
            <w:tcW w:w="895" w:type="dxa"/>
            <w:tcBorders>
              <w:top w:val="nil"/>
              <w:left w:val="nil"/>
              <w:bottom w:val="single" w:sz="4" w:space="0" w:color="auto"/>
              <w:right w:val="nil"/>
            </w:tcBorders>
          </w:tcPr>
          <w:p w14:paraId="50AD0D25" w14:textId="4B97B98B" w:rsidR="00964076" w:rsidRPr="00BE2470"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sidRPr="00BE2470">
              <w:rPr>
                <w:rFonts w:asciiTheme="minorHAnsi" w:hAnsiTheme="minorHAnsi" w:cs="Arial"/>
                <w:bCs/>
                <w:sz w:val="24"/>
                <w:szCs w:val="24"/>
              </w:rPr>
              <w:t>10%</w:t>
            </w:r>
          </w:p>
        </w:tc>
        <w:tc>
          <w:tcPr>
            <w:tcW w:w="7223" w:type="dxa"/>
            <w:tcBorders>
              <w:top w:val="nil"/>
              <w:left w:val="nil"/>
              <w:bottom w:val="nil"/>
              <w:right w:val="nil"/>
            </w:tcBorders>
          </w:tcPr>
          <w:p w14:paraId="19DE210E" w14:textId="4C8E27ED" w:rsidR="00964076" w:rsidRPr="00BE2470"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BE2470">
              <w:rPr>
                <w:rFonts w:asciiTheme="minorHAnsi" w:eastAsiaTheme="minorEastAsia" w:hAnsiTheme="minorHAnsi" w:cs="Arial"/>
                <w:bCs/>
                <w:color w:val="0D0D0D"/>
                <w:sz w:val="24"/>
                <w:szCs w:val="24"/>
              </w:rPr>
              <w:t>i. Past performance</w:t>
            </w:r>
          </w:p>
        </w:tc>
      </w:tr>
      <w:tr w:rsidR="00964076" w:rsidRPr="00BE2470" w14:paraId="3F1EDFE0" w14:textId="77777777" w:rsidTr="00964076">
        <w:tc>
          <w:tcPr>
            <w:tcW w:w="895" w:type="dxa"/>
            <w:tcBorders>
              <w:top w:val="single" w:sz="4" w:space="0" w:color="auto"/>
              <w:left w:val="nil"/>
              <w:bottom w:val="single" w:sz="4" w:space="0" w:color="auto"/>
              <w:right w:val="nil"/>
            </w:tcBorders>
          </w:tcPr>
          <w:p w14:paraId="117AC95D" w14:textId="34484955" w:rsidR="00964076" w:rsidRPr="00BE2470"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sidRPr="00BE2470">
              <w:rPr>
                <w:rFonts w:asciiTheme="minorHAnsi" w:hAnsiTheme="minorHAnsi" w:cs="Arial"/>
                <w:bCs/>
                <w:sz w:val="24"/>
                <w:szCs w:val="24"/>
              </w:rPr>
              <w:t>15%</w:t>
            </w:r>
          </w:p>
        </w:tc>
        <w:tc>
          <w:tcPr>
            <w:tcW w:w="7223" w:type="dxa"/>
            <w:tcBorders>
              <w:top w:val="nil"/>
              <w:left w:val="nil"/>
              <w:bottom w:val="nil"/>
              <w:right w:val="nil"/>
            </w:tcBorders>
          </w:tcPr>
          <w:p w14:paraId="2E8BAAA9" w14:textId="250DC668" w:rsidR="00964076" w:rsidRPr="00BE2470" w:rsidRDefault="00964076" w:rsidP="00964076">
            <w:pPr>
              <w:widowControl/>
              <w:autoSpaceDE/>
              <w:autoSpaceDN/>
              <w:adjustRightInd/>
              <w:contextualSpacing/>
              <w:rPr>
                <w:rFonts w:asciiTheme="minorHAnsi" w:eastAsiaTheme="minorEastAsia" w:hAnsiTheme="minorHAnsi" w:cs="Arial"/>
                <w:bCs/>
                <w:color w:val="0D0D0D"/>
                <w:sz w:val="24"/>
                <w:szCs w:val="24"/>
              </w:rPr>
            </w:pPr>
            <w:r w:rsidRPr="00BE2470">
              <w:rPr>
                <w:rFonts w:asciiTheme="minorHAnsi" w:eastAsiaTheme="minorEastAsia" w:hAnsiTheme="minorHAnsi" w:cs="Arial"/>
                <w:bCs/>
                <w:color w:val="0D0D0D"/>
                <w:sz w:val="24"/>
                <w:szCs w:val="24"/>
              </w:rPr>
              <w:t>ii. Ability of professional personnel</w:t>
            </w:r>
          </w:p>
        </w:tc>
      </w:tr>
      <w:tr w:rsidR="00964076" w:rsidRPr="00BE2470" w14:paraId="17068E35" w14:textId="77777777" w:rsidTr="00964076">
        <w:tc>
          <w:tcPr>
            <w:tcW w:w="895" w:type="dxa"/>
            <w:tcBorders>
              <w:top w:val="single" w:sz="4" w:space="0" w:color="auto"/>
              <w:left w:val="nil"/>
              <w:bottom w:val="single" w:sz="4" w:space="0" w:color="auto"/>
              <w:right w:val="nil"/>
            </w:tcBorders>
          </w:tcPr>
          <w:p w14:paraId="1E7F5CFC" w14:textId="4CF027EA" w:rsidR="00964076" w:rsidRPr="00BE2470"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sidRPr="00BE2470">
              <w:rPr>
                <w:rFonts w:asciiTheme="minorHAnsi" w:hAnsiTheme="minorHAnsi" w:cs="Arial"/>
                <w:bCs/>
                <w:sz w:val="24"/>
                <w:szCs w:val="24"/>
              </w:rPr>
              <w:t>10%</w:t>
            </w:r>
          </w:p>
        </w:tc>
        <w:tc>
          <w:tcPr>
            <w:tcW w:w="7223" w:type="dxa"/>
            <w:tcBorders>
              <w:top w:val="nil"/>
              <w:left w:val="nil"/>
              <w:bottom w:val="nil"/>
              <w:right w:val="nil"/>
            </w:tcBorders>
          </w:tcPr>
          <w:p w14:paraId="171EE366" w14:textId="783AEE69" w:rsidR="00964076" w:rsidRPr="00BE2470" w:rsidRDefault="00964076" w:rsidP="00964076">
            <w:pPr>
              <w:widowControl/>
              <w:autoSpaceDE/>
              <w:autoSpaceDN/>
              <w:adjustRightInd/>
              <w:contextualSpacing/>
              <w:rPr>
                <w:rFonts w:asciiTheme="minorHAnsi" w:eastAsiaTheme="minorEastAsia" w:hAnsiTheme="minorHAnsi" w:cs="Arial"/>
                <w:bCs/>
                <w:color w:val="0D0D0D"/>
                <w:sz w:val="24"/>
                <w:szCs w:val="24"/>
              </w:rPr>
            </w:pPr>
            <w:r w:rsidRPr="00BE2470">
              <w:rPr>
                <w:rFonts w:asciiTheme="minorHAnsi" w:eastAsiaTheme="minorEastAsia" w:hAnsiTheme="minorHAnsi" w:cs="Arial"/>
                <w:bCs/>
                <w:color w:val="0D0D0D"/>
                <w:sz w:val="24"/>
                <w:szCs w:val="24"/>
              </w:rPr>
              <w:t>iii. Willingness to meet time and budget requirements</w:t>
            </w:r>
          </w:p>
        </w:tc>
      </w:tr>
      <w:tr w:rsidR="00964076" w:rsidRPr="00BE2470" w14:paraId="02C74585" w14:textId="77777777" w:rsidTr="00964076">
        <w:tc>
          <w:tcPr>
            <w:tcW w:w="895" w:type="dxa"/>
            <w:tcBorders>
              <w:top w:val="single" w:sz="4" w:space="0" w:color="auto"/>
              <w:left w:val="nil"/>
              <w:bottom w:val="single" w:sz="4" w:space="0" w:color="auto"/>
              <w:right w:val="nil"/>
            </w:tcBorders>
          </w:tcPr>
          <w:p w14:paraId="718A4C09" w14:textId="5DCA9ECF" w:rsidR="00964076" w:rsidRPr="00BE2470"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sidRPr="00BE2470">
              <w:rPr>
                <w:rFonts w:asciiTheme="minorHAnsi" w:hAnsiTheme="minorHAnsi" w:cs="Arial"/>
                <w:bCs/>
                <w:sz w:val="24"/>
                <w:szCs w:val="24"/>
              </w:rPr>
              <w:t>05%</w:t>
            </w:r>
          </w:p>
        </w:tc>
        <w:tc>
          <w:tcPr>
            <w:tcW w:w="7223" w:type="dxa"/>
            <w:tcBorders>
              <w:top w:val="nil"/>
              <w:left w:val="nil"/>
              <w:bottom w:val="nil"/>
              <w:right w:val="nil"/>
            </w:tcBorders>
          </w:tcPr>
          <w:p w14:paraId="6193EBBB" w14:textId="58D57DB6" w:rsidR="00964076" w:rsidRPr="00BE2470"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BE2470">
              <w:rPr>
                <w:rFonts w:asciiTheme="minorHAnsi" w:eastAsiaTheme="minorEastAsia" w:hAnsiTheme="minorHAnsi" w:cs="Arial"/>
                <w:bCs/>
                <w:color w:val="0D0D0D"/>
                <w:sz w:val="24"/>
                <w:szCs w:val="24"/>
              </w:rPr>
              <w:t>iv</w:t>
            </w:r>
            <w:r w:rsidRPr="00BE2470">
              <w:rPr>
                <w:rFonts w:asciiTheme="minorHAnsi" w:eastAsiaTheme="minorEastAsia" w:hAnsiTheme="minorHAnsi" w:cs="Arial"/>
                <w:bCs/>
                <w:color w:val="3A3A3A"/>
                <w:sz w:val="24"/>
                <w:szCs w:val="24"/>
              </w:rPr>
              <w:t xml:space="preserve">. </w:t>
            </w:r>
            <w:r w:rsidRPr="00BE2470">
              <w:rPr>
                <w:rFonts w:asciiTheme="minorHAnsi" w:eastAsiaTheme="minorEastAsia" w:hAnsiTheme="minorHAnsi" w:cs="Arial"/>
                <w:bCs/>
                <w:color w:val="0D0D0D"/>
                <w:sz w:val="24"/>
                <w:szCs w:val="24"/>
              </w:rPr>
              <w:t>Location</w:t>
            </w:r>
          </w:p>
        </w:tc>
      </w:tr>
      <w:tr w:rsidR="00964076" w:rsidRPr="00BE2470" w14:paraId="3B226EB8" w14:textId="77777777" w:rsidTr="00964076">
        <w:tc>
          <w:tcPr>
            <w:tcW w:w="895" w:type="dxa"/>
            <w:tcBorders>
              <w:top w:val="single" w:sz="4" w:space="0" w:color="auto"/>
              <w:left w:val="nil"/>
              <w:bottom w:val="single" w:sz="4" w:space="0" w:color="auto"/>
              <w:right w:val="nil"/>
            </w:tcBorders>
          </w:tcPr>
          <w:p w14:paraId="31C2B7F7" w14:textId="46492280" w:rsidR="00964076" w:rsidRPr="00BE2470"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sidRPr="00BE2470">
              <w:rPr>
                <w:rFonts w:asciiTheme="minorHAnsi" w:hAnsiTheme="minorHAnsi" w:cs="Arial"/>
                <w:bCs/>
                <w:sz w:val="24"/>
                <w:szCs w:val="24"/>
              </w:rPr>
              <w:t>10%</w:t>
            </w:r>
          </w:p>
        </w:tc>
        <w:tc>
          <w:tcPr>
            <w:tcW w:w="7223" w:type="dxa"/>
            <w:tcBorders>
              <w:top w:val="nil"/>
              <w:left w:val="nil"/>
              <w:bottom w:val="nil"/>
              <w:right w:val="nil"/>
            </w:tcBorders>
          </w:tcPr>
          <w:p w14:paraId="16183E80" w14:textId="67810B26" w:rsidR="00964076" w:rsidRPr="00BE2470"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BE2470">
              <w:rPr>
                <w:rFonts w:asciiTheme="minorHAnsi" w:eastAsiaTheme="minorEastAsia" w:hAnsiTheme="minorHAnsi" w:cs="Arial"/>
                <w:bCs/>
                <w:color w:val="0D0D0D"/>
                <w:sz w:val="24"/>
                <w:szCs w:val="24"/>
              </w:rPr>
              <w:t>v</w:t>
            </w:r>
            <w:r w:rsidRPr="00BE2470">
              <w:rPr>
                <w:rFonts w:asciiTheme="minorHAnsi" w:eastAsiaTheme="minorEastAsia" w:hAnsiTheme="minorHAnsi" w:cs="Arial"/>
                <w:bCs/>
                <w:color w:val="4C4C4C"/>
                <w:sz w:val="24"/>
                <w:szCs w:val="24"/>
              </w:rPr>
              <w:t xml:space="preserve">. </w:t>
            </w:r>
            <w:r w:rsidRPr="00BE2470">
              <w:rPr>
                <w:rFonts w:asciiTheme="minorHAnsi" w:eastAsiaTheme="minorEastAsia" w:hAnsiTheme="minorHAnsi" w:cs="Arial"/>
                <w:bCs/>
                <w:color w:val="0D0D0D"/>
                <w:sz w:val="24"/>
                <w:szCs w:val="24"/>
              </w:rPr>
              <w:t>Recent, current, and projected workloads of the persons/consultants</w:t>
            </w:r>
          </w:p>
        </w:tc>
      </w:tr>
      <w:tr w:rsidR="00964076" w:rsidRPr="00BE2470" w14:paraId="72F6C5BB" w14:textId="77777777" w:rsidTr="00964076">
        <w:tc>
          <w:tcPr>
            <w:tcW w:w="895" w:type="dxa"/>
            <w:tcBorders>
              <w:top w:val="single" w:sz="4" w:space="0" w:color="auto"/>
              <w:left w:val="nil"/>
              <w:bottom w:val="single" w:sz="4" w:space="0" w:color="auto"/>
              <w:right w:val="nil"/>
            </w:tcBorders>
          </w:tcPr>
          <w:p w14:paraId="32FE67DB" w14:textId="2A314AF8" w:rsidR="00964076" w:rsidRPr="00BE2470"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sidRPr="00BE2470">
              <w:rPr>
                <w:rFonts w:asciiTheme="minorHAnsi" w:hAnsiTheme="minorHAnsi" w:cs="Arial"/>
                <w:bCs/>
                <w:sz w:val="24"/>
                <w:szCs w:val="24"/>
              </w:rPr>
              <w:t>15%</w:t>
            </w:r>
          </w:p>
        </w:tc>
        <w:tc>
          <w:tcPr>
            <w:tcW w:w="7223" w:type="dxa"/>
            <w:tcBorders>
              <w:top w:val="nil"/>
              <w:left w:val="nil"/>
              <w:bottom w:val="nil"/>
              <w:right w:val="nil"/>
            </w:tcBorders>
          </w:tcPr>
          <w:p w14:paraId="64E2FC52" w14:textId="0108BCEA" w:rsidR="00964076" w:rsidRPr="00BE2470"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BE2470">
              <w:rPr>
                <w:rFonts w:asciiTheme="minorHAnsi" w:eastAsiaTheme="minorEastAsia" w:hAnsiTheme="minorHAnsi" w:cs="Arial"/>
                <w:bCs/>
                <w:color w:val="0D0D0D"/>
                <w:sz w:val="24"/>
                <w:szCs w:val="24"/>
              </w:rPr>
              <w:t>vi. Related experience on similar projects</w:t>
            </w:r>
          </w:p>
        </w:tc>
      </w:tr>
      <w:tr w:rsidR="00964076" w:rsidRPr="00BE2470" w14:paraId="0E3CC320" w14:textId="77777777" w:rsidTr="00964076">
        <w:tc>
          <w:tcPr>
            <w:tcW w:w="895" w:type="dxa"/>
            <w:tcBorders>
              <w:top w:val="single" w:sz="4" w:space="0" w:color="auto"/>
              <w:left w:val="nil"/>
              <w:bottom w:val="single" w:sz="4" w:space="0" w:color="auto"/>
              <w:right w:val="nil"/>
            </w:tcBorders>
          </w:tcPr>
          <w:p w14:paraId="2C0CAEB0" w14:textId="5F67235F" w:rsidR="00964076" w:rsidRPr="00BE2470"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sidRPr="00BE2470">
              <w:rPr>
                <w:rFonts w:asciiTheme="minorHAnsi" w:hAnsiTheme="minorHAnsi" w:cs="Arial"/>
                <w:bCs/>
                <w:sz w:val="24"/>
                <w:szCs w:val="24"/>
              </w:rPr>
              <w:t>10%</w:t>
            </w:r>
          </w:p>
        </w:tc>
        <w:tc>
          <w:tcPr>
            <w:tcW w:w="7223" w:type="dxa"/>
            <w:tcBorders>
              <w:top w:val="nil"/>
              <w:left w:val="nil"/>
              <w:bottom w:val="nil"/>
              <w:right w:val="nil"/>
            </w:tcBorders>
          </w:tcPr>
          <w:p w14:paraId="7D9668BB" w14:textId="07F48A13" w:rsidR="00964076" w:rsidRPr="00BE2470"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BE2470">
              <w:rPr>
                <w:rFonts w:asciiTheme="minorHAnsi" w:eastAsiaTheme="minorEastAsia" w:hAnsiTheme="minorHAnsi" w:cs="Arial"/>
                <w:bCs/>
                <w:color w:val="0D0D0D"/>
                <w:sz w:val="24"/>
                <w:szCs w:val="24"/>
              </w:rPr>
              <w:t>vii. Recent and current work for the agency</w:t>
            </w:r>
          </w:p>
        </w:tc>
      </w:tr>
      <w:tr w:rsidR="00964076" w:rsidRPr="00BE2470" w14:paraId="1F1A142A" w14:textId="77777777" w:rsidTr="00964076">
        <w:tc>
          <w:tcPr>
            <w:tcW w:w="895" w:type="dxa"/>
            <w:tcBorders>
              <w:top w:val="single" w:sz="4" w:space="0" w:color="auto"/>
              <w:left w:val="nil"/>
              <w:bottom w:val="single" w:sz="4" w:space="0" w:color="auto"/>
              <w:right w:val="nil"/>
            </w:tcBorders>
          </w:tcPr>
          <w:p w14:paraId="446F8C7A" w14:textId="6F5143CB" w:rsidR="00964076" w:rsidRPr="00BE2470" w:rsidRDefault="00964076" w:rsidP="009640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Arial"/>
                <w:bCs/>
                <w:sz w:val="24"/>
                <w:szCs w:val="24"/>
              </w:rPr>
            </w:pPr>
            <w:r w:rsidRPr="00BE2470">
              <w:rPr>
                <w:rFonts w:asciiTheme="minorHAnsi" w:hAnsiTheme="minorHAnsi" w:cs="Arial"/>
                <w:bCs/>
                <w:sz w:val="24"/>
                <w:szCs w:val="24"/>
              </w:rPr>
              <w:t>25%</w:t>
            </w:r>
          </w:p>
        </w:tc>
        <w:tc>
          <w:tcPr>
            <w:tcW w:w="7223" w:type="dxa"/>
            <w:tcBorders>
              <w:top w:val="nil"/>
              <w:left w:val="nil"/>
              <w:bottom w:val="nil"/>
              <w:right w:val="nil"/>
            </w:tcBorders>
          </w:tcPr>
          <w:p w14:paraId="066D0309" w14:textId="2C63C292" w:rsidR="00964076" w:rsidRPr="00BE2470" w:rsidRDefault="00964076" w:rsidP="00FA4F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BE2470">
              <w:rPr>
                <w:rFonts w:asciiTheme="minorHAnsi" w:eastAsiaTheme="minorEastAsia" w:hAnsiTheme="minorHAnsi" w:cs="Arial"/>
                <w:bCs/>
                <w:color w:val="0D0D0D"/>
                <w:sz w:val="24"/>
                <w:szCs w:val="24"/>
              </w:rPr>
              <w:t>viii. Project understanding, issues, and approach</w:t>
            </w:r>
          </w:p>
        </w:tc>
      </w:tr>
    </w:tbl>
    <w:p w14:paraId="090D4DA2" w14:textId="77777777" w:rsidR="00DD53C1" w:rsidRPr="00BE2470"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heme="minorHAnsi" w:hAnsiTheme="minorHAnsi" w:cs="Arial"/>
          <w:bCs/>
          <w:strike/>
          <w:sz w:val="24"/>
          <w:szCs w:val="24"/>
        </w:rPr>
      </w:pPr>
    </w:p>
    <w:p w14:paraId="5E67E76A" w14:textId="77777777" w:rsidR="00DD53C1" w:rsidRPr="00BE2470"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Arial"/>
          <w:bCs/>
          <w:sz w:val="24"/>
          <w:szCs w:val="24"/>
        </w:rPr>
      </w:pPr>
      <w:r w:rsidRPr="00BE2470">
        <w:rPr>
          <w:rFonts w:asciiTheme="minorHAnsi" w:hAnsiTheme="minorHAnsi" w:cs="Arial"/>
          <w:bCs/>
          <w:sz w:val="24"/>
          <w:szCs w:val="24"/>
        </w:rPr>
        <w:t xml:space="preserve">Weights for each criterion are assigned independently for each specific project by CAS and the </w:t>
      </w:r>
    </w:p>
    <w:p w14:paraId="40ABCDE0" w14:textId="3AECAE2A" w:rsidR="00261567" w:rsidRPr="00BE2470" w:rsidRDefault="00DD53C1" w:rsidP="00622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Cs/>
          <w:sz w:val="24"/>
          <w:szCs w:val="24"/>
        </w:rPr>
      </w:pPr>
      <w:r w:rsidRPr="00BE2470">
        <w:rPr>
          <w:rFonts w:asciiTheme="minorHAnsi" w:hAnsiTheme="minorHAnsi" w:cs="Arial"/>
          <w:bCs/>
          <w:sz w:val="24"/>
          <w:szCs w:val="24"/>
        </w:rPr>
        <w:t>Project Technical Representative. Maximum total weight is 100 points.</w:t>
      </w:r>
    </w:p>
    <w:p w14:paraId="69B9C507" w14:textId="77777777" w:rsidR="009E05D6" w:rsidRPr="00BE2470" w:rsidRDefault="009E05D6" w:rsidP="009E05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3B2F759C" w14:textId="550FFB32" w:rsidR="007D1031" w:rsidRPr="00BE2470" w:rsidRDefault="007D1031" w:rsidP="00C959DD">
      <w:pPr>
        <w:widowControl/>
        <w:autoSpaceDE/>
        <w:autoSpaceDN/>
        <w:adjustRightInd/>
        <w:rPr>
          <w:rFonts w:asciiTheme="minorHAnsi" w:hAnsiTheme="minorHAnsi" w:cstheme="minorHAnsi"/>
          <w:b/>
          <w:sz w:val="24"/>
          <w:szCs w:val="24"/>
          <w:u w:val="single"/>
        </w:rPr>
      </w:pPr>
      <w:r w:rsidRPr="00BE2470">
        <w:rPr>
          <w:rFonts w:asciiTheme="minorHAnsi" w:hAnsiTheme="minorHAnsi" w:cstheme="minorHAnsi"/>
          <w:b/>
          <w:sz w:val="24"/>
          <w:szCs w:val="24"/>
          <w:u w:val="single"/>
        </w:rPr>
        <w:t xml:space="preserve">Shortlisting </w:t>
      </w:r>
    </w:p>
    <w:p w14:paraId="7FE5BC40" w14:textId="31106648" w:rsidR="005E53FA" w:rsidRPr="00BE2470" w:rsidRDefault="005E53FA" w:rsidP="005E53FA">
      <w:pPr>
        <w:widowControl/>
        <w:autoSpaceDE/>
        <w:autoSpaceDN/>
        <w:adjustRightInd/>
        <w:rPr>
          <w:rFonts w:asciiTheme="minorHAnsi" w:hAnsiTheme="minorHAnsi" w:cstheme="minorHAnsi"/>
          <w:bCs/>
          <w:sz w:val="24"/>
          <w:szCs w:val="24"/>
        </w:rPr>
      </w:pPr>
      <w:r w:rsidRPr="00BE2470">
        <w:rPr>
          <w:rFonts w:asciiTheme="minorHAnsi" w:hAnsiTheme="minorHAnsi" w:cstheme="minorHAnsi"/>
          <w:bCs/>
          <w:sz w:val="24"/>
          <w:szCs w:val="24"/>
        </w:rPr>
        <w:t xml:space="preserve">Depending on the amount of interest for this solicitation, proposals may be subject to shortlisting. Following a review and evaluation of submitted proposals, the top three aggregate scorers will automatically </w:t>
      </w:r>
      <w:r w:rsidR="00DE4484" w:rsidRPr="00BE2470">
        <w:rPr>
          <w:rFonts w:asciiTheme="minorHAnsi" w:hAnsiTheme="minorHAnsi" w:cstheme="minorHAnsi"/>
          <w:bCs/>
          <w:sz w:val="24"/>
          <w:szCs w:val="24"/>
        </w:rPr>
        <w:t xml:space="preserve">have </w:t>
      </w:r>
      <w:r w:rsidRPr="00BE2470">
        <w:rPr>
          <w:rFonts w:asciiTheme="minorHAnsi" w:hAnsiTheme="minorHAnsi" w:cstheme="minorHAnsi"/>
          <w:bCs/>
          <w:sz w:val="24"/>
          <w:szCs w:val="24"/>
        </w:rPr>
        <w:t xml:space="preserve">an interview, and additional firms may be invited to interview depending on point separation or natural breaks in aggregate scoring. Scoring categories match </w:t>
      </w:r>
      <w:r w:rsidRPr="00BE2470">
        <w:rPr>
          <w:rFonts w:asciiTheme="minorHAnsi" w:hAnsiTheme="minorHAnsi" w:cstheme="minorHAnsi"/>
          <w:bCs/>
          <w:sz w:val="24"/>
          <w:szCs w:val="24"/>
        </w:rPr>
        <w:lastRenderedPageBreak/>
        <w:t>those stated previously. All firms that responded to the advertisement will be notified of the shortlisting determination and the reasons of the committee for selecting those to be interviewed. Shortlist scoring is independent of the interview scoring.</w:t>
      </w:r>
    </w:p>
    <w:p w14:paraId="4BCAF75F" w14:textId="3C18980B" w:rsidR="00DD53C1" w:rsidRPr="00BE2470" w:rsidRDefault="00DD53C1" w:rsidP="00DD53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0458B12B" w14:textId="77777777" w:rsidR="00D41926" w:rsidRPr="00BE2470" w:rsidRDefault="00D41926" w:rsidP="00D41926">
      <w:pPr>
        <w:rPr>
          <w:rFonts w:ascii="Calibri" w:hAnsi="Calibri" w:cstheme="minorHAnsi"/>
          <w:b/>
          <w:sz w:val="24"/>
          <w:szCs w:val="44"/>
        </w:rPr>
      </w:pPr>
      <w:r w:rsidRPr="00BE2470">
        <w:rPr>
          <w:rFonts w:ascii="Calibri" w:hAnsi="Calibri" w:cstheme="minorHAnsi"/>
          <w:b/>
          <w:sz w:val="24"/>
          <w:szCs w:val="44"/>
        </w:rPr>
        <w:t>REQUEST TO SUBLET</w:t>
      </w:r>
    </w:p>
    <w:p w14:paraId="5991668F" w14:textId="77777777" w:rsidR="00D41926" w:rsidRPr="00BE2470" w:rsidRDefault="00D41926" w:rsidP="00D41926">
      <w:pPr>
        <w:rPr>
          <w:rFonts w:asciiTheme="minorHAnsi" w:hAnsiTheme="minorHAnsi"/>
          <w:color w:val="010202"/>
          <w:sz w:val="24"/>
          <w:szCs w:val="24"/>
        </w:rPr>
      </w:pPr>
      <w:r w:rsidRPr="00BE2470">
        <w:rPr>
          <w:rFonts w:asciiTheme="minorHAnsi" w:hAnsiTheme="minorHAnsi"/>
          <w:color w:val="010202"/>
          <w:sz w:val="24"/>
          <w:szCs w:val="24"/>
          <w:u w:val="single"/>
        </w:rPr>
        <w:t>Subconsultants</w:t>
      </w:r>
      <w:r w:rsidRPr="00BE2470">
        <w:rPr>
          <w:rFonts w:asciiTheme="minorHAnsi" w:hAnsiTheme="minorHAnsi"/>
          <w:color w:val="010202"/>
          <w:sz w:val="24"/>
          <w:szCs w:val="24"/>
        </w:rPr>
        <w:t xml:space="preserve"> that have been contacted and agree to be listed on the prime consultant’s project proposal must submit one copy of </w:t>
      </w:r>
      <w:hyperlink r:id="rId11" w:history="1">
        <w:r w:rsidRPr="00BE2470">
          <w:rPr>
            <w:rFonts w:asciiTheme="minorHAnsi" w:hAnsiTheme="minorHAnsi"/>
            <w:color w:val="0000FF"/>
            <w:sz w:val="24"/>
            <w:szCs w:val="24"/>
            <w:u w:val="single"/>
          </w:rPr>
          <w:t>SFN 60232, Proposed Subconsultant Request</w:t>
        </w:r>
      </w:hyperlink>
      <w:r w:rsidRPr="00BE2470">
        <w:rPr>
          <w:rFonts w:asciiTheme="minorHAnsi" w:hAnsiTheme="minorHAnsi"/>
          <w:color w:val="010202"/>
          <w:sz w:val="24"/>
          <w:szCs w:val="24"/>
        </w:rPr>
        <w:t xml:space="preserve"> to be attached to the proposal. This form is used for informational purposes only.  </w:t>
      </w:r>
    </w:p>
    <w:p w14:paraId="3A184EAC" w14:textId="77777777" w:rsidR="00D41926" w:rsidRPr="00BE2470" w:rsidRDefault="00D41926" w:rsidP="00D41926">
      <w:pPr>
        <w:rPr>
          <w:rFonts w:ascii="Calibri" w:hAnsi="Calibri" w:cstheme="minorHAnsi"/>
          <w:color w:val="2D2E2E"/>
          <w:sz w:val="24"/>
          <w:szCs w:val="44"/>
        </w:rPr>
      </w:pPr>
    </w:p>
    <w:p w14:paraId="518EE457" w14:textId="77777777" w:rsidR="00D41926" w:rsidRPr="00BE2470" w:rsidRDefault="00D41926" w:rsidP="00D41926">
      <w:pPr>
        <w:rPr>
          <w:rFonts w:ascii="Calibri" w:hAnsi="Calibri" w:cstheme="minorHAnsi"/>
          <w:color w:val="6F6F6F"/>
          <w:sz w:val="24"/>
          <w:szCs w:val="44"/>
        </w:rPr>
      </w:pPr>
      <w:r w:rsidRPr="00BE2470">
        <w:rPr>
          <w:rFonts w:ascii="Calibri" w:hAnsi="Calibri" w:cstheme="minorHAnsi"/>
          <w:color w:val="2D2E2E"/>
          <w:sz w:val="24"/>
          <w:szCs w:val="44"/>
          <w:u w:val="single"/>
        </w:rPr>
        <w:t>Prime consultants</w:t>
      </w:r>
      <w:r w:rsidRPr="00BE2470">
        <w:rPr>
          <w:rFonts w:ascii="Calibri" w:hAnsi="Calibri" w:cstheme="minorHAnsi"/>
          <w:color w:val="2D2E2E"/>
          <w:sz w:val="24"/>
          <w:szCs w:val="44"/>
        </w:rPr>
        <w:t xml:space="preserve"> shall include a </w:t>
      </w:r>
      <w:hyperlink r:id="rId12" w:history="1">
        <w:r w:rsidRPr="00BE2470">
          <w:rPr>
            <w:rFonts w:ascii="Calibri" w:hAnsi="Calibri" w:cstheme="minorHAnsi"/>
            <w:color w:val="0000FF"/>
            <w:sz w:val="24"/>
            <w:szCs w:val="44"/>
            <w:u w:val="single"/>
          </w:rPr>
          <w:t>SFN 60233, Prime Consultant Request to Sublet</w:t>
        </w:r>
      </w:hyperlink>
      <w:r w:rsidRPr="00BE2470">
        <w:rPr>
          <w:rFonts w:ascii="Calibri" w:hAnsi="Calibri" w:cstheme="minorHAnsi"/>
          <w:color w:val="2D2E2E"/>
          <w:sz w:val="24"/>
          <w:szCs w:val="44"/>
        </w:rPr>
        <w:t xml:space="preserve"> form for each subconsultant prior to execution of the contract. The form assures that the contract between the prime consultant and all subconsultants </w:t>
      </w:r>
      <w:r w:rsidRPr="00BE2470">
        <w:rPr>
          <w:rFonts w:ascii="Calibri" w:hAnsi="Calibri" w:cstheme="minorHAnsi"/>
          <w:color w:val="434444"/>
          <w:sz w:val="24"/>
          <w:szCs w:val="44"/>
        </w:rPr>
        <w:t>conta</w:t>
      </w:r>
      <w:r w:rsidRPr="00BE2470">
        <w:rPr>
          <w:rFonts w:ascii="Calibri" w:hAnsi="Calibri" w:cstheme="minorHAnsi"/>
          <w:color w:val="151616"/>
          <w:sz w:val="24"/>
          <w:szCs w:val="44"/>
        </w:rPr>
        <w:t xml:space="preserve">ins </w:t>
      </w:r>
      <w:r w:rsidRPr="00BE2470">
        <w:rPr>
          <w:rFonts w:ascii="Calibri" w:hAnsi="Calibri" w:cstheme="minorHAnsi"/>
          <w:color w:val="2D2E2E"/>
          <w:sz w:val="24"/>
          <w:szCs w:val="44"/>
        </w:rPr>
        <w:t xml:space="preserve">all the pertinent provisions </w:t>
      </w:r>
      <w:r w:rsidRPr="00BE2470">
        <w:rPr>
          <w:rFonts w:ascii="Calibri" w:hAnsi="Calibri" w:cstheme="minorHAnsi"/>
          <w:color w:val="434444"/>
          <w:sz w:val="24"/>
          <w:szCs w:val="44"/>
        </w:rPr>
        <w:t xml:space="preserve">and </w:t>
      </w:r>
      <w:r w:rsidRPr="00BE2470">
        <w:rPr>
          <w:rFonts w:ascii="Calibri" w:hAnsi="Calibri" w:cstheme="minorHAnsi"/>
          <w:color w:val="2D2E2E"/>
          <w:sz w:val="24"/>
          <w:szCs w:val="44"/>
        </w:rPr>
        <w:t xml:space="preserve">requirements </w:t>
      </w:r>
      <w:r w:rsidRPr="00BE2470">
        <w:rPr>
          <w:rFonts w:ascii="Calibri" w:hAnsi="Calibri" w:cstheme="minorHAnsi"/>
          <w:color w:val="434444"/>
          <w:sz w:val="24"/>
          <w:szCs w:val="44"/>
        </w:rPr>
        <w:t xml:space="preserve">of </w:t>
      </w:r>
      <w:r w:rsidRPr="00BE2470">
        <w:rPr>
          <w:rFonts w:ascii="Calibri" w:hAnsi="Calibri" w:cstheme="minorHAnsi"/>
          <w:color w:val="2D2E2E"/>
          <w:sz w:val="24"/>
          <w:szCs w:val="44"/>
        </w:rPr>
        <w:t xml:space="preserve">the prime </w:t>
      </w:r>
      <w:r w:rsidRPr="00BE2470">
        <w:rPr>
          <w:rFonts w:ascii="Calibri" w:hAnsi="Calibri" w:cstheme="minorHAnsi"/>
          <w:color w:val="434444"/>
          <w:sz w:val="24"/>
          <w:szCs w:val="44"/>
        </w:rPr>
        <w:t>contract w</w:t>
      </w:r>
      <w:r w:rsidRPr="00BE2470">
        <w:rPr>
          <w:rFonts w:ascii="Calibri" w:hAnsi="Calibri" w:cstheme="minorHAnsi"/>
          <w:color w:val="151616"/>
          <w:sz w:val="24"/>
          <w:szCs w:val="44"/>
        </w:rPr>
        <w:t xml:space="preserve">ith </w:t>
      </w:r>
      <w:r w:rsidRPr="00BE2470">
        <w:rPr>
          <w:rFonts w:ascii="Calibri" w:hAnsi="Calibri" w:cstheme="minorHAnsi"/>
          <w:color w:val="2D2E2E"/>
          <w:sz w:val="24"/>
          <w:szCs w:val="44"/>
        </w:rPr>
        <w:t>the NDDOT</w:t>
      </w:r>
      <w:r w:rsidRPr="00BE2470">
        <w:rPr>
          <w:rFonts w:ascii="Calibri" w:hAnsi="Calibri" w:cstheme="minorHAnsi"/>
          <w:color w:val="6F6F6F"/>
          <w:sz w:val="24"/>
          <w:szCs w:val="44"/>
        </w:rPr>
        <w:t xml:space="preserve">. </w:t>
      </w:r>
    </w:p>
    <w:p w14:paraId="7146B2A1" w14:textId="77777777" w:rsidR="00D41926" w:rsidRPr="00D67806"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highlight w:val="yellow"/>
        </w:rPr>
      </w:pPr>
    </w:p>
    <w:p w14:paraId="394F1ABD" w14:textId="4BAD7B4B" w:rsidR="00884041" w:rsidRPr="00BE2470" w:rsidRDefault="00884041" w:rsidP="00884041">
      <w:pPr>
        <w:spacing w:line="204" w:lineRule="auto"/>
        <w:ind w:left="540" w:hanging="540"/>
        <w:rPr>
          <w:rFonts w:asciiTheme="minorHAnsi" w:hAnsiTheme="minorHAnsi" w:cstheme="minorHAnsi"/>
          <w:b/>
          <w:bCs/>
          <w:sz w:val="24"/>
          <w:szCs w:val="24"/>
        </w:rPr>
      </w:pPr>
      <w:r w:rsidRPr="00BE2470">
        <w:rPr>
          <w:rFonts w:asciiTheme="minorHAnsi" w:hAnsiTheme="minorHAnsi" w:cstheme="minorHAnsi"/>
          <w:b/>
          <w:bCs/>
          <w:sz w:val="24"/>
          <w:szCs w:val="24"/>
        </w:rPr>
        <w:t xml:space="preserve">RIGHT OF WAY </w:t>
      </w:r>
    </w:p>
    <w:p w14:paraId="609CC9A9" w14:textId="77777777" w:rsidR="00884041" w:rsidRPr="00BE2470" w:rsidRDefault="00884041" w:rsidP="00884041">
      <w:pPr>
        <w:rPr>
          <w:rFonts w:asciiTheme="minorHAnsi" w:hAnsiTheme="minorHAnsi" w:cstheme="minorHAnsi"/>
          <w:sz w:val="24"/>
          <w:szCs w:val="24"/>
          <w:u w:val="single"/>
        </w:rPr>
      </w:pPr>
      <w:r w:rsidRPr="00BE2470">
        <w:rPr>
          <w:rFonts w:asciiTheme="minorHAnsi" w:hAnsiTheme="minorHAnsi" w:cstheme="minorHAnsi"/>
          <w:sz w:val="24"/>
          <w:szCs w:val="24"/>
          <w:u w:val="single"/>
        </w:rPr>
        <w:t>Project Coordination</w:t>
      </w:r>
    </w:p>
    <w:p w14:paraId="79F15453" w14:textId="77777777" w:rsidR="00884041" w:rsidRPr="00BE2470" w:rsidRDefault="00884041" w:rsidP="00566B02">
      <w:pPr>
        <w:widowControl/>
        <w:autoSpaceDE/>
        <w:adjustRightInd/>
        <w:rPr>
          <w:rFonts w:asciiTheme="minorHAnsi" w:hAnsiTheme="minorHAnsi" w:cstheme="minorHAnsi"/>
          <w:sz w:val="24"/>
          <w:szCs w:val="24"/>
        </w:rPr>
      </w:pPr>
      <w:r w:rsidRPr="00BE2470">
        <w:rPr>
          <w:rFonts w:asciiTheme="minorHAnsi" w:hAnsiTheme="minorHAnsi" w:cstheme="minorHAnsi"/>
          <w:sz w:val="24"/>
          <w:szCs w:val="24"/>
        </w:rPr>
        <w:t>Prior to commencing valuation work, a preliminary meeting will be held with the consultant and the NDDOT Review Appraiser. A Preliminary Valuation Review form must be completed for every project requiring an Appraisal, Waiver Valuation, Short Form Report and/or Basic Data Book.</w:t>
      </w:r>
      <w:r w:rsidRPr="00BE2470">
        <w:rPr>
          <w:rFonts w:asciiTheme="minorHAnsi" w:hAnsiTheme="minorHAnsi" w:cstheme="minorHAnsi"/>
          <w:color w:val="1F497D"/>
          <w:sz w:val="24"/>
          <w:szCs w:val="24"/>
        </w:rPr>
        <w:t xml:space="preserve"> </w:t>
      </w:r>
      <w:hyperlink r:id="rId13" w:history="1">
        <w:r w:rsidRPr="00BE2470">
          <w:rPr>
            <w:rStyle w:val="Hyperlink"/>
            <w:rFonts w:asciiTheme="minorHAnsi" w:hAnsiTheme="minorHAnsi" w:cstheme="minorHAnsi"/>
            <w:sz w:val="24"/>
            <w:szCs w:val="24"/>
          </w:rPr>
          <w:t>http://www.dot.nd.gov/forms/sfn61346.pdf</w:t>
        </w:r>
      </w:hyperlink>
    </w:p>
    <w:p w14:paraId="3A3CDEA0" w14:textId="77777777" w:rsidR="00884041" w:rsidRPr="00BE2470" w:rsidRDefault="00884041" w:rsidP="00884041">
      <w:pPr>
        <w:rPr>
          <w:rFonts w:asciiTheme="minorHAnsi" w:hAnsiTheme="minorHAnsi" w:cstheme="minorHAnsi"/>
          <w:sz w:val="24"/>
          <w:szCs w:val="24"/>
        </w:rPr>
      </w:pPr>
    </w:p>
    <w:p w14:paraId="4C357E4F" w14:textId="4211B139" w:rsidR="00884041" w:rsidRPr="00BE2470" w:rsidRDefault="00884041" w:rsidP="00566B02">
      <w:pPr>
        <w:widowControl/>
        <w:autoSpaceDE/>
        <w:adjustRightInd/>
        <w:rPr>
          <w:rFonts w:asciiTheme="minorHAnsi" w:hAnsiTheme="minorHAnsi" w:cstheme="minorHAnsi"/>
          <w:sz w:val="24"/>
          <w:szCs w:val="24"/>
        </w:rPr>
      </w:pPr>
      <w:r w:rsidRPr="00BE2470">
        <w:rPr>
          <w:rFonts w:asciiTheme="minorHAnsi" w:hAnsiTheme="minorHAnsi" w:cstheme="minorHAnsi"/>
          <w:sz w:val="24"/>
          <w:szCs w:val="24"/>
        </w:rPr>
        <w:t xml:space="preserve">Prior to commencing initial right of way work, </w:t>
      </w:r>
      <w:bookmarkStart w:id="4" w:name="_Hlk111022579"/>
      <w:r w:rsidRPr="00BE2470">
        <w:rPr>
          <w:rFonts w:asciiTheme="minorHAnsi" w:hAnsiTheme="minorHAnsi" w:cstheme="minorHAnsi"/>
          <w:sz w:val="24"/>
          <w:szCs w:val="24"/>
        </w:rPr>
        <w:t>a preliminary meeting will be held with the consultant, subconsultant (negotiator), NDDOT ROW tech support, NDDOT Design tech support, NDDOT Designer</w:t>
      </w:r>
      <w:r w:rsidR="00566B02" w:rsidRPr="00BE2470">
        <w:rPr>
          <w:rFonts w:asciiTheme="minorHAnsi" w:hAnsiTheme="minorHAnsi" w:cstheme="minorHAnsi"/>
          <w:sz w:val="24"/>
          <w:szCs w:val="24"/>
        </w:rPr>
        <w:t>,</w:t>
      </w:r>
      <w:r w:rsidRPr="00BE2470">
        <w:rPr>
          <w:rFonts w:asciiTheme="minorHAnsi" w:hAnsiTheme="minorHAnsi" w:cstheme="minorHAnsi"/>
          <w:sz w:val="24"/>
          <w:szCs w:val="24"/>
        </w:rPr>
        <w:t xml:space="preserve"> and any additional participants as needed.</w:t>
      </w:r>
      <w:r w:rsidRPr="00BE2470">
        <w:rPr>
          <w:rFonts w:asciiTheme="minorHAnsi" w:hAnsiTheme="minorHAnsi" w:cstheme="minorHAnsi"/>
          <w:color w:val="1F497D"/>
          <w:sz w:val="24"/>
          <w:szCs w:val="24"/>
        </w:rPr>
        <w:t xml:space="preserve">  </w:t>
      </w:r>
      <w:r w:rsidRPr="00BE2470">
        <w:rPr>
          <w:rFonts w:asciiTheme="minorHAnsi" w:hAnsiTheme="minorHAnsi" w:cstheme="minorHAnsi"/>
          <w:sz w:val="24"/>
          <w:szCs w:val="24"/>
        </w:rPr>
        <w:t>This will include reviewing forms, package submission, process review and reporting requirements.</w:t>
      </w:r>
      <w:bookmarkEnd w:id="4"/>
    </w:p>
    <w:p w14:paraId="3B3B82E7" w14:textId="77777777" w:rsidR="00884041" w:rsidRPr="00BE2470" w:rsidRDefault="00884041" w:rsidP="00884041">
      <w:pPr>
        <w:widowControl/>
        <w:autoSpaceDE/>
        <w:adjustRightInd/>
        <w:ind w:left="720"/>
        <w:rPr>
          <w:rFonts w:asciiTheme="minorHAnsi" w:hAnsiTheme="minorHAnsi" w:cstheme="minorHAnsi"/>
          <w:sz w:val="24"/>
          <w:szCs w:val="24"/>
        </w:rPr>
      </w:pPr>
    </w:p>
    <w:p w14:paraId="7519A877" w14:textId="77777777" w:rsidR="00884041" w:rsidRPr="00BE2470" w:rsidRDefault="00884041" w:rsidP="00566B02">
      <w:pPr>
        <w:widowControl/>
        <w:autoSpaceDE/>
        <w:adjustRightInd/>
        <w:rPr>
          <w:rFonts w:asciiTheme="minorHAnsi" w:hAnsiTheme="minorHAnsi" w:cstheme="minorHAnsi"/>
          <w:sz w:val="24"/>
          <w:szCs w:val="24"/>
        </w:rPr>
      </w:pPr>
      <w:r w:rsidRPr="00BE2470">
        <w:rPr>
          <w:rFonts w:asciiTheme="minorHAnsi" w:hAnsiTheme="minorHAnsi" w:cstheme="minorHAnsi"/>
          <w:sz w:val="24"/>
          <w:szCs w:val="24"/>
        </w:rPr>
        <w:t xml:space="preserve">Prior to commencing right of way relocations, a preliminary meeting will be held with the consultant, sub consultant (relocation officer), NDDOT ROW tech support, NDDOT Design tech support, NDDOT Designer and any additional participants as needed.  This will include reviewing education, experience, and process to conduct relocations.  </w:t>
      </w:r>
    </w:p>
    <w:p w14:paraId="7460C12F" w14:textId="77777777" w:rsidR="00884041" w:rsidRPr="00BE2470" w:rsidRDefault="00884041" w:rsidP="00884041">
      <w:pPr>
        <w:rPr>
          <w:rFonts w:asciiTheme="minorHAnsi" w:hAnsiTheme="minorHAnsi" w:cstheme="minorHAnsi"/>
          <w:sz w:val="24"/>
          <w:szCs w:val="24"/>
        </w:rPr>
      </w:pPr>
    </w:p>
    <w:p w14:paraId="3EE00DE7" w14:textId="77777777" w:rsidR="00884041" w:rsidRPr="00BE2470" w:rsidRDefault="00884041" w:rsidP="00884041">
      <w:pPr>
        <w:rPr>
          <w:rFonts w:asciiTheme="minorHAnsi" w:hAnsiTheme="minorHAnsi" w:cstheme="minorHAnsi"/>
          <w:sz w:val="24"/>
          <w:szCs w:val="24"/>
        </w:rPr>
      </w:pPr>
      <w:r w:rsidRPr="00BE2470">
        <w:rPr>
          <w:rFonts w:asciiTheme="minorHAnsi" w:hAnsiTheme="minorHAnsi" w:cstheme="minorHAnsi"/>
          <w:sz w:val="24"/>
          <w:szCs w:val="24"/>
        </w:rPr>
        <w:t>It is preferred that key personal performing right of way work are certified through a professional ROW service – IRWA or similar – or have a real estate license. At a minimum, the consultant shall indicate in Appendix B (staffing plan) not only who will perform the ROW tasks but who is responsible for the Quality Control of all ROW work. ROW quality should also be addressed directly in the QCQA plan (Appendix C).</w:t>
      </w:r>
    </w:p>
    <w:p w14:paraId="3F9C2969" w14:textId="77777777" w:rsidR="00884041" w:rsidRPr="00BE2470" w:rsidRDefault="00884041"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403FC4D9" w14:textId="1C5934DB" w:rsidR="00D41926" w:rsidRPr="00BE2470" w:rsidRDefault="0061620F" w:rsidP="00D41926">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ind w:left="540" w:hanging="540"/>
        <w:rPr>
          <w:rFonts w:asciiTheme="minorHAnsi" w:eastAsia="Calibri" w:hAnsiTheme="minorHAnsi" w:cstheme="minorHAnsi"/>
          <w:b/>
          <w:sz w:val="24"/>
          <w:szCs w:val="24"/>
        </w:rPr>
      </w:pPr>
      <w:r w:rsidRPr="00BE2470">
        <w:rPr>
          <w:rFonts w:asciiTheme="minorHAnsi" w:eastAsia="Calibri" w:hAnsiTheme="minorHAnsi" w:cstheme="minorHAnsi"/>
          <w:b/>
          <w:bCs/>
          <w:sz w:val="24"/>
          <w:szCs w:val="24"/>
        </w:rPr>
        <w:t>*</w:t>
      </w:r>
      <w:r w:rsidR="00D41926" w:rsidRPr="00BE2470">
        <w:rPr>
          <w:rFonts w:asciiTheme="minorHAnsi" w:eastAsia="Calibri" w:hAnsiTheme="minorHAnsi" w:cstheme="minorHAnsi"/>
          <w:b/>
          <w:bCs/>
          <w:sz w:val="24"/>
          <w:szCs w:val="24"/>
        </w:rPr>
        <w:t>CIVIL RIGHTS  </w:t>
      </w:r>
    </w:p>
    <w:p w14:paraId="696F8422" w14:textId="32A67BA0" w:rsidR="00D41926" w:rsidRPr="00BE2470" w:rsidRDefault="00D41926" w:rsidP="00D41926">
      <w:pPr>
        <w:widowControl/>
        <w:autoSpaceDE/>
        <w:adjustRightInd/>
        <w:rPr>
          <w:rFonts w:asciiTheme="minorHAnsi" w:eastAsia="Calibri" w:hAnsiTheme="minorHAnsi" w:cstheme="minorHAnsi"/>
          <w:sz w:val="24"/>
          <w:szCs w:val="24"/>
        </w:rPr>
      </w:pPr>
      <w:r w:rsidRPr="00BE2470">
        <w:rPr>
          <w:rFonts w:asciiTheme="minorHAnsi" w:eastAsia="Calibri" w:hAnsiTheme="minorHAnsi" w:cstheme="minorHAnsi"/>
          <w:sz w:val="24"/>
          <w:szCs w:val="24"/>
        </w:rPr>
        <w:t>The North Dakota Department of Transportation, in accordance with the provisions of Title VI of the Civil Rights Act of 1964 (78 Stat. 252, 42 U.S.C. §§ 2000d to 2000d-4) and the</w:t>
      </w:r>
      <w:r w:rsidR="00566B02" w:rsidRPr="00BE2470">
        <w:rPr>
          <w:rFonts w:asciiTheme="minorHAnsi" w:eastAsia="Calibri" w:hAnsiTheme="minorHAnsi" w:cstheme="minorHAnsi"/>
          <w:sz w:val="24"/>
          <w:szCs w:val="24"/>
        </w:rPr>
        <w:t xml:space="preserve"> </w:t>
      </w:r>
      <w:r w:rsidRPr="00BE2470">
        <w:rPr>
          <w:rFonts w:asciiTheme="minorHAnsi" w:eastAsia="Calibri" w:hAnsiTheme="minorHAnsi" w:cstheme="minorHAnsi"/>
          <w:sz w:val="24"/>
          <w:szCs w:val="24"/>
        </w:rPr>
        <w:t>regulations, hereby notifies all bidders that it will affirmatively ensure that any contract entered into pursuant to this advertisement, disadvantaged  business enterprises will be afforded full and fair opportunity to submit bids in response to this invitation and will not be</w:t>
      </w:r>
      <w:r w:rsidR="00566B02" w:rsidRPr="00BE2470">
        <w:rPr>
          <w:rFonts w:asciiTheme="minorHAnsi" w:eastAsia="Calibri" w:hAnsiTheme="minorHAnsi" w:cstheme="minorHAnsi"/>
          <w:sz w:val="24"/>
          <w:szCs w:val="24"/>
        </w:rPr>
        <w:t xml:space="preserve"> </w:t>
      </w:r>
      <w:r w:rsidRPr="00BE2470">
        <w:rPr>
          <w:rFonts w:asciiTheme="minorHAnsi" w:eastAsia="Calibri" w:hAnsiTheme="minorHAnsi" w:cstheme="minorHAnsi"/>
          <w:sz w:val="24"/>
          <w:szCs w:val="24"/>
        </w:rPr>
        <w:lastRenderedPageBreak/>
        <w:t>discriminated against on the grounds of race, color, or national origin in consideration for an award.</w:t>
      </w:r>
    </w:p>
    <w:p w14:paraId="762CFB3E" w14:textId="77777777" w:rsidR="00D41926" w:rsidRPr="00BE2470" w:rsidRDefault="00D41926" w:rsidP="00D41926">
      <w:pPr>
        <w:widowControl/>
        <w:autoSpaceDE/>
        <w:adjustRightInd/>
        <w:rPr>
          <w:rFonts w:asciiTheme="minorHAnsi" w:eastAsia="Calibri" w:hAnsiTheme="minorHAnsi" w:cstheme="minorHAnsi"/>
          <w:b/>
          <w:sz w:val="24"/>
          <w:szCs w:val="24"/>
        </w:rPr>
      </w:pPr>
    </w:p>
    <w:p w14:paraId="570CC447" w14:textId="254D63A4" w:rsidR="00D41926" w:rsidRPr="00BE2470" w:rsidRDefault="0061620F" w:rsidP="00D41926">
      <w:pPr>
        <w:widowControl/>
        <w:autoSpaceDE/>
        <w:adjustRightInd/>
        <w:rPr>
          <w:rFonts w:asciiTheme="minorHAnsi" w:eastAsia="Calibri" w:hAnsiTheme="minorHAnsi" w:cstheme="minorHAnsi"/>
          <w:b/>
          <w:caps/>
          <w:sz w:val="24"/>
          <w:szCs w:val="24"/>
        </w:rPr>
      </w:pPr>
      <w:r w:rsidRPr="00BE2470">
        <w:rPr>
          <w:rFonts w:asciiTheme="minorHAnsi" w:eastAsia="Calibri" w:hAnsiTheme="minorHAnsi" w:cstheme="minorHAnsi"/>
          <w:b/>
          <w:bCs/>
          <w:caps/>
          <w:sz w:val="24"/>
          <w:szCs w:val="24"/>
        </w:rPr>
        <w:t>*</w:t>
      </w:r>
      <w:r w:rsidR="00D41926" w:rsidRPr="00BE2470">
        <w:rPr>
          <w:rFonts w:asciiTheme="minorHAnsi" w:eastAsia="Calibri" w:hAnsiTheme="minorHAnsi" w:cstheme="minorHAnsi"/>
          <w:b/>
          <w:bCs/>
          <w:caps/>
          <w:sz w:val="24"/>
          <w:szCs w:val="24"/>
        </w:rPr>
        <w:t xml:space="preserve">Title VI/Nondiscrimination and ADA </w:t>
      </w:r>
    </w:p>
    <w:p w14:paraId="55020C52" w14:textId="07A27473" w:rsidR="0061620F" w:rsidRPr="00BE2470" w:rsidRDefault="00D41926" w:rsidP="003B29D0">
      <w:pPr>
        <w:rPr>
          <w:rFonts w:asciiTheme="minorHAnsi" w:hAnsiTheme="minorHAnsi" w:cstheme="minorHAnsi"/>
          <w:sz w:val="24"/>
          <w:szCs w:val="24"/>
        </w:rPr>
      </w:pPr>
      <w:r w:rsidRPr="00BE2470">
        <w:rPr>
          <w:rFonts w:asciiTheme="minorHAnsi" w:eastAsia="Calibri" w:hAnsiTheme="minorHAnsi" w:cstheme="minorHAnsi"/>
          <w:bCs/>
          <w:sz w:val="24"/>
          <w:szCs w:val="24"/>
        </w:rPr>
        <w:t>Title VI assures that no person or group of persons may, on the grounds of race, color, national origin, sex, age, or disability, be excluded from participation in, be denied the benefits of, or be otherwise subjected to discrimination under any and all programs or activities administered by the Department.  For information regarding Title VI, see the</w:t>
      </w:r>
      <w:r w:rsidRPr="00BE2470">
        <w:rPr>
          <w:rFonts w:asciiTheme="minorHAnsi" w:eastAsia="Calibri" w:hAnsiTheme="minorHAnsi" w:cstheme="minorHAnsi"/>
          <w:b/>
          <w:bCs/>
          <w:sz w:val="24"/>
          <w:szCs w:val="24"/>
        </w:rPr>
        <w:t xml:space="preserve"> Title VI/Nondiscrimination and ADA Program at</w:t>
      </w:r>
      <w:r w:rsidRPr="00BE2470">
        <w:rPr>
          <w:rFonts w:asciiTheme="minorHAnsi" w:eastAsia="Calibri" w:hAnsiTheme="minorHAnsi" w:cstheme="minorHAnsi"/>
          <w:bCs/>
          <w:sz w:val="24"/>
          <w:szCs w:val="24"/>
        </w:rPr>
        <w:t xml:space="preserve"> </w:t>
      </w:r>
      <w:hyperlink r:id="rId14" w:history="1">
        <w:r w:rsidR="003B29D0" w:rsidRPr="00BE2470">
          <w:rPr>
            <w:rStyle w:val="Hyperlink"/>
            <w:rFonts w:asciiTheme="minorHAnsi" w:hAnsiTheme="minorHAnsi" w:cstheme="minorHAnsi"/>
            <w:sz w:val="24"/>
            <w:szCs w:val="24"/>
          </w:rPr>
          <w:t>2025-Title_VI_Nondiscrimination_and_ADA_Program_Implementation-Plan.pdf</w:t>
        </w:r>
      </w:hyperlink>
    </w:p>
    <w:p w14:paraId="751A15CD" w14:textId="77777777" w:rsidR="00D41926" w:rsidRPr="00BE2470" w:rsidRDefault="00D41926" w:rsidP="00D41926">
      <w:pPr>
        <w:widowControl/>
        <w:autoSpaceDE/>
        <w:adjustRightInd/>
        <w:rPr>
          <w:rFonts w:asciiTheme="minorHAnsi" w:eastAsia="Calibri" w:hAnsiTheme="minorHAnsi" w:cstheme="minorHAnsi"/>
          <w:bCs/>
          <w:color w:val="1F497D"/>
          <w:sz w:val="24"/>
          <w:szCs w:val="24"/>
        </w:rPr>
      </w:pPr>
    </w:p>
    <w:p w14:paraId="04C340BA" w14:textId="76E1B507" w:rsidR="00D41926" w:rsidRPr="00BE2470" w:rsidRDefault="0061620F" w:rsidP="00D41926">
      <w:pPr>
        <w:widowControl/>
        <w:tabs>
          <w:tab w:val="left" w:pos="2880"/>
          <w:tab w:val="left" w:pos="4140"/>
          <w:tab w:val="left" w:pos="7200"/>
          <w:tab w:val="left" w:pos="8640"/>
          <w:tab w:val="left" w:pos="9360"/>
          <w:tab w:val="left" w:pos="10080"/>
          <w:tab w:val="left" w:pos="10800"/>
          <w:tab w:val="left" w:pos="11520"/>
          <w:tab w:val="left" w:pos="12240"/>
          <w:tab w:val="left" w:pos="12960"/>
          <w:tab w:val="left" w:pos="13680"/>
        </w:tabs>
        <w:autoSpaceDE/>
        <w:autoSpaceDN/>
        <w:adjustRightInd/>
        <w:rPr>
          <w:rFonts w:asciiTheme="minorHAnsi" w:hAnsiTheme="minorHAnsi" w:cstheme="minorHAnsi"/>
          <w:b/>
          <w:i/>
          <w:iCs/>
          <w:sz w:val="24"/>
          <w:szCs w:val="24"/>
        </w:rPr>
      </w:pPr>
      <w:r w:rsidRPr="00BE2470">
        <w:rPr>
          <w:rFonts w:asciiTheme="minorHAnsi" w:eastAsia="Calibri" w:hAnsiTheme="minorHAnsi" w:cstheme="minorHAnsi"/>
          <w:bCs/>
          <w:i/>
          <w:iCs/>
          <w:sz w:val="24"/>
          <w:szCs w:val="24"/>
        </w:rPr>
        <w:t>*</w:t>
      </w:r>
      <w:r w:rsidR="00D41926" w:rsidRPr="00BE2470">
        <w:rPr>
          <w:rFonts w:asciiTheme="minorHAnsi" w:eastAsia="Calibri" w:hAnsiTheme="minorHAnsi" w:cstheme="minorHAnsi"/>
          <w:bCs/>
          <w:i/>
          <w:iCs/>
          <w:sz w:val="24"/>
          <w:szCs w:val="24"/>
        </w:rPr>
        <w:t>The</w:t>
      </w:r>
      <w:r w:rsidRPr="00BE2470">
        <w:rPr>
          <w:rFonts w:asciiTheme="minorHAnsi" w:eastAsia="Calibri" w:hAnsiTheme="minorHAnsi" w:cstheme="minorHAnsi"/>
          <w:bCs/>
          <w:i/>
          <w:iCs/>
          <w:sz w:val="24"/>
          <w:szCs w:val="24"/>
        </w:rPr>
        <w:t xml:space="preserve">se requirements </w:t>
      </w:r>
      <w:r w:rsidR="00D41926" w:rsidRPr="00BE2470">
        <w:rPr>
          <w:rFonts w:asciiTheme="minorHAnsi" w:eastAsia="Calibri" w:hAnsiTheme="minorHAnsi" w:cstheme="minorHAnsi"/>
          <w:bCs/>
          <w:i/>
          <w:iCs/>
          <w:sz w:val="24"/>
          <w:szCs w:val="24"/>
        </w:rPr>
        <w:t>apply to every consultant on the project including every tier of subconsultant. It is the consultant’s or subconsultant’s responsibility to include the</w:t>
      </w:r>
      <w:r w:rsidR="009E05D6" w:rsidRPr="00BE2470">
        <w:rPr>
          <w:rFonts w:asciiTheme="minorHAnsi" w:eastAsia="Calibri" w:hAnsiTheme="minorHAnsi" w:cstheme="minorHAnsi"/>
          <w:bCs/>
          <w:i/>
          <w:iCs/>
          <w:sz w:val="24"/>
          <w:szCs w:val="24"/>
        </w:rPr>
        <w:t>se</w:t>
      </w:r>
      <w:r w:rsidR="00D41926" w:rsidRPr="00BE2470">
        <w:rPr>
          <w:rFonts w:asciiTheme="minorHAnsi" w:eastAsia="Calibri" w:hAnsiTheme="minorHAnsi" w:cstheme="minorHAnsi"/>
          <w:bCs/>
          <w:i/>
          <w:iCs/>
          <w:sz w:val="24"/>
          <w:szCs w:val="24"/>
        </w:rPr>
        <w:t xml:space="preserve"> two paragraphs in every subcontract.</w:t>
      </w:r>
    </w:p>
    <w:p w14:paraId="5196DEBC" w14:textId="77777777" w:rsidR="00D41926" w:rsidRPr="00BE2470" w:rsidRDefault="00D41926" w:rsidP="00D41926">
      <w:pPr>
        <w:spacing w:line="204" w:lineRule="auto"/>
        <w:ind w:left="540" w:hanging="540"/>
        <w:rPr>
          <w:rFonts w:asciiTheme="minorHAnsi" w:hAnsiTheme="minorHAnsi" w:cstheme="minorHAnsi"/>
          <w:b/>
          <w:sz w:val="24"/>
          <w:szCs w:val="24"/>
        </w:rPr>
      </w:pPr>
    </w:p>
    <w:p w14:paraId="23EBB0DC" w14:textId="77777777" w:rsidR="00D41926" w:rsidRPr="00BE2470" w:rsidRDefault="00D41926" w:rsidP="00D41926">
      <w:pPr>
        <w:spacing w:line="204" w:lineRule="auto"/>
        <w:ind w:left="540" w:hanging="540"/>
        <w:rPr>
          <w:rFonts w:asciiTheme="minorHAnsi" w:hAnsiTheme="minorHAnsi" w:cstheme="minorHAnsi"/>
          <w:b/>
          <w:bCs/>
          <w:sz w:val="24"/>
          <w:szCs w:val="24"/>
        </w:rPr>
      </w:pPr>
      <w:r w:rsidRPr="00BE2470">
        <w:rPr>
          <w:rFonts w:asciiTheme="minorHAnsi" w:hAnsiTheme="minorHAnsi" w:cstheme="minorHAnsi"/>
          <w:b/>
          <w:bCs/>
          <w:sz w:val="24"/>
          <w:szCs w:val="24"/>
        </w:rPr>
        <w:t>AUDIT</w:t>
      </w:r>
    </w:p>
    <w:p w14:paraId="23ECA43E" w14:textId="006C0F95" w:rsidR="00D41926" w:rsidRPr="00BE2470" w:rsidRDefault="00D41926" w:rsidP="00D41926">
      <w:pPr>
        <w:rPr>
          <w:rFonts w:asciiTheme="minorHAnsi" w:hAnsiTheme="minorHAnsi" w:cstheme="minorHAnsi"/>
          <w:bCs/>
          <w:sz w:val="24"/>
          <w:szCs w:val="24"/>
        </w:rPr>
      </w:pPr>
      <w:r w:rsidRPr="00BE2470">
        <w:rPr>
          <w:rFonts w:asciiTheme="minorHAnsi" w:hAnsiTheme="minorHAnsi" w:cstheme="minorHAnsi"/>
          <w:bCs/>
          <w:sz w:val="24"/>
          <w:szCs w:val="24"/>
        </w:rPr>
        <w:t>Consultants proposing to do work for the NDDOT must have a</w:t>
      </w:r>
      <w:r w:rsidR="00DE4484" w:rsidRPr="00BE2470">
        <w:rPr>
          <w:rFonts w:asciiTheme="minorHAnsi" w:hAnsiTheme="minorHAnsi" w:cstheme="minorHAnsi"/>
          <w:bCs/>
          <w:sz w:val="24"/>
          <w:szCs w:val="24"/>
        </w:rPr>
        <w:t>n approved audited rate that is within</w:t>
      </w:r>
      <w:r w:rsidRPr="00BE2470">
        <w:rPr>
          <w:rFonts w:asciiTheme="minorHAnsi" w:hAnsiTheme="minorHAnsi" w:cstheme="minorHAnsi"/>
          <w:bCs/>
          <w:sz w:val="24"/>
          <w:szCs w:val="24"/>
        </w:rPr>
        <w:t xml:space="preserve"> 12 months </w:t>
      </w:r>
      <w:r w:rsidR="00DE4484" w:rsidRPr="00BE2470">
        <w:rPr>
          <w:rFonts w:asciiTheme="minorHAnsi" w:hAnsiTheme="minorHAnsi" w:cstheme="minorHAnsi"/>
          <w:bCs/>
          <w:sz w:val="24"/>
          <w:szCs w:val="24"/>
        </w:rPr>
        <w:t>of</w:t>
      </w:r>
      <w:r w:rsidRPr="00BE2470">
        <w:rPr>
          <w:rFonts w:asciiTheme="minorHAnsi" w:hAnsiTheme="minorHAnsi" w:cstheme="minorHAnsi"/>
          <w:bCs/>
          <w:sz w:val="24"/>
          <w:szCs w:val="24"/>
        </w:rPr>
        <w:t xml:space="preserve"> the close of the consultant’s fiscal year. Consultants that do not meet this requirement will not qualify to propose or contract for NDDOT projects until the requirement is met. Consultants that have submitted all the necessary information to the NDDOT and are waiting for the completion of the audit will be qualified to submit proposals for work. Information submitted by a consultant that is incomplete will not qualify. Out of state consultants can submit a current accepted Federal Audit Regulation (FAR) audit rate from a cognizant agency. Under certain conditions NDDOT may offer a Safe Harbor Rate of 110% to consultants that do not have a compliant rate.</w:t>
      </w:r>
    </w:p>
    <w:p w14:paraId="48659A77" w14:textId="77777777" w:rsidR="00D41926" w:rsidRPr="00BE2470" w:rsidRDefault="00D41926" w:rsidP="00D41926">
      <w:pPr>
        <w:spacing w:line="204" w:lineRule="auto"/>
        <w:ind w:left="540" w:hanging="540"/>
        <w:rPr>
          <w:rFonts w:asciiTheme="minorHAnsi" w:hAnsiTheme="minorHAnsi" w:cstheme="minorHAnsi"/>
          <w:b/>
          <w:sz w:val="24"/>
          <w:szCs w:val="24"/>
        </w:rPr>
      </w:pPr>
    </w:p>
    <w:p w14:paraId="7CE3AD0E" w14:textId="77777777" w:rsidR="00D41926" w:rsidRPr="00BE2470" w:rsidRDefault="00D41926" w:rsidP="00D41926">
      <w:pPr>
        <w:spacing w:line="204" w:lineRule="auto"/>
        <w:ind w:left="540" w:hanging="540"/>
        <w:rPr>
          <w:rFonts w:asciiTheme="minorHAnsi" w:hAnsiTheme="minorHAnsi" w:cstheme="minorHAnsi"/>
          <w:b/>
          <w:bCs/>
          <w:sz w:val="24"/>
          <w:szCs w:val="24"/>
        </w:rPr>
      </w:pPr>
      <w:r w:rsidRPr="00BE2470">
        <w:rPr>
          <w:rFonts w:asciiTheme="minorHAnsi" w:hAnsiTheme="minorHAnsi" w:cstheme="minorHAnsi"/>
          <w:b/>
          <w:bCs/>
          <w:sz w:val="24"/>
          <w:szCs w:val="24"/>
        </w:rPr>
        <w:t>PROMPT PAYMENT</w:t>
      </w:r>
    </w:p>
    <w:p w14:paraId="4572EC85" w14:textId="4A522ED7" w:rsidR="00D41926" w:rsidRPr="00BE2470" w:rsidRDefault="00D41926" w:rsidP="00D41926">
      <w:pPr>
        <w:rPr>
          <w:rFonts w:asciiTheme="minorHAnsi" w:hAnsiTheme="minorHAnsi" w:cstheme="minorHAnsi"/>
          <w:bCs/>
          <w:sz w:val="24"/>
          <w:szCs w:val="24"/>
        </w:rPr>
      </w:pPr>
      <w:r w:rsidRPr="00BE2470">
        <w:rPr>
          <w:rFonts w:asciiTheme="minorHAnsi" w:hAnsiTheme="minorHAnsi" w:cstheme="minorHAnsi"/>
          <w:bCs/>
          <w:sz w:val="24"/>
          <w:szCs w:val="24"/>
        </w:rPr>
        <w:t xml:space="preserve">Consultants will be required to make prompt payment to subconsultants as required by 49 CFR 26.29. The </w:t>
      </w:r>
      <w:r w:rsidR="0075758C" w:rsidRPr="00BE2470">
        <w:rPr>
          <w:rFonts w:asciiTheme="minorHAnsi" w:hAnsiTheme="minorHAnsi" w:cstheme="minorHAnsi"/>
          <w:bCs/>
          <w:sz w:val="24"/>
          <w:szCs w:val="24"/>
        </w:rPr>
        <w:t>c</w:t>
      </w:r>
      <w:r w:rsidRPr="00BE2470">
        <w:rPr>
          <w:rFonts w:asciiTheme="minorHAnsi" w:hAnsiTheme="minorHAnsi" w:cstheme="minorHAnsi"/>
          <w:bCs/>
          <w:sz w:val="24"/>
          <w:szCs w:val="24"/>
        </w:rPr>
        <w:t>onsultant must make payment to all subconsultants within thirty (30) calendar days from receipt of payment from the State. Such payment must be certified by the Consultant by submittal of the subsequent Consultant Contract Billing Form to the State. The State may withhold subsequent payment(s) to the Consultant if any subconsultants have not been paid for work satisfactorily completed.</w:t>
      </w:r>
    </w:p>
    <w:p w14:paraId="64E87CA9" w14:textId="77777777" w:rsidR="00D41926" w:rsidRPr="00BE2470" w:rsidRDefault="00D41926" w:rsidP="00D41926">
      <w:pPr>
        <w:spacing w:line="204" w:lineRule="auto"/>
        <w:ind w:left="540" w:hanging="540"/>
        <w:rPr>
          <w:rFonts w:asciiTheme="minorHAnsi" w:hAnsiTheme="minorHAnsi" w:cstheme="minorHAnsi"/>
          <w:b/>
          <w:sz w:val="24"/>
          <w:szCs w:val="24"/>
        </w:rPr>
      </w:pPr>
    </w:p>
    <w:p w14:paraId="46035123" w14:textId="77777777" w:rsidR="00D41926" w:rsidRPr="00BE2470"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BE2470">
        <w:rPr>
          <w:rFonts w:asciiTheme="minorHAnsi" w:hAnsiTheme="minorHAnsi" w:cstheme="minorHAnsi"/>
          <w:b/>
          <w:bCs/>
          <w:sz w:val="24"/>
          <w:szCs w:val="24"/>
        </w:rPr>
        <w:t>RIGHT OF REJECTION</w:t>
      </w:r>
    </w:p>
    <w:p w14:paraId="084C7B38" w14:textId="77777777" w:rsidR="00D41926" w:rsidRPr="00BE2470"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BE2470">
        <w:rPr>
          <w:rFonts w:asciiTheme="minorHAnsi" w:hAnsiTheme="minorHAnsi" w:cstheme="minorHAnsi"/>
          <w:bCs/>
          <w:sz w:val="24"/>
          <w:szCs w:val="24"/>
        </w:rPr>
        <w:t>The North Dakota Department of Transportation reserves the right to reject any or all proposals.</w:t>
      </w:r>
    </w:p>
    <w:p w14:paraId="791FBC1A" w14:textId="77777777" w:rsidR="00D41926" w:rsidRPr="00BE2470"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51802A74" w14:textId="77777777" w:rsidR="00D41926" w:rsidRPr="00BE2470"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BE2470">
        <w:rPr>
          <w:rFonts w:asciiTheme="minorHAnsi" w:hAnsiTheme="minorHAnsi" w:cstheme="minorHAnsi"/>
          <w:b/>
          <w:bCs/>
          <w:sz w:val="24"/>
          <w:szCs w:val="24"/>
        </w:rPr>
        <w:t>DISCLOSURE OF PROPOSAL</w:t>
      </w:r>
    </w:p>
    <w:p w14:paraId="3CE98B78" w14:textId="77777777" w:rsidR="00D41926" w:rsidRPr="00BE2470"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BE2470">
        <w:rPr>
          <w:rFonts w:asciiTheme="minorHAnsi" w:hAnsiTheme="minorHAnsi" w:cstheme="minorHAnsi"/>
          <w:bCs/>
          <w:sz w:val="24"/>
          <w:szCs w:val="24"/>
        </w:rPr>
        <w:t xml:space="preserve">At the conclusion of the selection process, the contents of the shortlisted proposals will be subject to North Dakota's Open Records Law and may be open to inspection by interested parties. Any information included in the proposal that the proposing party believes to be a trade secret or proprietary information must be clearly identified in the proposal.  Any identified information recognized as such and protected by law may be exempt from disclosure.  </w:t>
      </w:r>
    </w:p>
    <w:p w14:paraId="66984093" w14:textId="77777777" w:rsidR="00D41926" w:rsidRPr="00BE2470"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79F23A44" w14:textId="77777777" w:rsidR="00D41926" w:rsidRPr="00BE2470"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r w:rsidRPr="00BE2470">
        <w:rPr>
          <w:rFonts w:asciiTheme="minorHAnsi" w:hAnsiTheme="minorHAnsi" w:cstheme="minorHAnsi"/>
          <w:b/>
          <w:bCs/>
          <w:sz w:val="24"/>
          <w:szCs w:val="24"/>
        </w:rPr>
        <w:t>RISK MANAGEMENT FOR PROFESSIONAL SERVICES</w:t>
      </w:r>
    </w:p>
    <w:p w14:paraId="75F3A185" w14:textId="77777777" w:rsidR="00D41926" w:rsidRPr="00BE2470"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BE2470">
        <w:rPr>
          <w:rFonts w:asciiTheme="minorHAnsi" w:hAnsiTheme="minorHAnsi" w:cstheme="minorHAnsi"/>
          <w:bCs/>
          <w:sz w:val="24"/>
          <w:szCs w:val="24"/>
        </w:rPr>
        <w:t xml:space="preserve">The Risk Management Appendix/Addendum will be incorporated into the agreement between NDDOT and the consultant. </w:t>
      </w:r>
    </w:p>
    <w:p w14:paraId="70B47487" w14:textId="77777777" w:rsidR="00D41926" w:rsidRPr="00BE2470"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5CB22E00" w14:textId="379E458E" w:rsidR="00D41926" w:rsidRPr="00BE2470" w:rsidRDefault="00D41926" w:rsidP="00D419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BE2470">
        <w:rPr>
          <w:rFonts w:asciiTheme="minorHAnsi" w:hAnsiTheme="minorHAnsi" w:cstheme="minorHAnsi"/>
          <w:bCs/>
          <w:sz w:val="24"/>
          <w:szCs w:val="24"/>
        </w:rPr>
        <w:t xml:space="preserve">Consultants must provide a proper Certificate of Insurance within 15 days of notification of selection. </w:t>
      </w:r>
    </w:p>
    <w:p w14:paraId="53EB28EB" w14:textId="77777777" w:rsidR="00D41926" w:rsidRPr="00BE2470" w:rsidRDefault="00D41926" w:rsidP="00C959DD">
      <w:pPr>
        <w:rPr>
          <w:rFonts w:asciiTheme="minorHAnsi" w:hAnsiTheme="minorHAnsi" w:cstheme="minorHAnsi"/>
          <w:b/>
          <w:bCs/>
          <w:sz w:val="24"/>
          <w:szCs w:val="24"/>
        </w:rPr>
      </w:pPr>
    </w:p>
    <w:p w14:paraId="0A54D436" w14:textId="5D5D008E" w:rsidR="00C959DD" w:rsidRPr="00BE2470" w:rsidRDefault="00C959DD" w:rsidP="00C959DD">
      <w:pPr>
        <w:rPr>
          <w:rFonts w:asciiTheme="minorHAnsi" w:hAnsiTheme="minorHAnsi" w:cstheme="minorHAnsi"/>
          <w:b/>
          <w:bCs/>
          <w:sz w:val="24"/>
          <w:szCs w:val="24"/>
        </w:rPr>
      </w:pPr>
      <w:r w:rsidRPr="00BE2470">
        <w:rPr>
          <w:rFonts w:asciiTheme="minorHAnsi" w:hAnsiTheme="minorHAnsi" w:cstheme="minorHAnsi"/>
          <w:b/>
          <w:bCs/>
          <w:sz w:val="24"/>
          <w:szCs w:val="24"/>
        </w:rPr>
        <w:t>CONSULTANT EMAIL CONTACTS</w:t>
      </w:r>
    </w:p>
    <w:p w14:paraId="735DD250" w14:textId="77777777" w:rsidR="00C959DD" w:rsidRPr="00C959DD" w:rsidRDefault="00C959DD" w:rsidP="00C959DD">
      <w:pPr>
        <w:rPr>
          <w:rFonts w:asciiTheme="minorHAnsi" w:hAnsiTheme="minorHAnsi" w:cstheme="minorHAnsi"/>
          <w:sz w:val="24"/>
          <w:szCs w:val="24"/>
        </w:rPr>
      </w:pPr>
      <w:r w:rsidRPr="00BE2470">
        <w:rPr>
          <w:rFonts w:asciiTheme="minorHAnsi" w:hAnsiTheme="minorHAnsi" w:cstheme="minorHAnsi"/>
          <w:sz w:val="24"/>
          <w:szCs w:val="24"/>
        </w:rPr>
        <w:t xml:space="preserve">If necessary, please update contact information for receiving </w:t>
      </w:r>
      <w:bookmarkStart w:id="5" w:name="_Hlk111123650"/>
      <w:r w:rsidRPr="00BE2470">
        <w:rPr>
          <w:rFonts w:asciiTheme="minorHAnsi" w:hAnsiTheme="minorHAnsi" w:cstheme="minorHAnsi"/>
          <w:sz w:val="24"/>
          <w:szCs w:val="24"/>
        </w:rPr>
        <w:t>emails and phone calls</w:t>
      </w:r>
      <w:bookmarkEnd w:id="5"/>
      <w:r w:rsidRPr="00BE2470">
        <w:rPr>
          <w:rFonts w:asciiTheme="minorHAnsi" w:hAnsiTheme="minorHAnsi" w:cstheme="minorHAnsi"/>
          <w:sz w:val="24"/>
          <w:szCs w:val="24"/>
        </w:rPr>
        <w:t>.</w:t>
      </w:r>
    </w:p>
    <w:p w14:paraId="71CA14D0" w14:textId="1C27142F" w:rsidR="00186326" w:rsidRPr="00410527" w:rsidRDefault="00186326" w:rsidP="00DD53C1">
      <w:pPr>
        <w:rPr>
          <w:rFonts w:asciiTheme="minorHAnsi" w:hAnsiTheme="minorHAnsi"/>
          <w:sz w:val="24"/>
          <w:szCs w:val="24"/>
        </w:rPr>
      </w:pPr>
    </w:p>
    <w:sectPr w:rsidR="00186326" w:rsidRPr="00410527" w:rsidSect="00DC1688">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71618" w14:textId="77777777" w:rsidR="0054730A" w:rsidRDefault="0054730A" w:rsidP="00817C0D">
      <w:r>
        <w:separator/>
      </w:r>
    </w:p>
  </w:endnote>
  <w:endnote w:type="continuationSeparator" w:id="0">
    <w:p w14:paraId="05D0C2F8" w14:textId="77777777" w:rsidR="0054730A" w:rsidRDefault="0054730A" w:rsidP="0081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P IconicSymbolsA">
    <w:altName w:val="Symbol"/>
    <w:panose1 w:val="00000000000000000000"/>
    <w:charset w:val="02"/>
    <w:family w:val="auto"/>
    <w:notTrueType/>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P MathA">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39841" w14:textId="77777777" w:rsidR="005C379F" w:rsidRDefault="005C3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431438"/>
      <w:docPartObj>
        <w:docPartGallery w:val="Page Numbers (Bottom of Page)"/>
        <w:docPartUnique/>
      </w:docPartObj>
    </w:sdtPr>
    <w:sdtEndPr/>
    <w:sdtContent>
      <w:p w14:paraId="73FDCE71" w14:textId="77777777" w:rsidR="004D7AE9" w:rsidRDefault="00DA66EF">
        <w:pPr>
          <w:pStyle w:val="Footer"/>
          <w:jc w:val="center"/>
        </w:pPr>
        <w:r>
          <w:fldChar w:fldCharType="begin"/>
        </w:r>
        <w:r>
          <w:instrText xml:space="preserve"> PAGE   \* MERGEFORMAT </w:instrText>
        </w:r>
        <w:r>
          <w:fldChar w:fldCharType="separate"/>
        </w:r>
        <w:r w:rsidR="0082099A">
          <w:rPr>
            <w:noProof/>
          </w:rPr>
          <w:t>4</w:t>
        </w:r>
        <w:r>
          <w:rPr>
            <w:noProof/>
          </w:rPr>
          <w:fldChar w:fldCharType="end"/>
        </w:r>
      </w:p>
    </w:sdtContent>
  </w:sdt>
  <w:p w14:paraId="6AE5AB7A" w14:textId="77777777" w:rsidR="004D7AE9" w:rsidRDefault="004D7A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8D2EC" w14:textId="77777777" w:rsidR="005C379F" w:rsidRDefault="005C3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D83E8" w14:textId="77777777" w:rsidR="0054730A" w:rsidRDefault="0054730A" w:rsidP="00817C0D">
      <w:r>
        <w:separator/>
      </w:r>
    </w:p>
  </w:footnote>
  <w:footnote w:type="continuationSeparator" w:id="0">
    <w:p w14:paraId="723CD0C3" w14:textId="77777777" w:rsidR="0054730A" w:rsidRDefault="0054730A" w:rsidP="0081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EB247" w14:textId="77777777" w:rsidR="005C379F" w:rsidRDefault="005C3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E840" w14:textId="1EAA5705" w:rsidR="005C379F" w:rsidRDefault="005C37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0FF78" w14:textId="77777777" w:rsidR="004D7AE9" w:rsidRDefault="004D7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6D1"/>
    <w:multiLevelType w:val="hybridMultilevel"/>
    <w:tmpl w:val="26DE9C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3CB2B8C"/>
    <w:multiLevelType w:val="multilevel"/>
    <w:tmpl w:val="BFBE62C8"/>
    <w:lvl w:ilvl="0">
      <w:start w:val="1"/>
      <w:numFmt w:val="none"/>
      <w:lvlText w:val=""/>
      <w:legacy w:legacy="1" w:legacySpace="0" w:legacyIndent="1440"/>
      <w:lvlJc w:val="left"/>
      <w:pPr>
        <w:ind w:left="1440" w:hanging="1440"/>
      </w:pPr>
      <w:rPr>
        <w:rFonts w:ascii="WP IconicSymbolsA" w:hAnsi="WP IconicSymbolsA" w:cs="WP IconicSymbolsA" w:hint="default"/>
      </w:rPr>
    </w:lvl>
    <w:lvl w:ilvl="1">
      <w:start w:val="1"/>
      <w:numFmt w:val="none"/>
      <w:lvlText w:val=""/>
      <w:legacy w:legacy="1" w:legacySpace="0" w:legacyIndent="1440"/>
      <w:lvlJc w:val="left"/>
      <w:pPr>
        <w:ind w:left="2880" w:hanging="1440"/>
      </w:pPr>
      <w:rPr>
        <w:rFonts w:ascii="WP IconicSymbolsA" w:hAnsi="WP IconicSymbolsA" w:cs="WP IconicSymbolsA" w:hint="default"/>
      </w:rPr>
    </w:lvl>
    <w:lvl w:ilvl="2">
      <w:start w:val="1"/>
      <w:numFmt w:val="none"/>
      <w:lvlText w:val=""/>
      <w:legacy w:legacy="1" w:legacySpace="0" w:legacyIndent="1440"/>
      <w:lvlJc w:val="left"/>
      <w:pPr>
        <w:ind w:left="4320" w:hanging="1440"/>
      </w:pPr>
      <w:rPr>
        <w:rFonts w:ascii="WP IconicSymbolsA" w:hAnsi="WP IconicSymbolsA" w:cs="WP IconicSymbolsA" w:hint="default"/>
      </w:rPr>
    </w:lvl>
    <w:lvl w:ilvl="3">
      <w:start w:val="1"/>
      <w:numFmt w:val="none"/>
      <w:lvlText w:val=""/>
      <w:legacy w:legacy="1" w:legacySpace="0" w:legacyIndent="1440"/>
      <w:lvlJc w:val="left"/>
      <w:pPr>
        <w:ind w:left="5760" w:hanging="1440"/>
      </w:pPr>
      <w:rPr>
        <w:rFonts w:ascii="WP IconicSymbolsA" w:hAnsi="WP IconicSymbolsA" w:cs="WP IconicSymbolsA" w:hint="default"/>
      </w:rPr>
    </w:lvl>
    <w:lvl w:ilvl="4">
      <w:start w:val="1"/>
      <w:numFmt w:val="none"/>
      <w:lvlText w:val=""/>
      <w:legacy w:legacy="1" w:legacySpace="0" w:legacyIndent="1440"/>
      <w:lvlJc w:val="left"/>
      <w:pPr>
        <w:ind w:left="7200" w:hanging="1440"/>
      </w:pPr>
      <w:rPr>
        <w:rFonts w:ascii="WP IconicSymbolsA" w:hAnsi="WP IconicSymbolsA" w:cs="WP IconicSymbolsA" w:hint="default"/>
      </w:rPr>
    </w:lvl>
    <w:lvl w:ilvl="5">
      <w:start w:val="1"/>
      <w:numFmt w:val="none"/>
      <w:lvlText w:val=""/>
      <w:legacy w:legacy="1" w:legacySpace="0" w:legacyIndent="1440"/>
      <w:lvlJc w:val="left"/>
      <w:pPr>
        <w:ind w:left="8640" w:hanging="1440"/>
      </w:pPr>
      <w:rPr>
        <w:rFonts w:ascii="WP IconicSymbolsA" w:hAnsi="WP IconicSymbolsA" w:cs="WP IconicSymbolsA" w:hint="default"/>
      </w:rPr>
    </w:lvl>
    <w:lvl w:ilvl="6">
      <w:start w:val="1"/>
      <w:numFmt w:val="none"/>
      <w:lvlText w:val=""/>
      <w:legacy w:legacy="1" w:legacySpace="0" w:legacyIndent="1440"/>
      <w:lvlJc w:val="left"/>
      <w:pPr>
        <w:ind w:left="10080" w:hanging="1440"/>
      </w:pPr>
      <w:rPr>
        <w:rFonts w:ascii="WP IconicSymbolsA" w:hAnsi="WP IconicSymbolsA" w:cs="WP IconicSymbolsA" w:hint="default"/>
      </w:rPr>
    </w:lvl>
    <w:lvl w:ilvl="7">
      <w:start w:val="1"/>
      <w:numFmt w:val="none"/>
      <w:lvlText w:val=""/>
      <w:legacy w:legacy="1" w:legacySpace="0" w:legacyIndent="1440"/>
      <w:lvlJc w:val="left"/>
      <w:pPr>
        <w:ind w:left="11520" w:hanging="1440"/>
      </w:pPr>
      <w:rPr>
        <w:rFonts w:ascii="WP IconicSymbolsA" w:hAnsi="WP IconicSymbolsA" w:cs="WP IconicSymbolsA" w:hint="default"/>
      </w:rPr>
    </w:lvl>
    <w:lvl w:ilvl="8">
      <w:start w:val="1"/>
      <w:numFmt w:val="lowerRoman"/>
      <w:lvlText w:val="%9"/>
      <w:legacy w:legacy="1" w:legacySpace="0" w:legacyIndent="1440"/>
      <w:lvlJc w:val="left"/>
      <w:pPr>
        <w:ind w:left="12960" w:hanging="1440"/>
      </w:pPr>
    </w:lvl>
  </w:abstractNum>
  <w:abstractNum w:abstractNumId="2" w15:restartNumberingAfterBreak="0">
    <w:nsid w:val="059437CA"/>
    <w:multiLevelType w:val="hybridMultilevel"/>
    <w:tmpl w:val="21BEC0F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6603AB0"/>
    <w:multiLevelType w:val="hybridMultilevel"/>
    <w:tmpl w:val="8DF8D9D4"/>
    <w:lvl w:ilvl="0" w:tplc="F33AA5F0">
      <w:numFmt w:val="bullet"/>
      <w:lvlText w:val="•"/>
      <w:lvlJc w:val="left"/>
      <w:pPr>
        <w:ind w:left="900" w:hanging="5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847CE"/>
    <w:multiLevelType w:val="hybridMultilevel"/>
    <w:tmpl w:val="D856F936"/>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099B3687"/>
    <w:multiLevelType w:val="multilevel"/>
    <w:tmpl w:val="BFBE62C8"/>
    <w:lvl w:ilvl="0">
      <w:start w:val="1"/>
      <w:numFmt w:val="none"/>
      <w:lvlText w:val="•"/>
      <w:legacy w:legacy="1" w:legacySpace="0" w:legacyIndent="1440"/>
      <w:lvlJc w:val="left"/>
      <w:pPr>
        <w:ind w:left="1440" w:hanging="1440"/>
      </w:pPr>
    </w:lvl>
    <w:lvl w:ilvl="1">
      <w:start w:val="1"/>
      <w:numFmt w:val="none"/>
      <w:lvlText w:val="•"/>
      <w:legacy w:legacy="1" w:legacySpace="0" w:legacyIndent="1440"/>
      <w:lvlJc w:val="left"/>
      <w:pPr>
        <w:ind w:left="2880" w:hanging="1440"/>
      </w:pPr>
    </w:lvl>
    <w:lvl w:ilvl="2">
      <w:start w:val="1"/>
      <w:numFmt w:val="decimal"/>
      <w:lvlText w:val="%3."/>
      <w:legacy w:legacy="1" w:legacySpace="0" w:legacyIndent="1440"/>
      <w:lvlJc w:val="left"/>
      <w:pPr>
        <w:ind w:left="4320" w:hanging="1440"/>
      </w:pPr>
    </w:lvl>
    <w:lvl w:ilvl="3">
      <w:start w:val="1"/>
      <w:numFmt w:val="none"/>
      <w:lvlText w:val="•"/>
      <w:legacy w:legacy="1" w:legacySpace="0" w:legacyIndent="1440"/>
      <w:lvlJc w:val="left"/>
      <w:pPr>
        <w:ind w:left="5760" w:hanging="1440"/>
      </w:pPr>
    </w:lvl>
    <w:lvl w:ilvl="4">
      <w:start w:val="1"/>
      <w:numFmt w:val="none"/>
      <w:lvlText w:val="•"/>
      <w:legacy w:legacy="1" w:legacySpace="0" w:legacyIndent="1440"/>
      <w:lvlJc w:val="left"/>
      <w:pPr>
        <w:ind w:left="7200" w:hanging="1440"/>
      </w:pPr>
    </w:lvl>
    <w:lvl w:ilvl="5">
      <w:start w:val="1"/>
      <w:numFmt w:val="none"/>
      <w:lvlText w:val="•"/>
      <w:legacy w:legacy="1" w:legacySpace="0" w:legacyIndent="1440"/>
      <w:lvlJc w:val="left"/>
      <w:pPr>
        <w:ind w:left="8640" w:hanging="1440"/>
      </w:pPr>
    </w:lvl>
    <w:lvl w:ilvl="6">
      <w:start w:val="1"/>
      <w:numFmt w:val="none"/>
      <w:lvlText w:val="•"/>
      <w:legacy w:legacy="1" w:legacySpace="0" w:legacyIndent="1440"/>
      <w:lvlJc w:val="left"/>
      <w:pPr>
        <w:ind w:left="10080" w:hanging="1440"/>
      </w:pPr>
    </w:lvl>
    <w:lvl w:ilvl="7">
      <w:start w:val="1"/>
      <w:numFmt w:val="none"/>
      <w:lvlText w:val="•"/>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6" w15:restartNumberingAfterBreak="0">
    <w:nsid w:val="16515BC1"/>
    <w:multiLevelType w:val="multilevel"/>
    <w:tmpl w:val="F9F8578E"/>
    <w:lvl w:ilvl="0">
      <w:start w:val="1"/>
      <w:numFmt w:val="none"/>
      <w:lvlText w:val=""/>
      <w:legacy w:legacy="1" w:legacySpace="0" w:legacyIndent="1440"/>
      <w:lvlJc w:val="left"/>
      <w:pPr>
        <w:ind w:left="1440" w:hanging="1440"/>
      </w:pPr>
      <w:rPr>
        <w:rFonts w:ascii="WP MathA" w:hAnsi="WP MathA" w:cs="WP MathA" w:hint="default"/>
      </w:rPr>
    </w:lvl>
    <w:lvl w:ilvl="1">
      <w:start w:val="1"/>
      <w:numFmt w:val="none"/>
      <w:lvlText w:val=""/>
      <w:legacy w:legacy="1" w:legacySpace="0" w:legacyIndent="1440"/>
      <w:lvlJc w:val="left"/>
      <w:pPr>
        <w:ind w:left="2880" w:hanging="1440"/>
      </w:pPr>
      <w:rPr>
        <w:rFonts w:ascii="WP MathA" w:hAnsi="WP MathA" w:cs="WP MathA" w:hint="default"/>
      </w:rPr>
    </w:lvl>
    <w:lvl w:ilvl="2">
      <w:start w:val="1"/>
      <w:numFmt w:val="none"/>
      <w:lvlText w:val=""/>
      <w:legacy w:legacy="1" w:legacySpace="0" w:legacyIndent="1440"/>
      <w:lvlJc w:val="left"/>
      <w:pPr>
        <w:ind w:left="4320" w:hanging="1440"/>
      </w:pPr>
      <w:rPr>
        <w:rFonts w:ascii="WP MathA" w:hAnsi="WP MathA" w:cs="WP MathA" w:hint="default"/>
      </w:rPr>
    </w:lvl>
    <w:lvl w:ilvl="3">
      <w:start w:val="1"/>
      <w:numFmt w:val="none"/>
      <w:lvlText w:val=""/>
      <w:legacy w:legacy="1" w:legacySpace="0" w:legacyIndent="1440"/>
      <w:lvlJc w:val="left"/>
      <w:pPr>
        <w:ind w:left="5760" w:hanging="1440"/>
      </w:pPr>
      <w:rPr>
        <w:rFonts w:ascii="WP MathA" w:hAnsi="WP MathA" w:cs="WP MathA" w:hint="default"/>
      </w:rPr>
    </w:lvl>
    <w:lvl w:ilvl="4">
      <w:start w:val="1"/>
      <w:numFmt w:val="none"/>
      <w:lvlText w:val=""/>
      <w:legacy w:legacy="1" w:legacySpace="0" w:legacyIndent="1440"/>
      <w:lvlJc w:val="left"/>
      <w:pPr>
        <w:ind w:left="7200" w:hanging="1440"/>
      </w:pPr>
      <w:rPr>
        <w:rFonts w:ascii="WP MathA" w:hAnsi="WP MathA" w:cs="WP MathA" w:hint="default"/>
      </w:rPr>
    </w:lvl>
    <w:lvl w:ilvl="5">
      <w:start w:val="1"/>
      <w:numFmt w:val="none"/>
      <w:lvlText w:val=""/>
      <w:legacy w:legacy="1" w:legacySpace="0" w:legacyIndent="1440"/>
      <w:lvlJc w:val="left"/>
      <w:pPr>
        <w:ind w:left="8640" w:hanging="1440"/>
      </w:pPr>
      <w:rPr>
        <w:rFonts w:ascii="WP MathA" w:hAnsi="WP MathA" w:cs="WP MathA" w:hint="default"/>
      </w:rPr>
    </w:lvl>
    <w:lvl w:ilvl="6">
      <w:start w:val="1"/>
      <w:numFmt w:val="none"/>
      <w:lvlText w:val=""/>
      <w:legacy w:legacy="1" w:legacySpace="0" w:legacyIndent="1440"/>
      <w:lvlJc w:val="left"/>
      <w:pPr>
        <w:ind w:left="10080" w:hanging="1440"/>
      </w:pPr>
      <w:rPr>
        <w:rFonts w:ascii="WP MathA" w:hAnsi="WP MathA" w:cs="WP MathA" w:hint="default"/>
      </w:rPr>
    </w:lvl>
    <w:lvl w:ilvl="7">
      <w:start w:val="1"/>
      <w:numFmt w:val="none"/>
      <w:lvlText w:val=""/>
      <w:legacy w:legacy="1" w:legacySpace="0" w:legacyIndent="1440"/>
      <w:lvlJc w:val="left"/>
      <w:pPr>
        <w:ind w:left="11520" w:hanging="1440"/>
      </w:pPr>
      <w:rPr>
        <w:rFonts w:ascii="WP MathA" w:hAnsi="WP MathA" w:cs="WP MathA" w:hint="default"/>
      </w:rPr>
    </w:lvl>
    <w:lvl w:ilvl="8">
      <w:start w:val="1"/>
      <w:numFmt w:val="lowerRoman"/>
      <w:lvlText w:val="%9"/>
      <w:legacy w:legacy="1" w:legacySpace="0" w:legacyIndent="1440"/>
      <w:lvlJc w:val="left"/>
      <w:pPr>
        <w:ind w:left="12960" w:hanging="1440"/>
      </w:pPr>
    </w:lvl>
  </w:abstractNum>
  <w:abstractNum w:abstractNumId="7" w15:restartNumberingAfterBreak="0">
    <w:nsid w:val="167C438B"/>
    <w:multiLevelType w:val="multilevel"/>
    <w:tmpl w:val="F9F8578E"/>
    <w:lvl w:ilvl="0">
      <w:start w:val="1"/>
      <w:numFmt w:val="none"/>
      <w:lvlText w:val=""/>
      <w:legacy w:legacy="1" w:legacySpace="0" w:legacyIndent="1440"/>
      <w:lvlJc w:val="left"/>
      <w:pPr>
        <w:ind w:left="1440" w:hanging="1440"/>
      </w:pPr>
      <w:rPr>
        <w:rFonts w:ascii="WP MathA" w:hAnsi="WP MathA" w:cs="WP MathA" w:hint="default"/>
      </w:rPr>
    </w:lvl>
    <w:lvl w:ilvl="1">
      <w:start w:val="1"/>
      <w:numFmt w:val="none"/>
      <w:lvlText w:val=""/>
      <w:legacy w:legacy="1" w:legacySpace="0" w:legacyIndent="1440"/>
      <w:lvlJc w:val="left"/>
      <w:pPr>
        <w:ind w:left="2880" w:hanging="1440"/>
      </w:pPr>
      <w:rPr>
        <w:rFonts w:ascii="WP MathA" w:hAnsi="WP MathA" w:cs="WP MathA" w:hint="default"/>
      </w:rPr>
    </w:lvl>
    <w:lvl w:ilvl="2">
      <w:start w:val="1"/>
      <w:numFmt w:val="none"/>
      <w:lvlText w:val=""/>
      <w:legacy w:legacy="1" w:legacySpace="0" w:legacyIndent="1440"/>
      <w:lvlJc w:val="left"/>
      <w:pPr>
        <w:ind w:left="4320" w:hanging="1440"/>
      </w:pPr>
      <w:rPr>
        <w:rFonts w:ascii="WP MathA" w:hAnsi="WP MathA" w:cs="WP MathA" w:hint="default"/>
      </w:rPr>
    </w:lvl>
    <w:lvl w:ilvl="3">
      <w:start w:val="1"/>
      <w:numFmt w:val="none"/>
      <w:lvlText w:val=""/>
      <w:legacy w:legacy="1" w:legacySpace="0" w:legacyIndent="1440"/>
      <w:lvlJc w:val="left"/>
      <w:pPr>
        <w:ind w:left="5760" w:hanging="1440"/>
      </w:pPr>
      <w:rPr>
        <w:rFonts w:ascii="WP MathA" w:hAnsi="WP MathA" w:cs="WP MathA" w:hint="default"/>
      </w:rPr>
    </w:lvl>
    <w:lvl w:ilvl="4">
      <w:start w:val="1"/>
      <w:numFmt w:val="none"/>
      <w:lvlText w:val=""/>
      <w:legacy w:legacy="1" w:legacySpace="0" w:legacyIndent="1440"/>
      <w:lvlJc w:val="left"/>
      <w:pPr>
        <w:ind w:left="7200" w:hanging="1440"/>
      </w:pPr>
      <w:rPr>
        <w:rFonts w:ascii="WP MathA" w:hAnsi="WP MathA" w:cs="WP MathA" w:hint="default"/>
      </w:rPr>
    </w:lvl>
    <w:lvl w:ilvl="5">
      <w:start w:val="1"/>
      <w:numFmt w:val="none"/>
      <w:lvlText w:val=""/>
      <w:legacy w:legacy="1" w:legacySpace="0" w:legacyIndent="1440"/>
      <w:lvlJc w:val="left"/>
      <w:pPr>
        <w:ind w:left="8640" w:hanging="1440"/>
      </w:pPr>
      <w:rPr>
        <w:rFonts w:ascii="WP MathA" w:hAnsi="WP MathA" w:cs="WP MathA" w:hint="default"/>
      </w:rPr>
    </w:lvl>
    <w:lvl w:ilvl="6">
      <w:start w:val="1"/>
      <w:numFmt w:val="none"/>
      <w:lvlText w:val=""/>
      <w:legacy w:legacy="1" w:legacySpace="0" w:legacyIndent="1440"/>
      <w:lvlJc w:val="left"/>
      <w:pPr>
        <w:ind w:left="10080" w:hanging="1440"/>
      </w:pPr>
      <w:rPr>
        <w:rFonts w:ascii="WP MathA" w:hAnsi="WP MathA" w:cs="WP MathA" w:hint="default"/>
      </w:rPr>
    </w:lvl>
    <w:lvl w:ilvl="7">
      <w:start w:val="1"/>
      <w:numFmt w:val="none"/>
      <w:lvlText w:val=""/>
      <w:legacy w:legacy="1" w:legacySpace="0" w:legacyIndent="1440"/>
      <w:lvlJc w:val="left"/>
      <w:pPr>
        <w:ind w:left="11520" w:hanging="1440"/>
      </w:pPr>
      <w:rPr>
        <w:rFonts w:ascii="WP MathA" w:hAnsi="WP MathA" w:cs="WP MathA" w:hint="default"/>
      </w:rPr>
    </w:lvl>
    <w:lvl w:ilvl="8">
      <w:start w:val="1"/>
      <w:numFmt w:val="lowerRoman"/>
      <w:lvlText w:val="%9"/>
      <w:legacy w:legacy="1" w:legacySpace="0" w:legacyIndent="1440"/>
      <w:lvlJc w:val="left"/>
      <w:pPr>
        <w:ind w:left="12960" w:hanging="1440"/>
      </w:pPr>
    </w:lvl>
  </w:abstractNum>
  <w:abstractNum w:abstractNumId="8" w15:restartNumberingAfterBreak="0">
    <w:nsid w:val="18290BA1"/>
    <w:multiLevelType w:val="hybridMultilevel"/>
    <w:tmpl w:val="B9881594"/>
    <w:lvl w:ilvl="0" w:tplc="F33AA5F0">
      <w:numFmt w:val="bullet"/>
      <w:lvlText w:val="•"/>
      <w:lvlJc w:val="left"/>
      <w:pPr>
        <w:ind w:left="900" w:hanging="5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112B8"/>
    <w:multiLevelType w:val="hybridMultilevel"/>
    <w:tmpl w:val="C366D984"/>
    <w:lvl w:ilvl="0" w:tplc="04090001">
      <w:start w:val="1"/>
      <w:numFmt w:val="bullet"/>
      <w:lvlText w:val=""/>
      <w:lvlJc w:val="left"/>
      <w:pPr>
        <w:ind w:left="4050" w:hanging="360"/>
      </w:pPr>
      <w:rPr>
        <w:rFonts w:ascii="Symbol" w:hAnsi="Symbol"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10" w15:restartNumberingAfterBreak="0">
    <w:nsid w:val="19D40E94"/>
    <w:multiLevelType w:val="hybridMultilevel"/>
    <w:tmpl w:val="D4FE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1A3519"/>
    <w:multiLevelType w:val="hybridMultilevel"/>
    <w:tmpl w:val="692AD2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25785"/>
    <w:multiLevelType w:val="hybridMultilevel"/>
    <w:tmpl w:val="B6C67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2A6C74"/>
    <w:multiLevelType w:val="hybridMultilevel"/>
    <w:tmpl w:val="EE3025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C62FD"/>
    <w:multiLevelType w:val="hybridMultilevel"/>
    <w:tmpl w:val="1EC4A0C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5991524"/>
    <w:multiLevelType w:val="hybridMultilevel"/>
    <w:tmpl w:val="95FE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A922FD"/>
    <w:multiLevelType w:val="hybridMultilevel"/>
    <w:tmpl w:val="DAAEC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3C2F88"/>
    <w:multiLevelType w:val="hybridMultilevel"/>
    <w:tmpl w:val="5602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A2E2A"/>
    <w:multiLevelType w:val="hybridMultilevel"/>
    <w:tmpl w:val="6F38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D57BB"/>
    <w:multiLevelType w:val="hybridMultilevel"/>
    <w:tmpl w:val="E64CA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39203E"/>
    <w:multiLevelType w:val="multilevel"/>
    <w:tmpl w:val="B556521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080" w:hanging="360"/>
      </w:pPr>
      <w:rPr>
        <w:rFonts w:ascii="Times New Roman" w:eastAsia="Times New Roman" w:hAnsi="Times New Roman" w:cs="Times New Roman"/>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15:restartNumberingAfterBreak="0">
    <w:nsid w:val="48400D16"/>
    <w:multiLevelType w:val="hybridMultilevel"/>
    <w:tmpl w:val="AB72C78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26005A4"/>
    <w:multiLevelType w:val="hybridMultilevel"/>
    <w:tmpl w:val="1758F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46B70"/>
    <w:multiLevelType w:val="hybridMultilevel"/>
    <w:tmpl w:val="07303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80777"/>
    <w:multiLevelType w:val="hybridMultilevel"/>
    <w:tmpl w:val="DBF49D2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FCE35DC"/>
    <w:multiLevelType w:val="hybridMultilevel"/>
    <w:tmpl w:val="86C23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A27713"/>
    <w:multiLevelType w:val="hybridMultilevel"/>
    <w:tmpl w:val="E0A80CA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6C071A80"/>
    <w:multiLevelType w:val="hybridMultilevel"/>
    <w:tmpl w:val="A1224476"/>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F75275D"/>
    <w:multiLevelType w:val="hybridMultilevel"/>
    <w:tmpl w:val="880E1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DB5504"/>
    <w:multiLevelType w:val="hybridMultilevel"/>
    <w:tmpl w:val="95FA2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675F80"/>
    <w:multiLevelType w:val="hybridMultilevel"/>
    <w:tmpl w:val="F632A7EE"/>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1" w15:restartNumberingAfterBreak="0">
    <w:nsid w:val="74B7540E"/>
    <w:multiLevelType w:val="hybridMultilevel"/>
    <w:tmpl w:val="C1487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664EE0"/>
    <w:multiLevelType w:val="hybridMultilevel"/>
    <w:tmpl w:val="FB6C0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58502582">
    <w:abstractNumId w:val="7"/>
  </w:num>
  <w:num w:numId="2" w16cid:durableId="2013338539">
    <w:abstractNumId w:val="1"/>
  </w:num>
  <w:num w:numId="3" w16cid:durableId="255987432">
    <w:abstractNumId w:val="1"/>
    <w:lvlOverride w:ilvl="0">
      <w:lvl w:ilvl="0">
        <w:start w:val="1"/>
        <w:numFmt w:val="none"/>
        <w:lvlText w:val="•"/>
        <w:legacy w:legacy="1" w:legacySpace="0" w:legacyIndent="1440"/>
        <w:lvlJc w:val="left"/>
        <w:pPr>
          <w:ind w:left="2250" w:hanging="1440"/>
        </w:pPr>
      </w:lvl>
    </w:lvlOverride>
    <w:lvlOverride w:ilvl="1">
      <w:lvl w:ilvl="1">
        <w:start w:val="1"/>
        <w:numFmt w:val="none"/>
        <w:lvlText w:val="•"/>
        <w:legacy w:legacy="1" w:legacySpace="0" w:legacyIndent="1440"/>
        <w:lvlJc w:val="left"/>
        <w:pPr>
          <w:ind w:left="3690" w:hanging="1440"/>
        </w:pPr>
      </w:lvl>
    </w:lvlOverride>
    <w:lvlOverride w:ilvl="2">
      <w:lvl w:ilvl="2">
        <w:start w:val="1"/>
        <w:numFmt w:val="decimal"/>
        <w:lvlText w:val="%3."/>
        <w:legacy w:legacy="1" w:legacySpace="0" w:legacyIndent="1440"/>
        <w:lvlJc w:val="left"/>
        <w:pPr>
          <w:ind w:left="5130" w:hanging="1440"/>
        </w:pPr>
      </w:lvl>
    </w:lvlOverride>
    <w:lvlOverride w:ilvl="3">
      <w:lvl w:ilvl="3">
        <w:start w:val="1"/>
        <w:numFmt w:val="none"/>
        <w:lvlText w:val="•"/>
        <w:legacy w:legacy="1" w:legacySpace="0" w:legacyIndent="1440"/>
        <w:lvlJc w:val="left"/>
        <w:pPr>
          <w:ind w:left="6570" w:hanging="1440"/>
        </w:pPr>
      </w:lvl>
    </w:lvlOverride>
    <w:lvlOverride w:ilvl="4">
      <w:lvl w:ilvl="4">
        <w:start w:val="1"/>
        <w:numFmt w:val="none"/>
        <w:lvlText w:val="•"/>
        <w:legacy w:legacy="1" w:legacySpace="0" w:legacyIndent="1440"/>
        <w:lvlJc w:val="left"/>
        <w:pPr>
          <w:ind w:left="8010" w:hanging="1440"/>
        </w:pPr>
      </w:lvl>
    </w:lvlOverride>
    <w:lvlOverride w:ilvl="5">
      <w:lvl w:ilvl="5">
        <w:start w:val="1"/>
        <w:numFmt w:val="none"/>
        <w:lvlText w:val="•"/>
        <w:legacy w:legacy="1" w:legacySpace="0" w:legacyIndent="1440"/>
        <w:lvlJc w:val="left"/>
        <w:pPr>
          <w:ind w:left="9450" w:hanging="1440"/>
        </w:pPr>
      </w:lvl>
    </w:lvlOverride>
    <w:lvlOverride w:ilvl="6">
      <w:lvl w:ilvl="6">
        <w:start w:val="1"/>
        <w:numFmt w:val="none"/>
        <w:lvlText w:val="•"/>
        <w:legacy w:legacy="1" w:legacySpace="0" w:legacyIndent="1440"/>
        <w:lvlJc w:val="left"/>
        <w:pPr>
          <w:ind w:left="10890" w:hanging="1440"/>
        </w:pPr>
      </w:lvl>
    </w:lvlOverride>
    <w:lvlOverride w:ilvl="7">
      <w:lvl w:ilvl="7">
        <w:start w:val="1"/>
        <w:numFmt w:val="none"/>
        <w:lvlText w:val="•"/>
        <w:legacy w:legacy="1" w:legacySpace="0" w:legacyIndent="1440"/>
        <w:lvlJc w:val="left"/>
        <w:pPr>
          <w:ind w:left="12330" w:hanging="1440"/>
        </w:pPr>
      </w:lvl>
    </w:lvlOverride>
    <w:lvlOverride w:ilvl="8">
      <w:lvl w:ilvl="8">
        <w:start w:val="1"/>
        <w:numFmt w:val="lowerRoman"/>
        <w:lvlText w:val="%9"/>
        <w:legacy w:legacy="1" w:legacySpace="0" w:legacyIndent="1440"/>
        <w:lvlJc w:val="left"/>
        <w:pPr>
          <w:ind w:left="13770" w:hanging="1440"/>
        </w:pPr>
      </w:lvl>
    </w:lvlOverride>
  </w:num>
  <w:num w:numId="4" w16cid:durableId="948896502">
    <w:abstractNumId w:val="6"/>
  </w:num>
  <w:num w:numId="5" w16cid:durableId="740450295">
    <w:abstractNumId w:val="5"/>
  </w:num>
  <w:num w:numId="6" w16cid:durableId="1812207661">
    <w:abstractNumId w:val="5"/>
    <w:lvlOverride w:ilvl="0">
      <w:lvl w:ilvl="0">
        <w:start w:val="1"/>
        <w:numFmt w:val="none"/>
        <w:lvlText w:val="•"/>
        <w:legacy w:legacy="1" w:legacySpace="0" w:legacyIndent="1440"/>
        <w:lvlJc w:val="left"/>
        <w:pPr>
          <w:ind w:left="1440" w:hanging="1440"/>
        </w:pPr>
      </w:lvl>
    </w:lvlOverride>
    <w:lvlOverride w:ilvl="1">
      <w:lvl w:ilvl="1">
        <w:start w:val="2"/>
        <w:numFmt w:val="none"/>
        <w:lvlText w:val="•"/>
        <w:legacy w:legacy="1" w:legacySpace="0" w:legacyIndent="1440"/>
        <w:lvlJc w:val="left"/>
        <w:pPr>
          <w:ind w:left="2880" w:hanging="1440"/>
        </w:pPr>
      </w:lvl>
    </w:lvlOverride>
    <w:lvlOverride w:ilvl="2">
      <w:lvl w:ilvl="2">
        <w:start w:val="1"/>
        <w:numFmt w:val="decimal"/>
        <w:lvlText w:val="%3."/>
        <w:legacy w:legacy="1" w:legacySpace="0" w:legacyIndent="1440"/>
        <w:lvlJc w:val="left"/>
        <w:pPr>
          <w:ind w:left="4320" w:hanging="1440"/>
        </w:pPr>
      </w:lvl>
    </w:lvlOverride>
    <w:lvlOverride w:ilvl="3">
      <w:lvl w:ilvl="3">
        <w:start w:val="1"/>
        <w:numFmt w:val="none"/>
        <w:lvlText w:val="•"/>
        <w:legacy w:legacy="1" w:legacySpace="0" w:legacyIndent="1440"/>
        <w:lvlJc w:val="left"/>
        <w:pPr>
          <w:ind w:left="5760" w:hanging="1440"/>
        </w:pPr>
      </w:lvl>
    </w:lvlOverride>
    <w:lvlOverride w:ilvl="4">
      <w:lvl w:ilvl="4">
        <w:start w:val="1"/>
        <w:numFmt w:val="none"/>
        <w:lvlText w:val="•"/>
        <w:legacy w:legacy="1" w:legacySpace="0" w:legacyIndent="1440"/>
        <w:lvlJc w:val="left"/>
        <w:pPr>
          <w:ind w:left="7200" w:hanging="1440"/>
        </w:pPr>
      </w:lvl>
    </w:lvlOverride>
    <w:lvlOverride w:ilvl="5">
      <w:lvl w:ilvl="5">
        <w:start w:val="1"/>
        <w:numFmt w:val="none"/>
        <w:lvlText w:val="•"/>
        <w:legacy w:legacy="1" w:legacySpace="0" w:legacyIndent="1440"/>
        <w:lvlJc w:val="left"/>
        <w:pPr>
          <w:ind w:left="8640" w:hanging="1440"/>
        </w:pPr>
      </w:lvl>
    </w:lvlOverride>
    <w:lvlOverride w:ilvl="6">
      <w:lvl w:ilvl="6">
        <w:start w:val="1"/>
        <w:numFmt w:val="none"/>
        <w:lvlText w:val="•"/>
        <w:legacy w:legacy="1" w:legacySpace="0" w:legacyIndent="1440"/>
        <w:lvlJc w:val="left"/>
        <w:pPr>
          <w:ind w:left="10080" w:hanging="1440"/>
        </w:pPr>
      </w:lvl>
    </w:lvlOverride>
    <w:lvlOverride w:ilvl="7">
      <w:lvl w:ilvl="7">
        <w:start w:val="1"/>
        <w:numFmt w:val="none"/>
        <w:lvlText w:val="•"/>
        <w:legacy w:legacy="1" w:legacySpace="0" w:legacyIndent="1440"/>
        <w:lvlJc w:val="left"/>
        <w:pPr>
          <w:ind w:left="11520" w:hanging="1440"/>
        </w:pPr>
      </w:lvl>
    </w:lvlOverride>
    <w:lvlOverride w:ilvl="8">
      <w:lvl w:ilvl="8">
        <w:start w:val="1"/>
        <w:numFmt w:val="lowerRoman"/>
        <w:lvlText w:val="%9"/>
        <w:legacy w:legacy="1" w:legacySpace="0" w:legacyIndent="1440"/>
        <w:lvlJc w:val="left"/>
        <w:pPr>
          <w:ind w:left="12960" w:hanging="1440"/>
        </w:pPr>
      </w:lvl>
    </w:lvlOverride>
  </w:num>
  <w:num w:numId="7" w16cid:durableId="1668316315">
    <w:abstractNumId w:val="21"/>
  </w:num>
  <w:num w:numId="8" w16cid:durableId="1935438350">
    <w:abstractNumId w:val="26"/>
  </w:num>
  <w:num w:numId="9" w16cid:durableId="345442621">
    <w:abstractNumId w:val="2"/>
  </w:num>
  <w:num w:numId="10" w16cid:durableId="1806656891">
    <w:abstractNumId w:val="30"/>
  </w:num>
  <w:num w:numId="11" w16cid:durableId="80415375">
    <w:abstractNumId w:val="4"/>
  </w:num>
  <w:num w:numId="12" w16cid:durableId="731927904">
    <w:abstractNumId w:val="14"/>
  </w:num>
  <w:num w:numId="13" w16cid:durableId="1000088242">
    <w:abstractNumId w:val="25"/>
  </w:num>
  <w:num w:numId="14" w16cid:durableId="1649820849">
    <w:abstractNumId w:val="28"/>
  </w:num>
  <w:num w:numId="15" w16cid:durableId="456802277">
    <w:abstractNumId w:val="12"/>
  </w:num>
  <w:num w:numId="16" w16cid:durableId="1703478894">
    <w:abstractNumId w:val="23"/>
  </w:num>
  <w:num w:numId="17" w16cid:durableId="1439522354">
    <w:abstractNumId w:val="22"/>
  </w:num>
  <w:num w:numId="18" w16cid:durableId="1076853214">
    <w:abstractNumId w:val="16"/>
  </w:num>
  <w:num w:numId="19" w16cid:durableId="308486223">
    <w:abstractNumId w:val="19"/>
  </w:num>
  <w:num w:numId="20" w16cid:durableId="2116708774">
    <w:abstractNumId w:val="24"/>
  </w:num>
  <w:num w:numId="21" w16cid:durableId="390738011">
    <w:abstractNumId w:val="13"/>
  </w:num>
  <w:num w:numId="22" w16cid:durableId="63990665">
    <w:abstractNumId w:val="20"/>
  </w:num>
  <w:num w:numId="23" w16cid:durableId="1558126665">
    <w:abstractNumId w:val="0"/>
  </w:num>
  <w:num w:numId="24" w16cid:durableId="827675520">
    <w:abstractNumId w:val="27"/>
  </w:num>
  <w:num w:numId="25" w16cid:durableId="1361541784">
    <w:abstractNumId w:val="11"/>
  </w:num>
  <w:num w:numId="26" w16cid:durableId="1974629341">
    <w:abstractNumId w:val="17"/>
  </w:num>
  <w:num w:numId="27" w16cid:durableId="835265582">
    <w:abstractNumId w:val="29"/>
  </w:num>
  <w:num w:numId="28" w16cid:durableId="1504928909">
    <w:abstractNumId w:val="1"/>
    <w:lvlOverride w:ilvl="0">
      <w:lvl w:ilvl="0">
        <w:start w:val="1"/>
        <w:numFmt w:val="none"/>
        <w:lvlText w:val="•"/>
        <w:legacy w:legacy="1" w:legacySpace="0" w:legacyIndent="1440"/>
        <w:lvlJc w:val="left"/>
        <w:pPr>
          <w:ind w:left="2250" w:hanging="1440"/>
        </w:pPr>
        <w:rPr>
          <w:rFonts w:ascii="WP IconicSymbolsA" w:hAnsi="WP IconicSymbolsA" w:cs="WP IconicSymbolsA" w:hint="default"/>
        </w:rPr>
      </w:lvl>
    </w:lvlOverride>
    <w:lvlOverride w:ilvl="1">
      <w:lvl w:ilvl="1">
        <w:start w:val="1"/>
        <w:numFmt w:val="none"/>
        <w:lvlText w:val="•"/>
        <w:legacy w:legacy="1" w:legacySpace="0" w:legacyIndent="1440"/>
        <w:lvlJc w:val="left"/>
        <w:pPr>
          <w:ind w:left="3690" w:hanging="1440"/>
        </w:pPr>
        <w:rPr>
          <w:rFonts w:ascii="WP IconicSymbolsA" w:hAnsi="WP IconicSymbolsA" w:cs="WP IconicSymbolsA" w:hint="default"/>
        </w:rPr>
      </w:lvl>
    </w:lvlOverride>
    <w:lvlOverride w:ilvl="2">
      <w:lvl w:ilvl="2">
        <w:start w:val="1"/>
        <w:numFmt w:val="decimal"/>
        <w:lvlText w:val="%3."/>
        <w:legacy w:legacy="1" w:legacySpace="0" w:legacyIndent="1440"/>
        <w:lvlJc w:val="left"/>
        <w:pPr>
          <w:ind w:left="5130" w:hanging="1440"/>
        </w:pPr>
        <w:rPr>
          <w:rFonts w:ascii="WP IconicSymbolsA" w:hAnsi="WP IconicSymbolsA" w:cs="WP IconicSymbolsA" w:hint="default"/>
        </w:rPr>
      </w:lvl>
    </w:lvlOverride>
    <w:lvlOverride w:ilvl="3">
      <w:lvl w:ilvl="3">
        <w:start w:val="1"/>
        <w:numFmt w:val="none"/>
        <w:lvlText w:val="•"/>
        <w:legacy w:legacy="1" w:legacySpace="0" w:legacyIndent="1440"/>
        <w:lvlJc w:val="left"/>
        <w:pPr>
          <w:ind w:left="6570" w:hanging="1440"/>
        </w:pPr>
        <w:rPr>
          <w:rFonts w:ascii="WP IconicSymbolsA" w:hAnsi="WP IconicSymbolsA" w:cs="WP IconicSymbolsA" w:hint="default"/>
        </w:rPr>
      </w:lvl>
    </w:lvlOverride>
    <w:lvlOverride w:ilvl="4">
      <w:lvl w:ilvl="4">
        <w:start w:val="1"/>
        <w:numFmt w:val="none"/>
        <w:lvlText w:val="•"/>
        <w:legacy w:legacy="1" w:legacySpace="0" w:legacyIndent="1440"/>
        <w:lvlJc w:val="left"/>
        <w:pPr>
          <w:ind w:left="8010" w:hanging="1440"/>
        </w:pPr>
        <w:rPr>
          <w:rFonts w:ascii="WP IconicSymbolsA" w:hAnsi="WP IconicSymbolsA" w:cs="WP IconicSymbolsA" w:hint="default"/>
        </w:rPr>
      </w:lvl>
    </w:lvlOverride>
    <w:lvlOverride w:ilvl="5">
      <w:lvl w:ilvl="5">
        <w:start w:val="1"/>
        <w:numFmt w:val="none"/>
        <w:lvlText w:val="•"/>
        <w:legacy w:legacy="1" w:legacySpace="0" w:legacyIndent="1440"/>
        <w:lvlJc w:val="left"/>
        <w:pPr>
          <w:ind w:left="9450" w:hanging="1440"/>
        </w:pPr>
        <w:rPr>
          <w:rFonts w:ascii="WP IconicSymbolsA" w:hAnsi="WP IconicSymbolsA" w:cs="WP IconicSymbolsA" w:hint="default"/>
        </w:rPr>
      </w:lvl>
    </w:lvlOverride>
    <w:lvlOverride w:ilvl="6">
      <w:lvl w:ilvl="6">
        <w:start w:val="1"/>
        <w:numFmt w:val="none"/>
        <w:lvlText w:val="•"/>
        <w:legacy w:legacy="1" w:legacySpace="0" w:legacyIndent="1440"/>
        <w:lvlJc w:val="left"/>
        <w:pPr>
          <w:ind w:left="10890" w:hanging="1440"/>
        </w:pPr>
        <w:rPr>
          <w:rFonts w:ascii="WP IconicSymbolsA" w:hAnsi="WP IconicSymbolsA" w:cs="WP IconicSymbolsA" w:hint="default"/>
        </w:rPr>
      </w:lvl>
    </w:lvlOverride>
    <w:lvlOverride w:ilvl="7">
      <w:lvl w:ilvl="7">
        <w:start w:val="1"/>
        <w:numFmt w:val="none"/>
        <w:lvlText w:val="•"/>
        <w:legacy w:legacy="1" w:legacySpace="0" w:legacyIndent="1440"/>
        <w:lvlJc w:val="left"/>
        <w:pPr>
          <w:ind w:left="12330" w:hanging="1440"/>
        </w:pPr>
        <w:rPr>
          <w:rFonts w:ascii="WP IconicSymbolsA" w:hAnsi="WP IconicSymbolsA" w:cs="WP IconicSymbolsA" w:hint="default"/>
        </w:rPr>
      </w:lvl>
    </w:lvlOverride>
    <w:lvlOverride w:ilvl="8">
      <w:lvl w:ilvl="8">
        <w:start w:val="1"/>
        <w:numFmt w:val="lowerRoman"/>
        <w:lvlText w:val="%9"/>
        <w:legacy w:legacy="1" w:legacySpace="0" w:legacyIndent="1440"/>
        <w:lvlJc w:val="left"/>
        <w:pPr>
          <w:ind w:left="13770" w:hanging="1440"/>
        </w:pPr>
      </w:lvl>
    </w:lvlOverride>
  </w:num>
  <w:num w:numId="29" w16cid:durableId="902984743">
    <w:abstractNumId w:val="9"/>
  </w:num>
  <w:num w:numId="30" w16cid:durableId="12237538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7517285">
    <w:abstractNumId w:val="18"/>
  </w:num>
  <w:num w:numId="32" w16cid:durableId="867452681">
    <w:abstractNumId w:val="15"/>
  </w:num>
  <w:num w:numId="33" w16cid:durableId="1388532761">
    <w:abstractNumId w:val="10"/>
  </w:num>
  <w:num w:numId="34" w16cid:durableId="1177885353">
    <w:abstractNumId w:val="3"/>
  </w:num>
  <w:num w:numId="35" w16cid:durableId="962855318">
    <w:abstractNumId w:val="8"/>
  </w:num>
  <w:num w:numId="36" w16cid:durableId="126650140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E05"/>
    <w:rsid w:val="00002361"/>
    <w:rsid w:val="00004771"/>
    <w:rsid w:val="00005D4B"/>
    <w:rsid w:val="00011755"/>
    <w:rsid w:val="00011A96"/>
    <w:rsid w:val="00011BB6"/>
    <w:rsid w:val="000128B3"/>
    <w:rsid w:val="00012929"/>
    <w:rsid w:val="00012D00"/>
    <w:rsid w:val="0001315B"/>
    <w:rsid w:val="00016FF2"/>
    <w:rsid w:val="00017FB7"/>
    <w:rsid w:val="00020ADB"/>
    <w:rsid w:val="0002287A"/>
    <w:rsid w:val="00024BF9"/>
    <w:rsid w:val="00027DD4"/>
    <w:rsid w:val="000314EA"/>
    <w:rsid w:val="00031704"/>
    <w:rsid w:val="000348C4"/>
    <w:rsid w:val="00037279"/>
    <w:rsid w:val="00037D03"/>
    <w:rsid w:val="000501B3"/>
    <w:rsid w:val="00052713"/>
    <w:rsid w:val="000555CA"/>
    <w:rsid w:val="00055BA3"/>
    <w:rsid w:val="000570E2"/>
    <w:rsid w:val="00057FA4"/>
    <w:rsid w:val="00061495"/>
    <w:rsid w:val="00061C0C"/>
    <w:rsid w:val="0006209F"/>
    <w:rsid w:val="00062A17"/>
    <w:rsid w:val="0006760E"/>
    <w:rsid w:val="0008372C"/>
    <w:rsid w:val="0009294E"/>
    <w:rsid w:val="00092B85"/>
    <w:rsid w:val="00094ACA"/>
    <w:rsid w:val="000A30AD"/>
    <w:rsid w:val="000A3B03"/>
    <w:rsid w:val="000A6020"/>
    <w:rsid w:val="000B0A43"/>
    <w:rsid w:val="000B32E0"/>
    <w:rsid w:val="000B364B"/>
    <w:rsid w:val="000B40FC"/>
    <w:rsid w:val="000B4B89"/>
    <w:rsid w:val="000B62D0"/>
    <w:rsid w:val="000C184A"/>
    <w:rsid w:val="000C2FC6"/>
    <w:rsid w:val="000C3643"/>
    <w:rsid w:val="000C3FD3"/>
    <w:rsid w:val="000C6392"/>
    <w:rsid w:val="000C7E8A"/>
    <w:rsid w:val="000D1166"/>
    <w:rsid w:val="000D4DDD"/>
    <w:rsid w:val="000E1D81"/>
    <w:rsid w:val="000E2A64"/>
    <w:rsid w:val="000E4EFB"/>
    <w:rsid w:val="000F0A1B"/>
    <w:rsid w:val="00102050"/>
    <w:rsid w:val="001057ED"/>
    <w:rsid w:val="00105908"/>
    <w:rsid w:val="00107204"/>
    <w:rsid w:val="00107363"/>
    <w:rsid w:val="00107B6A"/>
    <w:rsid w:val="001127A6"/>
    <w:rsid w:val="00116E33"/>
    <w:rsid w:val="00121E9F"/>
    <w:rsid w:val="0012260F"/>
    <w:rsid w:val="00124C3D"/>
    <w:rsid w:val="001251E7"/>
    <w:rsid w:val="001252A5"/>
    <w:rsid w:val="001252B9"/>
    <w:rsid w:val="001255AD"/>
    <w:rsid w:val="001272A0"/>
    <w:rsid w:val="00130242"/>
    <w:rsid w:val="0013071A"/>
    <w:rsid w:val="00131374"/>
    <w:rsid w:val="00136957"/>
    <w:rsid w:val="00137D61"/>
    <w:rsid w:val="00137E66"/>
    <w:rsid w:val="001400FC"/>
    <w:rsid w:val="001405DB"/>
    <w:rsid w:val="00141176"/>
    <w:rsid w:val="001430C2"/>
    <w:rsid w:val="001453A0"/>
    <w:rsid w:val="0014541F"/>
    <w:rsid w:val="00145B03"/>
    <w:rsid w:val="00146D38"/>
    <w:rsid w:val="00147A67"/>
    <w:rsid w:val="00150996"/>
    <w:rsid w:val="00150D21"/>
    <w:rsid w:val="00153294"/>
    <w:rsid w:val="0015413A"/>
    <w:rsid w:val="00157B9C"/>
    <w:rsid w:val="00163705"/>
    <w:rsid w:val="00177058"/>
    <w:rsid w:val="00182BBB"/>
    <w:rsid w:val="001833FC"/>
    <w:rsid w:val="00183693"/>
    <w:rsid w:val="00183765"/>
    <w:rsid w:val="001854B7"/>
    <w:rsid w:val="00185F5B"/>
    <w:rsid w:val="00186326"/>
    <w:rsid w:val="00190E5A"/>
    <w:rsid w:val="0019489D"/>
    <w:rsid w:val="00194E61"/>
    <w:rsid w:val="00197453"/>
    <w:rsid w:val="001A241C"/>
    <w:rsid w:val="001A4B36"/>
    <w:rsid w:val="001A66BA"/>
    <w:rsid w:val="001A7D7D"/>
    <w:rsid w:val="001B1522"/>
    <w:rsid w:val="001B61F5"/>
    <w:rsid w:val="001B7D0F"/>
    <w:rsid w:val="001C15F2"/>
    <w:rsid w:val="001C2839"/>
    <w:rsid w:val="001C576B"/>
    <w:rsid w:val="001C5D30"/>
    <w:rsid w:val="001C6C92"/>
    <w:rsid w:val="001C7AD5"/>
    <w:rsid w:val="001C7F6F"/>
    <w:rsid w:val="001D2285"/>
    <w:rsid w:val="001D5E17"/>
    <w:rsid w:val="001D75C0"/>
    <w:rsid w:val="001D7C2F"/>
    <w:rsid w:val="001E0619"/>
    <w:rsid w:val="001E0623"/>
    <w:rsid w:val="001E68B3"/>
    <w:rsid w:val="001E6964"/>
    <w:rsid w:val="001E6FBF"/>
    <w:rsid w:val="001E797B"/>
    <w:rsid w:val="001F0955"/>
    <w:rsid w:val="001F0DD9"/>
    <w:rsid w:val="001F1776"/>
    <w:rsid w:val="001F27C4"/>
    <w:rsid w:val="001F732E"/>
    <w:rsid w:val="002008D7"/>
    <w:rsid w:val="00206F8D"/>
    <w:rsid w:val="00206FD8"/>
    <w:rsid w:val="002101BA"/>
    <w:rsid w:val="00211F2F"/>
    <w:rsid w:val="00215C4D"/>
    <w:rsid w:val="00217181"/>
    <w:rsid w:val="00220BF9"/>
    <w:rsid w:val="00221E3A"/>
    <w:rsid w:val="00221E4F"/>
    <w:rsid w:val="00222A1F"/>
    <w:rsid w:val="00222BE5"/>
    <w:rsid w:val="00225567"/>
    <w:rsid w:val="00230766"/>
    <w:rsid w:val="00231FCD"/>
    <w:rsid w:val="00234672"/>
    <w:rsid w:val="0023488B"/>
    <w:rsid w:val="00237C67"/>
    <w:rsid w:val="00240B8F"/>
    <w:rsid w:val="002422E9"/>
    <w:rsid w:val="00243521"/>
    <w:rsid w:val="00252C96"/>
    <w:rsid w:val="002538A3"/>
    <w:rsid w:val="0025448B"/>
    <w:rsid w:val="0025711E"/>
    <w:rsid w:val="0026013F"/>
    <w:rsid w:val="0026089E"/>
    <w:rsid w:val="00261567"/>
    <w:rsid w:val="00262921"/>
    <w:rsid w:val="002649DD"/>
    <w:rsid w:val="00266779"/>
    <w:rsid w:val="002705B1"/>
    <w:rsid w:val="002714EF"/>
    <w:rsid w:val="00273FD9"/>
    <w:rsid w:val="002759C9"/>
    <w:rsid w:val="002815AF"/>
    <w:rsid w:val="002824BC"/>
    <w:rsid w:val="00284583"/>
    <w:rsid w:val="00284FDA"/>
    <w:rsid w:val="00290FD2"/>
    <w:rsid w:val="00294AB8"/>
    <w:rsid w:val="00295373"/>
    <w:rsid w:val="00295E20"/>
    <w:rsid w:val="002960DB"/>
    <w:rsid w:val="002973CD"/>
    <w:rsid w:val="00297554"/>
    <w:rsid w:val="002A08DB"/>
    <w:rsid w:val="002A314C"/>
    <w:rsid w:val="002A6148"/>
    <w:rsid w:val="002A674B"/>
    <w:rsid w:val="002B0D51"/>
    <w:rsid w:val="002B0E16"/>
    <w:rsid w:val="002B0F5D"/>
    <w:rsid w:val="002B1E97"/>
    <w:rsid w:val="002B28F9"/>
    <w:rsid w:val="002B3034"/>
    <w:rsid w:val="002B3FDE"/>
    <w:rsid w:val="002B4B1A"/>
    <w:rsid w:val="002B6622"/>
    <w:rsid w:val="002B6A13"/>
    <w:rsid w:val="002C1363"/>
    <w:rsid w:val="002C3AA5"/>
    <w:rsid w:val="002C6F3A"/>
    <w:rsid w:val="002C7155"/>
    <w:rsid w:val="002D1519"/>
    <w:rsid w:val="002D15E0"/>
    <w:rsid w:val="002D2A30"/>
    <w:rsid w:val="002D38B8"/>
    <w:rsid w:val="002D5BDA"/>
    <w:rsid w:val="002D6E48"/>
    <w:rsid w:val="002D7D2C"/>
    <w:rsid w:val="002E0C16"/>
    <w:rsid w:val="002E16BB"/>
    <w:rsid w:val="002E1D8F"/>
    <w:rsid w:val="002E554F"/>
    <w:rsid w:val="002E5BCD"/>
    <w:rsid w:val="002E6099"/>
    <w:rsid w:val="002E7765"/>
    <w:rsid w:val="002F2B45"/>
    <w:rsid w:val="002F324E"/>
    <w:rsid w:val="002F67B2"/>
    <w:rsid w:val="00301481"/>
    <w:rsid w:val="00302327"/>
    <w:rsid w:val="00302368"/>
    <w:rsid w:val="0030387D"/>
    <w:rsid w:val="00305039"/>
    <w:rsid w:val="00305A8F"/>
    <w:rsid w:val="00305D0E"/>
    <w:rsid w:val="00307337"/>
    <w:rsid w:val="00310910"/>
    <w:rsid w:val="00322026"/>
    <w:rsid w:val="00323566"/>
    <w:rsid w:val="00323AF8"/>
    <w:rsid w:val="0033181F"/>
    <w:rsid w:val="00331BA1"/>
    <w:rsid w:val="003343A3"/>
    <w:rsid w:val="0033560A"/>
    <w:rsid w:val="00340B46"/>
    <w:rsid w:val="00342D27"/>
    <w:rsid w:val="003430E8"/>
    <w:rsid w:val="00344A84"/>
    <w:rsid w:val="00346B55"/>
    <w:rsid w:val="00347D2F"/>
    <w:rsid w:val="0035018B"/>
    <w:rsid w:val="00354DB1"/>
    <w:rsid w:val="00354DE2"/>
    <w:rsid w:val="00355ECF"/>
    <w:rsid w:val="00357584"/>
    <w:rsid w:val="00360D7D"/>
    <w:rsid w:val="003620F7"/>
    <w:rsid w:val="0036335D"/>
    <w:rsid w:val="00365076"/>
    <w:rsid w:val="003671E6"/>
    <w:rsid w:val="00371183"/>
    <w:rsid w:val="00371D9D"/>
    <w:rsid w:val="00381F6A"/>
    <w:rsid w:val="00382569"/>
    <w:rsid w:val="003839C2"/>
    <w:rsid w:val="00385CC7"/>
    <w:rsid w:val="00386A23"/>
    <w:rsid w:val="0039012C"/>
    <w:rsid w:val="003930D3"/>
    <w:rsid w:val="003931D3"/>
    <w:rsid w:val="003955E3"/>
    <w:rsid w:val="003959AA"/>
    <w:rsid w:val="00395CFC"/>
    <w:rsid w:val="0039624E"/>
    <w:rsid w:val="003969D5"/>
    <w:rsid w:val="00397A9D"/>
    <w:rsid w:val="003A0FEE"/>
    <w:rsid w:val="003A4661"/>
    <w:rsid w:val="003A4E9A"/>
    <w:rsid w:val="003A7094"/>
    <w:rsid w:val="003A76E1"/>
    <w:rsid w:val="003B18AD"/>
    <w:rsid w:val="003B29D0"/>
    <w:rsid w:val="003C460F"/>
    <w:rsid w:val="003C5B86"/>
    <w:rsid w:val="003C73D5"/>
    <w:rsid w:val="003D1BB3"/>
    <w:rsid w:val="003D3A35"/>
    <w:rsid w:val="003E06A2"/>
    <w:rsid w:val="003E0B7A"/>
    <w:rsid w:val="003F1F39"/>
    <w:rsid w:val="003F4201"/>
    <w:rsid w:val="003F442E"/>
    <w:rsid w:val="003F44EF"/>
    <w:rsid w:val="003F4737"/>
    <w:rsid w:val="0040026F"/>
    <w:rsid w:val="004006EC"/>
    <w:rsid w:val="004009DB"/>
    <w:rsid w:val="00402267"/>
    <w:rsid w:val="0040273F"/>
    <w:rsid w:val="00403854"/>
    <w:rsid w:val="00404099"/>
    <w:rsid w:val="004070C8"/>
    <w:rsid w:val="004072DE"/>
    <w:rsid w:val="00407E4D"/>
    <w:rsid w:val="00410527"/>
    <w:rsid w:val="0041277A"/>
    <w:rsid w:val="00413549"/>
    <w:rsid w:val="0041375C"/>
    <w:rsid w:val="0041471A"/>
    <w:rsid w:val="00416DF9"/>
    <w:rsid w:val="00420FB0"/>
    <w:rsid w:val="0042119E"/>
    <w:rsid w:val="00424034"/>
    <w:rsid w:val="00425BEA"/>
    <w:rsid w:val="0042619F"/>
    <w:rsid w:val="004301FE"/>
    <w:rsid w:val="00435C29"/>
    <w:rsid w:val="004363C2"/>
    <w:rsid w:val="004363CD"/>
    <w:rsid w:val="0043759B"/>
    <w:rsid w:val="004405B6"/>
    <w:rsid w:val="0044233E"/>
    <w:rsid w:val="00442D4C"/>
    <w:rsid w:val="00442E1E"/>
    <w:rsid w:val="0044486C"/>
    <w:rsid w:val="004450B2"/>
    <w:rsid w:val="0044519A"/>
    <w:rsid w:val="004461A3"/>
    <w:rsid w:val="004472CF"/>
    <w:rsid w:val="00450183"/>
    <w:rsid w:val="00450198"/>
    <w:rsid w:val="004508EF"/>
    <w:rsid w:val="0045282F"/>
    <w:rsid w:val="004538B1"/>
    <w:rsid w:val="00454E27"/>
    <w:rsid w:val="0045699C"/>
    <w:rsid w:val="00457E4A"/>
    <w:rsid w:val="00460030"/>
    <w:rsid w:val="00462444"/>
    <w:rsid w:val="00463355"/>
    <w:rsid w:val="00464759"/>
    <w:rsid w:val="00465EE0"/>
    <w:rsid w:val="00470307"/>
    <w:rsid w:val="00471082"/>
    <w:rsid w:val="0047365C"/>
    <w:rsid w:val="00477352"/>
    <w:rsid w:val="0048155E"/>
    <w:rsid w:val="00482324"/>
    <w:rsid w:val="00483510"/>
    <w:rsid w:val="00484E39"/>
    <w:rsid w:val="00485FDE"/>
    <w:rsid w:val="00487519"/>
    <w:rsid w:val="00490887"/>
    <w:rsid w:val="00491D6C"/>
    <w:rsid w:val="00491E8C"/>
    <w:rsid w:val="00492C1A"/>
    <w:rsid w:val="00493A2D"/>
    <w:rsid w:val="004958D2"/>
    <w:rsid w:val="00496465"/>
    <w:rsid w:val="004A1CBF"/>
    <w:rsid w:val="004B2070"/>
    <w:rsid w:val="004B7E82"/>
    <w:rsid w:val="004C3CD8"/>
    <w:rsid w:val="004C7036"/>
    <w:rsid w:val="004C773E"/>
    <w:rsid w:val="004D19D3"/>
    <w:rsid w:val="004D1E32"/>
    <w:rsid w:val="004D3292"/>
    <w:rsid w:val="004D3390"/>
    <w:rsid w:val="004D5D7C"/>
    <w:rsid w:val="004D780F"/>
    <w:rsid w:val="004D7AE9"/>
    <w:rsid w:val="004E1302"/>
    <w:rsid w:val="004E40B7"/>
    <w:rsid w:val="004E69D0"/>
    <w:rsid w:val="004E7D0B"/>
    <w:rsid w:val="004E7EB6"/>
    <w:rsid w:val="004F0C9E"/>
    <w:rsid w:val="004F1AF4"/>
    <w:rsid w:val="004F3234"/>
    <w:rsid w:val="004F4C58"/>
    <w:rsid w:val="004F631E"/>
    <w:rsid w:val="00506836"/>
    <w:rsid w:val="00507587"/>
    <w:rsid w:val="005114DB"/>
    <w:rsid w:val="005141A2"/>
    <w:rsid w:val="005142E7"/>
    <w:rsid w:val="005167D7"/>
    <w:rsid w:val="00516FEF"/>
    <w:rsid w:val="00517B93"/>
    <w:rsid w:val="005242C8"/>
    <w:rsid w:val="005244D4"/>
    <w:rsid w:val="00527EC8"/>
    <w:rsid w:val="00530D1D"/>
    <w:rsid w:val="00533BD9"/>
    <w:rsid w:val="0053460B"/>
    <w:rsid w:val="00534C90"/>
    <w:rsid w:val="005369FD"/>
    <w:rsid w:val="00540094"/>
    <w:rsid w:val="00541552"/>
    <w:rsid w:val="00543CB3"/>
    <w:rsid w:val="00543D01"/>
    <w:rsid w:val="00544295"/>
    <w:rsid w:val="00545C13"/>
    <w:rsid w:val="0054730A"/>
    <w:rsid w:val="005514CC"/>
    <w:rsid w:val="00553C25"/>
    <w:rsid w:val="00557DB8"/>
    <w:rsid w:val="00560BE3"/>
    <w:rsid w:val="00561E06"/>
    <w:rsid w:val="00565668"/>
    <w:rsid w:val="00565BD4"/>
    <w:rsid w:val="00566B02"/>
    <w:rsid w:val="00567AB3"/>
    <w:rsid w:val="0057035F"/>
    <w:rsid w:val="00570D61"/>
    <w:rsid w:val="00571B2C"/>
    <w:rsid w:val="0057563E"/>
    <w:rsid w:val="00583F20"/>
    <w:rsid w:val="005850F0"/>
    <w:rsid w:val="00585D21"/>
    <w:rsid w:val="0058648F"/>
    <w:rsid w:val="00592560"/>
    <w:rsid w:val="005965F7"/>
    <w:rsid w:val="005A1339"/>
    <w:rsid w:val="005A1A43"/>
    <w:rsid w:val="005A2A5D"/>
    <w:rsid w:val="005A3A84"/>
    <w:rsid w:val="005B0681"/>
    <w:rsid w:val="005B07C3"/>
    <w:rsid w:val="005B39E7"/>
    <w:rsid w:val="005B490E"/>
    <w:rsid w:val="005B795E"/>
    <w:rsid w:val="005C288E"/>
    <w:rsid w:val="005C2C24"/>
    <w:rsid w:val="005C379F"/>
    <w:rsid w:val="005C3C26"/>
    <w:rsid w:val="005C64AE"/>
    <w:rsid w:val="005C6D3B"/>
    <w:rsid w:val="005D3C22"/>
    <w:rsid w:val="005D488D"/>
    <w:rsid w:val="005E0ED3"/>
    <w:rsid w:val="005E11BD"/>
    <w:rsid w:val="005E138D"/>
    <w:rsid w:val="005E13FF"/>
    <w:rsid w:val="005E53FA"/>
    <w:rsid w:val="005E7C7F"/>
    <w:rsid w:val="005F5A51"/>
    <w:rsid w:val="005F6024"/>
    <w:rsid w:val="00606FA6"/>
    <w:rsid w:val="00610127"/>
    <w:rsid w:val="00610DE8"/>
    <w:rsid w:val="00612386"/>
    <w:rsid w:val="0061360A"/>
    <w:rsid w:val="006151C1"/>
    <w:rsid w:val="0061620F"/>
    <w:rsid w:val="0061691C"/>
    <w:rsid w:val="0061776D"/>
    <w:rsid w:val="00621207"/>
    <w:rsid w:val="0062148B"/>
    <w:rsid w:val="0062208C"/>
    <w:rsid w:val="00622118"/>
    <w:rsid w:val="0062568D"/>
    <w:rsid w:val="00634C87"/>
    <w:rsid w:val="006357DA"/>
    <w:rsid w:val="00637055"/>
    <w:rsid w:val="00642540"/>
    <w:rsid w:val="006442F5"/>
    <w:rsid w:val="006511B1"/>
    <w:rsid w:val="006522BF"/>
    <w:rsid w:val="006528E5"/>
    <w:rsid w:val="00652978"/>
    <w:rsid w:val="00652CA3"/>
    <w:rsid w:val="00662FED"/>
    <w:rsid w:val="00663B3F"/>
    <w:rsid w:val="00667C53"/>
    <w:rsid w:val="00670E70"/>
    <w:rsid w:val="00672093"/>
    <w:rsid w:val="00672D18"/>
    <w:rsid w:val="00673CD3"/>
    <w:rsid w:val="00676C3D"/>
    <w:rsid w:val="0067795F"/>
    <w:rsid w:val="00680F40"/>
    <w:rsid w:val="006814DD"/>
    <w:rsid w:val="00681914"/>
    <w:rsid w:val="006824CF"/>
    <w:rsid w:val="00684C84"/>
    <w:rsid w:val="006852B3"/>
    <w:rsid w:val="00685A64"/>
    <w:rsid w:val="00690641"/>
    <w:rsid w:val="006914AB"/>
    <w:rsid w:val="00692036"/>
    <w:rsid w:val="00692D89"/>
    <w:rsid w:val="00693C94"/>
    <w:rsid w:val="00694C74"/>
    <w:rsid w:val="006958EF"/>
    <w:rsid w:val="006972F4"/>
    <w:rsid w:val="006A24C7"/>
    <w:rsid w:val="006A2B9A"/>
    <w:rsid w:val="006A71F2"/>
    <w:rsid w:val="006B2B9F"/>
    <w:rsid w:val="006B3572"/>
    <w:rsid w:val="006B3AEC"/>
    <w:rsid w:val="006B44D0"/>
    <w:rsid w:val="006B5E1E"/>
    <w:rsid w:val="006B6F26"/>
    <w:rsid w:val="006B72D0"/>
    <w:rsid w:val="006C229F"/>
    <w:rsid w:val="006C32CA"/>
    <w:rsid w:val="006C652E"/>
    <w:rsid w:val="006D11D8"/>
    <w:rsid w:val="006D360F"/>
    <w:rsid w:val="006E113F"/>
    <w:rsid w:val="006E1249"/>
    <w:rsid w:val="006E1F4C"/>
    <w:rsid w:val="006E2247"/>
    <w:rsid w:val="006E48F3"/>
    <w:rsid w:val="006E6525"/>
    <w:rsid w:val="006E66B7"/>
    <w:rsid w:val="006E736E"/>
    <w:rsid w:val="006F1A7D"/>
    <w:rsid w:val="006F4590"/>
    <w:rsid w:val="006F5863"/>
    <w:rsid w:val="00701373"/>
    <w:rsid w:val="007015D1"/>
    <w:rsid w:val="007015E3"/>
    <w:rsid w:val="00704880"/>
    <w:rsid w:val="00704B76"/>
    <w:rsid w:val="0070503B"/>
    <w:rsid w:val="0070524C"/>
    <w:rsid w:val="00705A9B"/>
    <w:rsid w:val="00706E1C"/>
    <w:rsid w:val="00707F06"/>
    <w:rsid w:val="00711183"/>
    <w:rsid w:val="00711201"/>
    <w:rsid w:val="00712D1D"/>
    <w:rsid w:val="007141E8"/>
    <w:rsid w:val="0071733F"/>
    <w:rsid w:val="00721FC5"/>
    <w:rsid w:val="007229A5"/>
    <w:rsid w:val="00726130"/>
    <w:rsid w:val="00727994"/>
    <w:rsid w:val="00735075"/>
    <w:rsid w:val="00735C4B"/>
    <w:rsid w:val="00736644"/>
    <w:rsid w:val="00736D1A"/>
    <w:rsid w:val="00737EBC"/>
    <w:rsid w:val="00742C91"/>
    <w:rsid w:val="007444EE"/>
    <w:rsid w:val="00752832"/>
    <w:rsid w:val="00752FE3"/>
    <w:rsid w:val="007543FE"/>
    <w:rsid w:val="0075758C"/>
    <w:rsid w:val="00761B43"/>
    <w:rsid w:val="007623CC"/>
    <w:rsid w:val="00776187"/>
    <w:rsid w:val="0077670B"/>
    <w:rsid w:val="00780300"/>
    <w:rsid w:val="007821E6"/>
    <w:rsid w:val="007822C5"/>
    <w:rsid w:val="00783443"/>
    <w:rsid w:val="00790548"/>
    <w:rsid w:val="0079066C"/>
    <w:rsid w:val="00795B61"/>
    <w:rsid w:val="007974EB"/>
    <w:rsid w:val="007A2948"/>
    <w:rsid w:val="007A4D76"/>
    <w:rsid w:val="007A5140"/>
    <w:rsid w:val="007A65BB"/>
    <w:rsid w:val="007A6CA0"/>
    <w:rsid w:val="007A752C"/>
    <w:rsid w:val="007A7C84"/>
    <w:rsid w:val="007A7D44"/>
    <w:rsid w:val="007B11C5"/>
    <w:rsid w:val="007B38CD"/>
    <w:rsid w:val="007B6B7E"/>
    <w:rsid w:val="007B6F93"/>
    <w:rsid w:val="007B7447"/>
    <w:rsid w:val="007C028C"/>
    <w:rsid w:val="007C08CC"/>
    <w:rsid w:val="007C1136"/>
    <w:rsid w:val="007C2470"/>
    <w:rsid w:val="007C56E4"/>
    <w:rsid w:val="007C62A7"/>
    <w:rsid w:val="007C66D7"/>
    <w:rsid w:val="007C74CA"/>
    <w:rsid w:val="007D0E50"/>
    <w:rsid w:val="007D1031"/>
    <w:rsid w:val="007D2CC1"/>
    <w:rsid w:val="007D6841"/>
    <w:rsid w:val="007E085B"/>
    <w:rsid w:val="007E0E67"/>
    <w:rsid w:val="007E19F1"/>
    <w:rsid w:val="007E2A64"/>
    <w:rsid w:val="007E3F97"/>
    <w:rsid w:val="007E60B5"/>
    <w:rsid w:val="007E72DD"/>
    <w:rsid w:val="007F00A8"/>
    <w:rsid w:val="007F03B6"/>
    <w:rsid w:val="007F0534"/>
    <w:rsid w:val="007F17D1"/>
    <w:rsid w:val="007F1A35"/>
    <w:rsid w:val="008008C9"/>
    <w:rsid w:val="0080159F"/>
    <w:rsid w:val="00802C7E"/>
    <w:rsid w:val="008045BB"/>
    <w:rsid w:val="00805F20"/>
    <w:rsid w:val="008063A1"/>
    <w:rsid w:val="00807D18"/>
    <w:rsid w:val="008115C6"/>
    <w:rsid w:val="00812852"/>
    <w:rsid w:val="00814C19"/>
    <w:rsid w:val="00817C0D"/>
    <w:rsid w:val="0082099A"/>
    <w:rsid w:val="00823BE2"/>
    <w:rsid w:val="00825933"/>
    <w:rsid w:val="00825CEA"/>
    <w:rsid w:val="0082704B"/>
    <w:rsid w:val="0083075B"/>
    <w:rsid w:val="00830939"/>
    <w:rsid w:val="00830DDA"/>
    <w:rsid w:val="008332D8"/>
    <w:rsid w:val="0083379E"/>
    <w:rsid w:val="008360C3"/>
    <w:rsid w:val="00841B71"/>
    <w:rsid w:val="00842272"/>
    <w:rsid w:val="00844C55"/>
    <w:rsid w:val="00846990"/>
    <w:rsid w:val="00847A24"/>
    <w:rsid w:val="00847EC9"/>
    <w:rsid w:val="00850423"/>
    <w:rsid w:val="008530FE"/>
    <w:rsid w:val="008537F4"/>
    <w:rsid w:val="00854B12"/>
    <w:rsid w:val="00860DCF"/>
    <w:rsid w:val="00860E2B"/>
    <w:rsid w:val="008653DE"/>
    <w:rsid w:val="00865F5E"/>
    <w:rsid w:val="00865FC8"/>
    <w:rsid w:val="00866CB7"/>
    <w:rsid w:val="00872157"/>
    <w:rsid w:val="00872ABD"/>
    <w:rsid w:val="00883101"/>
    <w:rsid w:val="00884041"/>
    <w:rsid w:val="008855AD"/>
    <w:rsid w:val="008907F0"/>
    <w:rsid w:val="00894207"/>
    <w:rsid w:val="008972BE"/>
    <w:rsid w:val="008978F2"/>
    <w:rsid w:val="008A11E6"/>
    <w:rsid w:val="008A3872"/>
    <w:rsid w:val="008A46DB"/>
    <w:rsid w:val="008A52BC"/>
    <w:rsid w:val="008B2D2E"/>
    <w:rsid w:val="008B3F46"/>
    <w:rsid w:val="008B52B9"/>
    <w:rsid w:val="008C1416"/>
    <w:rsid w:val="008C4CEF"/>
    <w:rsid w:val="008C5BA3"/>
    <w:rsid w:val="008C6198"/>
    <w:rsid w:val="008C7091"/>
    <w:rsid w:val="008C77BC"/>
    <w:rsid w:val="008D1661"/>
    <w:rsid w:val="008D1A06"/>
    <w:rsid w:val="008D2E8A"/>
    <w:rsid w:val="008D6187"/>
    <w:rsid w:val="008E0562"/>
    <w:rsid w:val="008E1CA9"/>
    <w:rsid w:val="008E2A36"/>
    <w:rsid w:val="008F07DC"/>
    <w:rsid w:val="008F0A2F"/>
    <w:rsid w:val="008F0EE3"/>
    <w:rsid w:val="008F29E6"/>
    <w:rsid w:val="008F2FC4"/>
    <w:rsid w:val="008F4EFD"/>
    <w:rsid w:val="0090196F"/>
    <w:rsid w:val="00902A8D"/>
    <w:rsid w:val="00904492"/>
    <w:rsid w:val="009114CE"/>
    <w:rsid w:val="009139F1"/>
    <w:rsid w:val="00914647"/>
    <w:rsid w:val="00915F87"/>
    <w:rsid w:val="0092167C"/>
    <w:rsid w:val="0092516E"/>
    <w:rsid w:val="009255FE"/>
    <w:rsid w:val="00931089"/>
    <w:rsid w:val="009317C2"/>
    <w:rsid w:val="00932437"/>
    <w:rsid w:val="00935EAA"/>
    <w:rsid w:val="009407BA"/>
    <w:rsid w:val="00941747"/>
    <w:rsid w:val="009425FF"/>
    <w:rsid w:val="009430A7"/>
    <w:rsid w:val="009432C1"/>
    <w:rsid w:val="00944581"/>
    <w:rsid w:val="009455DE"/>
    <w:rsid w:val="00950521"/>
    <w:rsid w:val="00950AD3"/>
    <w:rsid w:val="00953168"/>
    <w:rsid w:val="00954037"/>
    <w:rsid w:val="0095552C"/>
    <w:rsid w:val="009605BB"/>
    <w:rsid w:val="0096073B"/>
    <w:rsid w:val="00963DAB"/>
    <w:rsid w:val="00964016"/>
    <w:rsid w:val="00964076"/>
    <w:rsid w:val="009647C4"/>
    <w:rsid w:val="00965B6D"/>
    <w:rsid w:val="009670D0"/>
    <w:rsid w:val="0097175F"/>
    <w:rsid w:val="00975E77"/>
    <w:rsid w:val="00977C10"/>
    <w:rsid w:val="00985A59"/>
    <w:rsid w:val="00985E4B"/>
    <w:rsid w:val="00990F3F"/>
    <w:rsid w:val="00994228"/>
    <w:rsid w:val="009971BD"/>
    <w:rsid w:val="009A329F"/>
    <w:rsid w:val="009A3609"/>
    <w:rsid w:val="009A758E"/>
    <w:rsid w:val="009B2D3D"/>
    <w:rsid w:val="009B34AA"/>
    <w:rsid w:val="009B36AB"/>
    <w:rsid w:val="009B5446"/>
    <w:rsid w:val="009B562C"/>
    <w:rsid w:val="009B5B99"/>
    <w:rsid w:val="009C2CA7"/>
    <w:rsid w:val="009C3BE8"/>
    <w:rsid w:val="009D20B2"/>
    <w:rsid w:val="009D25D7"/>
    <w:rsid w:val="009D269A"/>
    <w:rsid w:val="009D42EF"/>
    <w:rsid w:val="009D71F1"/>
    <w:rsid w:val="009D7E5B"/>
    <w:rsid w:val="009E05D6"/>
    <w:rsid w:val="009E2E84"/>
    <w:rsid w:val="009F51BA"/>
    <w:rsid w:val="009F7731"/>
    <w:rsid w:val="00A00E8F"/>
    <w:rsid w:val="00A01F0E"/>
    <w:rsid w:val="00A02DEF"/>
    <w:rsid w:val="00A05EBA"/>
    <w:rsid w:val="00A064CB"/>
    <w:rsid w:val="00A06EFD"/>
    <w:rsid w:val="00A071B0"/>
    <w:rsid w:val="00A12E86"/>
    <w:rsid w:val="00A13878"/>
    <w:rsid w:val="00A216E1"/>
    <w:rsid w:val="00A22390"/>
    <w:rsid w:val="00A223C0"/>
    <w:rsid w:val="00A231D2"/>
    <w:rsid w:val="00A2330E"/>
    <w:rsid w:val="00A2332B"/>
    <w:rsid w:val="00A23E10"/>
    <w:rsid w:val="00A2469A"/>
    <w:rsid w:val="00A25F14"/>
    <w:rsid w:val="00A27AC6"/>
    <w:rsid w:val="00A316F8"/>
    <w:rsid w:val="00A31AB9"/>
    <w:rsid w:val="00A36E79"/>
    <w:rsid w:val="00A40FCE"/>
    <w:rsid w:val="00A44068"/>
    <w:rsid w:val="00A447F2"/>
    <w:rsid w:val="00A5229C"/>
    <w:rsid w:val="00A56E69"/>
    <w:rsid w:val="00A62F50"/>
    <w:rsid w:val="00A63966"/>
    <w:rsid w:val="00A640BA"/>
    <w:rsid w:val="00A642E5"/>
    <w:rsid w:val="00A70F61"/>
    <w:rsid w:val="00A70FC3"/>
    <w:rsid w:val="00A7630E"/>
    <w:rsid w:val="00A77FFC"/>
    <w:rsid w:val="00A8067A"/>
    <w:rsid w:val="00A80B36"/>
    <w:rsid w:val="00A810E1"/>
    <w:rsid w:val="00A81BA4"/>
    <w:rsid w:val="00A8214A"/>
    <w:rsid w:val="00A8305D"/>
    <w:rsid w:val="00A851ED"/>
    <w:rsid w:val="00A8637E"/>
    <w:rsid w:val="00A874CB"/>
    <w:rsid w:val="00A920E8"/>
    <w:rsid w:val="00A92303"/>
    <w:rsid w:val="00A95661"/>
    <w:rsid w:val="00AA09A9"/>
    <w:rsid w:val="00AA40A1"/>
    <w:rsid w:val="00AA4E07"/>
    <w:rsid w:val="00AA5B82"/>
    <w:rsid w:val="00AA66BF"/>
    <w:rsid w:val="00AB25E0"/>
    <w:rsid w:val="00AB2977"/>
    <w:rsid w:val="00AB58EB"/>
    <w:rsid w:val="00AB6BCF"/>
    <w:rsid w:val="00AC1314"/>
    <w:rsid w:val="00AC302B"/>
    <w:rsid w:val="00AC3606"/>
    <w:rsid w:val="00AC62D7"/>
    <w:rsid w:val="00AC7197"/>
    <w:rsid w:val="00AD20EE"/>
    <w:rsid w:val="00AD2316"/>
    <w:rsid w:val="00AE1AE8"/>
    <w:rsid w:val="00AE2665"/>
    <w:rsid w:val="00AE5075"/>
    <w:rsid w:val="00AE5BCC"/>
    <w:rsid w:val="00AE69D2"/>
    <w:rsid w:val="00AF0129"/>
    <w:rsid w:val="00AF4A0F"/>
    <w:rsid w:val="00B0341B"/>
    <w:rsid w:val="00B071D9"/>
    <w:rsid w:val="00B07E5D"/>
    <w:rsid w:val="00B117FA"/>
    <w:rsid w:val="00B15B07"/>
    <w:rsid w:val="00B17581"/>
    <w:rsid w:val="00B2006A"/>
    <w:rsid w:val="00B226D6"/>
    <w:rsid w:val="00B22C67"/>
    <w:rsid w:val="00B23E45"/>
    <w:rsid w:val="00B23F60"/>
    <w:rsid w:val="00B243EB"/>
    <w:rsid w:val="00B24BEB"/>
    <w:rsid w:val="00B25407"/>
    <w:rsid w:val="00B2588F"/>
    <w:rsid w:val="00B367EF"/>
    <w:rsid w:val="00B36EAB"/>
    <w:rsid w:val="00B3762A"/>
    <w:rsid w:val="00B37F8A"/>
    <w:rsid w:val="00B40EB5"/>
    <w:rsid w:val="00B423B6"/>
    <w:rsid w:val="00B43D69"/>
    <w:rsid w:val="00B47593"/>
    <w:rsid w:val="00B52201"/>
    <w:rsid w:val="00B53A7E"/>
    <w:rsid w:val="00B54245"/>
    <w:rsid w:val="00B62CC4"/>
    <w:rsid w:val="00B64283"/>
    <w:rsid w:val="00B65187"/>
    <w:rsid w:val="00B6744E"/>
    <w:rsid w:val="00B73D0F"/>
    <w:rsid w:val="00B77C3D"/>
    <w:rsid w:val="00B80026"/>
    <w:rsid w:val="00B8098E"/>
    <w:rsid w:val="00B8359D"/>
    <w:rsid w:val="00B83A58"/>
    <w:rsid w:val="00B83CB8"/>
    <w:rsid w:val="00B83CF0"/>
    <w:rsid w:val="00B8527C"/>
    <w:rsid w:val="00B87885"/>
    <w:rsid w:val="00B90C3B"/>
    <w:rsid w:val="00B91615"/>
    <w:rsid w:val="00B93A1D"/>
    <w:rsid w:val="00B94FD3"/>
    <w:rsid w:val="00B964FB"/>
    <w:rsid w:val="00B96BAB"/>
    <w:rsid w:val="00BA117E"/>
    <w:rsid w:val="00BA26E2"/>
    <w:rsid w:val="00BA383A"/>
    <w:rsid w:val="00BA3AA9"/>
    <w:rsid w:val="00BA7E3D"/>
    <w:rsid w:val="00BB19F1"/>
    <w:rsid w:val="00BB2524"/>
    <w:rsid w:val="00BB2F36"/>
    <w:rsid w:val="00BB3DCB"/>
    <w:rsid w:val="00BC094A"/>
    <w:rsid w:val="00BC24BC"/>
    <w:rsid w:val="00BC3896"/>
    <w:rsid w:val="00BC56A7"/>
    <w:rsid w:val="00BC5931"/>
    <w:rsid w:val="00BD08F1"/>
    <w:rsid w:val="00BD1E42"/>
    <w:rsid w:val="00BD2376"/>
    <w:rsid w:val="00BD47D4"/>
    <w:rsid w:val="00BE2470"/>
    <w:rsid w:val="00BE71B7"/>
    <w:rsid w:val="00BE781D"/>
    <w:rsid w:val="00BE7EBA"/>
    <w:rsid w:val="00BF115C"/>
    <w:rsid w:val="00BF122A"/>
    <w:rsid w:val="00BF1C0B"/>
    <w:rsid w:val="00BF3E57"/>
    <w:rsid w:val="00BF7CFB"/>
    <w:rsid w:val="00C04716"/>
    <w:rsid w:val="00C048E3"/>
    <w:rsid w:val="00C070E6"/>
    <w:rsid w:val="00C10B56"/>
    <w:rsid w:val="00C15A07"/>
    <w:rsid w:val="00C23DF8"/>
    <w:rsid w:val="00C251FA"/>
    <w:rsid w:val="00C25B6F"/>
    <w:rsid w:val="00C27202"/>
    <w:rsid w:val="00C27662"/>
    <w:rsid w:val="00C30F30"/>
    <w:rsid w:val="00C32E33"/>
    <w:rsid w:val="00C332F7"/>
    <w:rsid w:val="00C3490A"/>
    <w:rsid w:val="00C35F71"/>
    <w:rsid w:val="00C369DA"/>
    <w:rsid w:val="00C37AEB"/>
    <w:rsid w:val="00C419B9"/>
    <w:rsid w:val="00C41B26"/>
    <w:rsid w:val="00C4391F"/>
    <w:rsid w:val="00C4662F"/>
    <w:rsid w:val="00C4674C"/>
    <w:rsid w:val="00C47492"/>
    <w:rsid w:val="00C5035B"/>
    <w:rsid w:val="00C51405"/>
    <w:rsid w:val="00C52587"/>
    <w:rsid w:val="00C53634"/>
    <w:rsid w:val="00C538A1"/>
    <w:rsid w:val="00C54182"/>
    <w:rsid w:val="00C547E8"/>
    <w:rsid w:val="00C5685F"/>
    <w:rsid w:val="00C60FDE"/>
    <w:rsid w:val="00C62105"/>
    <w:rsid w:val="00C634AE"/>
    <w:rsid w:val="00C63E33"/>
    <w:rsid w:val="00C653DF"/>
    <w:rsid w:val="00C664D3"/>
    <w:rsid w:val="00C73250"/>
    <w:rsid w:val="00C74001"/>
    <w:rsid w:val="00C74031"/>
    <w:rsid w:val="00C76D38"/>
    <w:rsid w:val="00C8096B"/>
    <w:rsid w:val="00C82759"/>
    <w:rsid w:val="00C82C98"/>
    <w:rsid w:val="00C839D3"/>
    <w:rsid w:val="00C84AB8"/>
    <w:rsid w:val="00C859CC"/>
    <w:rsid w:val="00C87AB0"/>
    <w:rsid w:val="00C90F48"/>
    <w:rsid w:val="00C9188E"/>
    <w:rsid w:val="00C949BB"/>
    <w:rsid w:val="00C959DD"/>
    <w:rsid w:val="00C97BFD"/>
    <w:rsid w:val="00CA106A"/>
    <w:rsid w:val="00CA134D"/>
    <w:rsid w:val="00CA23B5"/>
    <w:rsid w:val="00CA3967"/>
    <w:rsid w:val="00CA6FD7"/>
    <w:rsid w:val="00CA7771"/>
    <w:rsid w:val="00CA796F"/>
    <w:rsid w:val="00CA7C4D"/>
    <w:rsid w:val="00CB4F8F"/>
    <w:rsid w:val="00CB5369"/>
    <w:rsid w:val="00CB56FE"/>
    <w:rsid w:val="00CB7E51"/>
    <w:rsid w:val="00CC03E0"/>
    <w:rsid w:val="00CC3598"/>
    <w:rsid w:val="00CC576C"/>
    <w:rsid w:val="00CD02AF"/>
    <w:rsid w:val="00CD043E"/>
    <w:rsid w:val="00CD37A9"/>
    <w:rsid w:val="00CD3DBA"/>
    <w:rsid w:val="00CD457C"/>
    <w:rsid w:val="00CD517F"/>
    <w:rsid w:val="00CD730B"/>
    <w:rsid w:val="00CD7646"/>
    <w:rsid w:val="00CE01D9"/>
    <w:rsid w:val="00CE30EE"/>
    <w:rsid w:val="00CE3D88"/>
    <w:rsid w:val="00CE3E0A"/>
    <w:rsid w:val="00CE4EC7"/>
    <w:rsid w:val="00CE53AD"/>
    <w:rsid w:val="00CE70CB"/>
    <w:rsid w:val="00CE79C9"/>
    <w:rsid w:val="00CF43E6"/>
    <w:rsid w:val="00CF5762"/>
    <w:rsid w:val="00CF7FF0"/>
    <w:rsid w:val="00D03E67"/>
    <w:rsid w:val="00D07F48"/>
    <w:rsid w:val="00D119E8"/>
    <w:rsid w:val="00D13EB2"/>
    <w:rsid w:val="00D21715"/>
    <w:rsid w:val="00D21C5C"/>
    <w:rsid w:val="00D22161"/>
    <w:rsid w:val="00D22244"/>
    <w:rsid w:val="00D23F01"/>
    <w:rsid w:val="00D24C1F"/>
    <w:rsid w:val="00D26955"/>
    <w:rsid w:val="00D3109F"/>
    <w:rsid w:val="00D35083"/>
    <w:rsid w:val="00D37FC0"/>
    <w:rsid w:val="00D40EF1"/>
    <w:rsid w:val="00D41926"/>
    <w:rsid w:val="00D44AE3"/>
    <w:rsid w:val="00D46507"/>
    <w:rsid w:val="00D468C7"/>
    <w:rsid w:val="00D5410A"/>
    <w:rsid w:val="00D57239"/>
    <w:rsid w:val="00D57AFB"/>
    <w:rsid w:val="00D63A49"/>
    <w:rsid w:val="00D65CB0"/>
    <w:rsid w:val="00D66398"/>
    <w:rsid w:val="00D67806"/>
    <w:rsid w:val="00D7131B"/>
    <w:rsid w:val="00D72F7F"/>
    <w:rsid w:val="00D744B6"/>
    <w:rsid w:val="00D86259"/>
    <w:rsid w:val="00D87B0D"/>
    <w:rsid w:val="00D905F8"/>
    <w:rsid w:val="00D9098D"/>
    <w:rsid w:val="00D918DB"/>
    <w:rsid w:val="00D92D7D"/>
    <w:rsid w:val="00D94389"/>
    <w:rsid w:val="00D957E0"/>
    <w:rsid w:val="00DA1147"/>
    <w:rsid w:val="00DA3D83"/>
    <w:rsid w:val="00DA4DDE"/>
    <w:rsid w:val="00DA66EF"/>
    <w:rsid w:val="00DB1835"/>
    <w:rsid w:val="00DB1F09"/>
    <w:rsid w:val="00DB4AD1"/>
    <w:rsid w:val="00DB4F3B"/>
    <w:rsid w:val="00DB5125"/>
    <w:rsid w:val="00DB6511"/>
    <w:rsid w:val="00DB6868"/>
    <w:rsid w:val="00DB7CA2"/>
    <w:rsid w:val="00DC1688"/>
    <w:rsid w:val="00DC240C"/>
    <w:rsid w:val="00DC3E1C"/>
    <w:rsid w:val="00DC519C"/>
    <w:rsid w:val="00DC624E"/>
    <w:rsid w:val="00DC6A0A"/>
    <w:rsid w:val="00DC7FF3"/>
    <w:rsid w:val="00DD10E7"/>
    <w:rsid w:val="00DD53C1"/>
    <w:rsid w:val="00DE4484"/>
    <w:rsid w:val="00DE7BF6"/>
    <w:rsid w:val="00DF0AC0"/>
    <w:rsid w:val="00DF22EE"/>
    <w:rsid w:val="00DF2A37"/>
    <w:rsid w:val="00DF34BB"/>
    <w:rsid w:val="00E011DA"/>
    <w:rsid w:val="00E0551D"/>
    <w:rsid w:val="00E07794"/>
    <w:rsid w:val="00E11F93"/>
    <w:rsid w:val="00E16208"/>
    <w:rsid w:val="00E1721C"/>
    <w:rsid w:val="00E203F9"/>
    <w:rsid w:val="00E23946"/>
    <w:rsid w:val="00E32346"/>
    <w:rsid w:val="00E41F7C"/>
    <w:rsid w:val="00E45013"/>
    <w:rsid w:val="00E50E75"/>
    <w:rsid w:val="00E51817"/>
    <w:rsid w:val="00E5343F"/>
    <w:rsid w:val="00E53B30"/>
    <w:rsid w:val="00E54F8D"/>
    <w:rsid w:val="00E567DE"/>
    <w:rsid w:val="00E57467"/>
    <w:rsid w:val="00E6003C"/>
    <w:rsid w:val="00E6190C"/>
    <w:rsid w:val="00E61F66"/>
    <w:rsid w:val="00E64E91"/>
    <w:rsid w:val="00E6525D"/>
    <w:rsid w:val="00E65FDB"/>
    <w:rsid w:val="00E712F8"/>
    <w:rsid w:val="00E73625"/>
    <w:rsid w:val="00E74F41"/>
    <w:rsid w:val="00E755E3"/>
    <w:rsid w:val="00E76228"/>
    <w:rsid w:val="00E76CA6"/>
    <w:rsid w:val="00E76E7A"/>
    <w:rsid w:val="00E82605"/>
    <w:rsid w:val="00E828CB"/>
    <w:rsid w:val="00E84C28"/>
    <w:rsid w:val="00E86F60"/>
    <w:rsid w:val="00E9536A"/>
    <w:rsid w:val="00EA0945"/>
    <w:rsid w:val="00EA0DF5"/>
    <w:rsid w:val="00EA14DF"/>
    <w:rsid w:val="00EA1B43"/>
    <w:rsid w:val="00EA31C1"/>
    <w:rsid w:val="00EA49BC"/>
    <w:rsid w:val="00EB004D"/>
    <w:rsid w:val="00EB0D74"/>
    <w:rsid w:val="00EC3A80"/>
    <w:rsid w:val="00EC51F3"/>
    <w:rsid w:val="00EC78FF"/>
    <w:rsid w:val="00ED1606"/>
    <w:rsid w:val="00ED57AC"/>
    <w:rsid w:val="00EE0A0E"/>
    <w:rsid w:val="00EE1FFD"/>
    <w:rsid w:val="00EE20AF"/>
    <w:rsid w:val="00EE2CA9"/>
    <w:rsid w:val="00EE313F"/>
    <w:rsid w:val="00EE62BA"/>
    <w:rsid w:val="00EF0E5E"/>
    <w:rsid w:val="00F007FB"/>
    <w:rsid w:val="00F0302A"/>
    <w:rsid w:val="00F05A3E"/>
    <w:rsid w:val="00F07214"/>
    <w:rsid w:val="00F074DC"/>
    <w:rsid w:val="00F107B5"/>
    <w:rsid w:val="00F12926"/>
    <w:rsid w:val="00F13BA7"/>
    <w:rsid w:val="00F141D1"/>
    <w:rsid w:val="00F15167"/>
    <w:rsid w:val="00F17C54"/>
    <w:rsid w:val="00F20A40"/>
    <w:rsid w:val="00F21489"/>
    <w:rsid w:val="00F21CEF"/>
    <w:rsid w:val="00F239FC"/>
    <w:rsid w:val="00F23E05"/>
    <w:rsid w:val="00F24219"/>
    <w:rsid w:val="00F33ECE"/>
    <w:rsid w:val="00F345DC"/>
    <w:rsid w:val="00F37B16"/>
    <w:rsid w:val="00F40D2D"/>
    <w:rsid w:val="00F43D8E"/>
    <w:rsid w:val="00F443B3"/>
    <w:rsid w:val="00F53EB2"/>
    <w:rsid w:val="00F56268"/>
    <w:rsid w:val="00F63FF7"/>
    <w:rsid w:val="00F64AFC"/>
    <w:rsid w:val="00F66A1D"/>
    <w:rsid w:val="00F66D7D"/>
    <w:rsid w:val="00F7203A"/>
    <w:rsid w:val="00F722C9"/>
    <w:rsid w:val="00F733C5"/>
    <w:rsid w:val="00F733F0"/>
    <w:rsid w:val="00F734B5"/>
    <w:rsid w:val="00F77D57"/>
    <w:rsid w:val="00F800C4"/>
    <w:rsid w:val="00F8336B"/>
    <w:rsid w:val="00F838B0"/>
    <w:rsid w:val="00F854CD"/>
    <w:rsid w:val="00F87970"/>
    <w:rsid w:val="00F9027C"/>
    <w:rsid w:val="00F95BB1"/>
    <w:rsid w:val="00F95DD1"/>
    <w:rsid w:val="00FA4E82"/>
    <w:rsid w:val="00FA4F89"/>
    <w:rsid w:val="00FA5ECB"/>
    <w:rsid w:val="00FA61DF"/>
    <w:rsid w:val="00FA6822"/>
    <w:rsid w:val="00FB0FD6"/>
    <w:rsid w:val="00FB112A"/>
    <w:rsid w:val="00FB25AB"/>
    <w:rsid w:val="00FB3FE2"/>
    <w:rsid w:val="00FB48FD"/>
    <w:rsid w:val="00FB4AC3"/>
    <w:rsid w:val="00FB4FA4"/>
    <w:rsid w:val="00FB642F"/>
    <w:rsid w:val="00FB7A55"/>
    <w:rsid w:val="00FC0C34"/>
    <w:rsid w:val="00FC1D05"/>
    <w:rsid w:val="00FC358A"/>
    <w:rsid w:val="00FC6B89"/>
    <w:rsid w:val="00FD0616"/>
    <w:rsid w:val="00FD60DD"/>
    <w:rsid w:val="00FE03C5"/>
    <w:rsid w:val="00FF3E5B"/>
    <w:rsid w:val="00FF45C4"/>
    <w:rsid w:val="00FF4896"/>
    <w:rsid w:val="00FF7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8545"/>
    <o:shapelayout v:ext="edit">
      <o:idmap v:ext="edit" data="1"/>
    </o:shapelayout>
  </w:shapeDefaults>
  <w:decimalSymbol w:val="."/>
  <w:listSeparator w:val=","/>
  <w14:docId w14:val="6510CC68"/>
  <w15:docId w15:val="{E9812B0D-F3E3-4994-958C-BCCA899E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4EF"/>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29">
    <w:name w:val="1AutoList29"/>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9">
    <w:name w:val="2AutoList29"/>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9">
    <w:name w:val="3AutoList29"/>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9">
    <w:name w:val="4AutoList29"/>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9">
    <w:name w:val="5AutoList29"/>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9">
    <w:name w:val="6AutoList29"/>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9">
    <w:name w:val="7AutoList29"/>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9">
    <w:name w:val="8AutoList29"/>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7">
    <w:name w:val="1AutoList27"/>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7">
    <w:name w:val="2AutoList27"/>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7">
    <w:name w:val="3AutoList27"/>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7">
    <w:name w:val="4AutoList27"/>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7">
    <w:name w:val="5AutoList27"/>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7">
    <w:name w:val="6AutoList27"/>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7">
    <w:name w:val="7AutoList27"/>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7">
    <w:name w:val="8AutoList27"/>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6">
    <w:name w:val="1AutoList26"/>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6">
    <w:name w:val="2AutoList26"/>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6">
    <w:name w:val="3AutoList26"/>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6">
    <w:name w:val="4AutoList26"/>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6">
    <w:name w:val="5AutoList26"/>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6">
    <w:name w:val="6AutoList26"/>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6">
    <w:name w:val="7AutoList26"/>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6">
    <w:name w:val="8AutoList26"/>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5">
    <w:name w:val="1AutoList5"/>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5">
    <w:name w:val="2AutoList5"/>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5">
    <w:name w:val="3AutoList5"/>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5">
    <w:name w:val="4AutoList5"/>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5">
    <w:name w:val="5AutoList5"/>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5">
    <w:name w:val="6AutoList5"/>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5">
    <w:name w:val="7AutoList5"/>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5">
    <w:name w:val="8AutoList5"/>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9">
    <w:name w:val="1AutoList39"/>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9">
    <w:name w:val="2AutoList39"/>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9">
    <w:name w:val="3AutoList39"/>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9">
    <w:name w:val="4AutoList39"/>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9">
    <w:name w:val="5AutoList39"/>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9">
    <w:name w:val="6AutoList39"/>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9">
    <w:name w:val="7AutoList39"/>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9">
    <w:name w:val="8AutoList39"/>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6">
    <w:name w:val="1AutoList36"/>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6">
    <w:name w:val="2AutoList36"/>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6">
    <w:name w:val="3AutoList36"/>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6">
    <w:name w:val="4AutoList36"/>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6">
    <w:name w:val="5AutoList36"/>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6">
    <w:name w:val="6AutoList36"/>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6">
    <w:name w:val="7AutoList36"/>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6">
    <w:name w:val="8AutoList36"/>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5">
    <w:name w:val="1AutoList35"/>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5">
    <w:name w:val="2AutoList35"/>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5">
    <w:name w:val="3AutoList35"/>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5">
    <w:name w:val="4AutoList35"/>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5">
    <w:name w:val="5AutoList35"/>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5">
    <w:name w:val="6AutoList35"/>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5">
    <w:name w:val="7AutoList35"/>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5">
    <w:name w:val="8AutoList35"/>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4">
    <w:name w:val="1AutoList34"/>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4">
    <w:name w:val="2AutoList34"/>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4">
    <w:name w:val="3AutoList34"/>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4">
    <w:name w:val="4AutoList34"/>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4">
    <w:name w:val="5AutoList34"/>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4">
    <w:name w:val="6AutoList34"/>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4">
    <w:name w:val="7AutoList34"/>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4">
    <w:name w:val="8AutoList34"/>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3">
    <w:name w:val="1AutoList33"/>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3">
    <w:name w:val="2AutoList33"/>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3">
    <w:name w:val="3AutoList33"/>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3">
    <w:name w:val="4AutoList33"/>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3">
    <w:name w:val="5AutoList33"/>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3">
    <w:name w:val="6AutoList33"/>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3">
    <w:name w:val="7AutoList33"/>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3">
    <w:name w:val="8AutoList33"/>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2">
    <w:name w:val="1AutoList32"/>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2">
    <w:name w:val="2AutoList32"/>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2">
    <w:name w:val="3AutoList32"/>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2">
    <w:name w:val="4AutoList32"/>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2">
    <w:name w:val="5AutoList32"/>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2">
    <w:name w:val="6AutoList32"/>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2">
    <w:name w:val="7AutoList32"/>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2">
    <w:name w:val="8AutoList32"/>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8">
    <w:name w:val="1AutoList38"/>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8">
    <w:name w:val="2AutoList38"/>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8">
    <w:name w:val="3AutoList38"/>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8">
    <w:name w:val="4AutoList38"/>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8">
    <w:name w:val="5AutoList38"/>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8">
    <w:name w:val="6AutoList38"/>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8">
    <w:name w:val="7AutoList38"/>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8">
    <w:name w:val="8AutoList38"/>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0">
    <w:name w:val="1AutoList30"/>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0">
    <w:name w:val="2AutoList30"/>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0">
    <w:name w:val="3AutoList30"/>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0">
    <w:name w:val="4AutoList30"/>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0">
    <w:name w:val="5AutoList30"/>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0">
    <w:name w:val="6AutoList30"/>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0">
    <w:name w:val="7AutoList30"/>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0">
    <w:name w:val="8AutoList30"/>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7">
    <w:name w:val="1AutoList37"/>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7">
    <w:name w:val="2AutoList37"/>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7">
    <w:name w:val="3AutoList37"/>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7">
    <w:name w:val="4AutoList37"/>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7">
    <w:name w:val="5AutoList37"/>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7">
    <w:name w:val="6AutoList37"/>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7">
    <w:name w:val="7AutoList37"/>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7">
    <w:name w:val="8AutoList37"/>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1">
    <w:name w:val="1AutoList31"/>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1">
    <w:name w:val="2AutoList31"/>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1">
    <w:name w:val="3AutoList31"/>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1">
    <w:name w:val="4AutoList31"/>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1">
    <w:name w:val="5AutoList31"/>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1">
    <w:name w:val="6AutoList31"/>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1">
    <w:name w:val="7AutoList31"/>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1">
    <w:name w:val="8AutoList31"/>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4">
    <w:name w:val="1AutoList4"/>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4">
    <w:name w:val="2AutoList4"/>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4">
    <w:name w:val="3AutoList4"/>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4">
    <w:name w:val="4AutoList4"/>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4">
    <w:name w:val="5AutoList4"/>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4">
    <w:name w:val="6AutoList4"/>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4">
    <w:name w:val="7AutoList4"/>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4">
    <w:name w:val="8AutoList4"/>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
    <w:name w:val="1AutoList3"/>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
    <w:name w:val="7AutoList3"/>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
    <w:name w:val="8AutoList3"/>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
    <w:name w:val="1AutoList2"/>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
    <w:name w:val="2AutoList2"/>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
    <w:name w:val="3AutoList2"/>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
    <w:name w:val="4AutoList2"/>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
    <w:name w:val="5AutoList2"/>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
    <w:name w:val="6AutoList2"/>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
    <w:name w:val="7AutoList2"/>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
    <w:name w:val="8AutoList2"/>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BulletList">
    <w:name w:val="1Bullet List"/>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BulletList">
    <w:name w:val="2Bullet List"/>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BulletList">
    <w:name w:val="3Bullet List"/>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BulletList">
    <w:name w:val="4Bullet List"/>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BulletList">
    <w:name w:val="5Bullet List"/>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BulletList">
    <w:name w:val="6Bullet List"/>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BulletList">
    <w:name w:val="7Bullet List"/>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BulletList">
    <w:name w:val="8Bullet List"/>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1">
    <w:name w:val="1AutoList1"/>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1">
    <w:name w:val="7AutoList1"/>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1">
    <w:name w:val="8AutoList1"/>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styleId="BalloonText">
    <w:name w:val="Balloon Text"/>
    <w:basedOn w:val="Normal"/>
    <w:link w:val="BalloonTextChar"/>
    <w:uiPriority w:val="99"/>
    <w:semiHidden/>
    <w:rsid w:val="00F7203A"/>
    <w:rPr>
      <w:rFonts w:ascii="Tahoma" w:hAnsi="Tahoma" w:cs="Tahoma"/>
      <w:sz w:val="16"/>
      <w:szCs w:val="16"/>
    </w:rPr>
  </w:style>
  <w:style w:type="character" w:customStyle="1" w:styleId="BalloonTextChar">
    <w:name w:val="Balloon Text Char"/>
    <w:basedOn w:val="DefaultParagraphFont"/>
    <w:link w:val="BalloonText"/>
    <w:uiPriority w:val="99"/>
    <w:semiHidden/>
    <w:rsid w:val="003F44EF"/>
    <w:rPr>
      <w:rFonts w:ascii="Tahoma" w:hAnsi="Tahoma" w:cs="Tahoma"/>
      <w:sz w:val="16"/>
      <w:szCs w:val="16"/>
    </w:rPr>
  </w:style>
  <w:style w:type="paragraph" w:styleId="Header">
    <w:name w:val="header"/>
    <w:basedOn w:val="Normal"/>
    <w:link w:val="HeaderChar"/>
    <w:uiPriority w:val="99"/>
    <w:rsid w:val="00240B8F"/>
    <w:pPr>
      <w:tabs>
        <w:tab w:val="center" w:pos="4320"/>
        <w:tab w:val="right" w:pos="8640"/>
      </w:tabs>
    </w:pPr>
  </w:style>
  <w:style w:type="character" w:customStyle="1" w:styleId="HeaderChar">
    <w:name w:val="Header Char"/>
    <w:basedOn w:val="DefaultParagraphFont"/>
    <w:link w:val="Header"/>
    <w:uiPriority w:val="99"/>
    <w:semiHidden/>
    <w:rsid w:val="003F44EF"/>
    <w:rPr>
      <w:sz w:val="20"/>
      <w:szCs w:val="20"/>
    </w:rPr>
  </w:style>
  <w:style w:type="paragraph" w:styleId="Footer">
    <w:name w:val="footer"/>
    <w:basedOn w:val="Normal"/>
    <w:link w:val="FooterChar"/>
    <w:uiPriority w:val="99"/>
    <w:rsid w:val="00240B8F"/>
    <w:pPr>
      <w:tabs>
        <w:tab w:val="center" w:pos="4320"/>
        <w:tab w:val="right" w:pos="8640"/>
      </w:tabs>
    </w:pPr>
  </w:style>
  <w:style w:type="character" w:customStyle="1" w:styleId="FooterChar">
    <w:name w:val="Footer Char"/>
    <w:basedOn w:val="DefaultParagraphFont"/>
    <w:link w:val="Footer"/>
    <w:uiPriority w:val="99"/>
    <w:rsid w:val="003F44EF"/>
    <w:rPr>
      <w:sz w:val="20"/>
      <w:szCs w:val="20"/>
    </w:rPr>
  </w:style>
  <w:style w:type="character" w:styleId="Strong">
    <w:name w:val="Strong"/>
    <w:basedOn w:val="DefaultParagraphFont"/>
    <w:uiPriority w:val="99"/>
    <w:qFormat/>
    <w:rsid w:val="00D66398"/>
    <w:rPr>
      <w:b/>
      <w:bCs/>
    </w:rPr>
  </w:style>
  <w:style w:type="character" w:styleId="Hyperlink">
    <w:name w:val="Hyperlink"/>
    <w:basedOn w:val="DefaultParagraphFont"/>
    <w:uiPriority w:val="99"/>
    <w:rsid w:val="000B32E0"/>
    <w:rPr>
      <w:color w:val="0000FF"/>
      <w:u w:val="single"/>
    </w:rPr>
  </w:style>
  <w:style w:type="table" w:styleId="TableGrid">
    <w:name w:val="Table Grid"/>
    <w:basedOn w:val="TableNormal"/>
    <w:uiPriority w:val="99"/>
    <w:rsid w:val="00F40D2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42E1E"/>
    <w:pPr>
      <w:widowControl/>
      <w:autoSpaceDE/>
      <w:autoSpaceDN/>
      <w:adjustRightInd/>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0B40FC"/>
    <w:rPr>
      <w:sz w:val="16"/>
      <w:szCs w:val="16"/>
    </w:rPr>
  </w:style>
  <w:style w:type="paragraph" w:styleId="CommentText">
    <w:name w:val="annotation text"/>
    <w:basedOn w:val="Normal"/>
    <w:link w:val="CommentTextChar"/>
    <w:uiPriority w:val="99"/>
    <w:unhideWhenUsed/>
    <w:rsid w:val="000B40FC"/>
  </w:style>
  <w:style w:type="character" w:customStyle="1" w:styleId="CommentTextChar">
    <w:name w:val="Comment Text Char"/>
    <w:basedOn w:val="DefaultParagraphFont"/>
    <w:link w:val="CommentText"/>
    <w:uiPriority w:val="99"/>
    <w:rsid w:val="000B40FC"/>
  </w:style>
  <w:style w:type="paragraph" w:styleId="CommentSubject">
    <w:name w:val="annotation subject"/>
    <w:basedOn w:val="CommentText"/>
    <w:next w:val="CommentText"/>
    <w:link w:val="CommentSubjectChar"/>
    <w:uiPriority w:val="99"/>
    <w:semiHidden/>
    <w:unhideWhenUsed/>
    <w:rsid w:val="000B40FC"/>
    <w:rPr>
      <w:b/>
      <w:bCs/>
    </w:rPr>
  </w:style>
  <w:style w:type="character" w:customStyle="1" w:styleId="CommentSubjectChar">
    <w:name w:val="Comment Subject Char"/>
    <w:basedOn w:val="CommentTextChar"/>
    <w:link w:val="CommentSubject"/>
    <w:uiPriority w:val="99"/>
    <w:semiHidden/>
    <w:rsid w:val="000B40FC"/>
    <w:rPr>
      <w:b/>
      <w:bCs/>
    </w:rPr>
  </w:style>
  <w:style w:type="paragraph" w:styleId="ListParagraph">
    <w:name w:val="List Paragraph"/>
    <w:basedOn w:val="Normal"/>
    <w:uiPriority w:val="34"/>
    <w:qFormat/>
    <w:rsid w:val="005B795E"/>
    <w:pPr>
      <w:ind w:left="720"/>
      <w:contextualSpacing/>
    </w:pPr>
  </w:style>
  <w:style w:type="paragraph" w:styleId="NoSpacing">
    <w:name w:val="No Spacing"/>
    <w:uiPriority w:val="1"/>
    <w:qFormat/>
    <w:rsid w:val="004363CD"/>
    <w:pPr>
      <w:widowControl w:val="0"/>
      <w:autoSpaceDE w:val="0"/>
      <w:autoSpaceDN w:val="0"/>
      <w:adjustRightInd w:val="0"/>
    </w:pPr>
  </w:style>
  <w:style w:type="character" w:styleId="UnresolvedMention">
    <w:name w:val="Unresolved Mention"/>
    <w:basedOn w:val="DefaultParagraphFont"/>
    <w:uiPriority w:val="99"/>
    <w:semiHidden/>
    <w:unhideWhenUsed/>
    <w:rsid w:val="001D5E17"/>
    <w:rPr>
      <w:color w:val="605E5C"/>
      <w:shd w:val="clear" w:color="auto" w:fill="E1DFDD"/>
    </w:rPr>
  </w:style>
  <w:style w:type="character" w:styleId="FollowedHyperlink">
    <w:name w:val="FollowedHyperlink"/>
    <w:basedOn w:val="DefaultParagraphFont"/>
    <w:uiPriority w:val="99"/>
    <w:semiHidden/>
    <w:unhideWhenUsed/>
    <w:rsid w:val="003B29D0"/>
    <w:rPr>
      <w:color w:val="800080" w:themeColor="followedHyperlink"/>
      <w:u w:val="single"/>
    </w:rPr>
  </w:style>
  <w:style w:type="paragraph" w:styleId="Revision">
    <w:name w:val="Revision"/>
    <w:hidden/>
    <w:uiPriority w:val="99"/>
    <w:semiHidden/>
    <w:rsid w:val="00524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22579">
      <w:bodyDiv w:val="1"/>
      <w:marLeft w:val="0"/>
      <w:marRight w:val="0"/>
      <w:marTop w:val="0"/>
      <w:marBottom w:val="0"/>
      <w:divBdr>
        <w:top w:val="none" w:sz="0" w:space="0" w:color="auto"/>
        <w:left w:val="none" w:sz="0" w:space="0" w:color="auto"/>
        <w:bottom w:val="none" w:sz="0" w:space="0" w:color="auto"/>
        <w:right w:val="none" w:sz="0" w:space="0" w:color="auto"/>
      </w:divBdr>
    </w:div>
    <w:div w:id="259802790">
      <w:bodyDiv w:val="1"/>
      <w:marLeft w:val="0"/>
      <w:marRight w:val="0"/>
      <w:marTop w:val="0"/>
      <w:marBottom w:val="0"/>
      <w:divBdr>
        <w:top w:val="none" w:sz="0" w:space="0" w:color="auto"/>
        <w:left w:val="none" w:sz="0" w:space="0" w:color="auto"/>
        <w:bottom w:val="none" w:sz="0" w:space="0" w:color="auto"/>
        <w:right w:val="none" w:sz="0" w:space="0" w:color="auto"/>
      </w:divBdr>
    </w:div>
    <w:div w:id="453671309">
      <w:marLeft w:val="0"/>
      <w:marRight w:val="0"/>
      <w:marTop w:val="0"/>
      <w:marBottom w:val="0"/>
      <w:divBdr>
        <w:top w:val="none" w:sz="0" w:space="0" w:color="auto"/>
        <w:left w:val="none" w:sz="0" w:space="0" w:color="auto"/>
        <w:bottom w:val="none" w:sz="0" w:space="0" w:color="auto"/>
        <w:right w:val="none" w:sz="0" w:space="0" w:color="auto"/>
      </w:divBdr>
      <w:divsChild>
        <w:div w:id="453671311">
          <w:marLeft w:val="0"/>
          <w:marRight w:val="0"/>
          <w:marTop w:val="0"/>
          <w:marBottom w:val="0"/>
          <w:divBdr>
            <w:top w:val="none" w:sz="0" w:space="0" w:color="auto"/>
            <w:left w:val="none" w:sz="0" w:space="0" w:color="auto"/>
            <w:bottom w:val="none" w:sz="0" w:space="0" w:color="auto"/>
            <w:right w:val="none" w:sz="0" w:space="0" w:color="auto"/>
          </w:divBdr>
        </w:div>
      </w:divsChild>
    </w:div>
    <w:div w:id="453671310">
      <w:marLeft w:val="0"/>
      <w:marRight w:val="0"/>
      <w:marTop w:val="0"/>
      <w:marBottom w:val="0"/>
      <w:divBdr>
        <w:top w:val="none" w:sz="0" w:space="0" w:color="auto"/>
        <w:left w:val="none" w:sz="0" w:space="0" w:color="auto"/>
        <w:bottom w:val="none" w:sz="0" w:space="0" w:color="auto"/>
        <w:right w:val="none" w:sz="0" w:space="0" w:color="auto"/>
      </w:divBdr>
      <w:divsChild>
        <w:div w:id="453671312">
          <w:marLeft w:val="0"/>
          <w:marRight w:val="0"/>
          <w:marTop w:val="0"/>
          <w:marBottom w:val="0"/>
          <w:divBdr>
            <w:top w:val="none" w:sz="0" w:space="0" w:color="auto"/>
            <w:left w:val="none" w:sz="0" w:space="0" w:color="auto"/>
            <w:bottom w:val="none" w:sz="0" w:space="0" w:color="auto"/>
            <w:right w:val="none" w:sz="0" w:space="0" w:color="auto"/>
          </w:divBdr>
        </w:div>
      </w:divsChild>
    </w:div>
    <w:div w:id="742682575">
      <w:bodyDiv w:val="1"/>
      <w:marLeft w:val="0"/>
      <w:marRight w:val="0"/>
      <w:marTop w:val="0"/>
      <w:marBottom w:val="0"/>
      <w:divBdr>
        <w:top w:val="none" w:sz="0" w:space="0" w:color="auto"/>
        <w:left w:val="none" w:sz="0" w:space="0" w:color="auto"/>
        <w:bottom w:val="none" w:sz="0" w:space="0" w:color="auto"/>
        <w:right w:val="none" w:sz="0" w:space="0" w:color="auto"/>
      </w:divBdr>
    </w:div>
    <w:div w:id="785347190">
      <w:bodyDiv w:val="1"/>
      <w:marLeft w:val="0"/>
      <w:marRight w:val="0"/>
      <w:marTop w:val="0"/>
      <w:marBottom w:val="0"/>
      <w:divBdr>
        <w:top w:val="none" w:sz="0" w:space="0" w:color="auto"/>
        <w:left w:val="none" w:sz="0" w:space="0" w:color="auto"/>
        <w:bottom w:val="none" w:sz="0" w:space="0" w:color="auto"/>
        <w:right w:val="none" w:sz="0" w:space="0" w:color="auto"/>
      </w:divBdr>
    </w:div>
    <w:div w:id="786238059">
      <w:bodyDiv w:val="1"/>
      <w:marLeft w:val="0"/>
      <w:marRight w:val="0"/>
      <w:marTop w:val="0"/>
      <w:marBottom w:val="0"/>
      <w:divBdr>
        <w:top w:val="none" w:sz="0" w:space="0" w:color="auto"/>
        <w:left w:val="none" w:sz="0" w:space="0" w:color="auto"/>
        <w:bottom w:val="none" w:sz="0" w:space="0" w:color="auto"/>
        <w:right w:val="none" w:sz="0" w:space="0" w:color="auto"/>
      </w:divBdr>
    </w:div>
    <w:div w:id="940649827">
      <w:bodyDiv w:val="1"/>
      <w:marLeft w:val="0"/>
      <w:marRight w:val="0"/>
      <w:marTop w:val="0"/>
      <w:marBottom w:val="0"/>
      <w:divBdr>
        <w:top w:val="none" w:sz="0" w:space="0" w:color="auto"/>
        <w:left w:val="none" w:sz="0" w:space="0" w:color="auto"/>
        <w:bottom w:val="none" w:sz="0" w:space="0" w:color="auto"/>
        <w:right w:val="none" w:sz="0" w:space="0" w:color="auto"/>
      </w:divBdr>
    </w:div>
    <w:div w:id="992492835">
      <w:bodyDiv w:val="1"/>
      <w:marLeft w:val="0"/>
      <w:marRight w:val="0"/>
      <w:marTop w:val="0"/>
      <w:marBottom w:val="0"/>
      <w:divBdr>
        <w:top w:val="none" w:sz="0" w:space="0" w:color="auto"/>
        <w:left w:val="none" w:sz="0" w:space="0" w:color="auto"/>
        <w:bottom w:val="none" w:sz="0" w:space="0" w:color="auto"/>
        <w:right w:val="none" w:sz="0" w:space="0" w:color="auto"/>
      </w:divBdr>
    </w:div>
    <w:div w:id="1472942179">
      <w:bodyDiv w:val="1"/>
      <w:marLeft w:val="0"/>
      <w:marRight w:val="0"/>
      <w:marTop w:val="0"/>
      <w:marBottom w:val="0"/>
      <w:divBdr>
        <w:top w:val="none" w:sz="0" w:space="0" w:color="auto"/>
        <w:left w:val="none" w:sz="0" w:space="0" w:color="auto"/>
        <w:bottom w:val="none" w:sz="0" w:space="0" w:color="auto"/>
        <w:right w:val="none" w:sz="0" w:space="0" w:color="auto"/>
      </w:divBdr>
    </w:div>
    <w:div w:id="1632588720">
      <w:bodyDiv w:val="1"/>
      <w:marLeft w:val="0"/>
      <w:marRight w:val="0"/>
      <w:marTop w:val="0"/>
      <w:marBottom w:val="0"/>
      <w:divBdr>
        <w:top w:val="none" w:sz="0" w:space="0" w:color="auto"/>
        <w:left w:val="none" w:sz="0" w:space="0" w:color="auto"/>
        <w:bottom w:val="none" w:sz="0" w:space="0" w:color="auto"/>
        <w:right w:val="none" w:sz="0" w:space="0" w:color="auto"/>
      </w:divBdr>
    </w:div>
    <w:div w:id="1735421810">
      <w:bodyDiv w:val="1"/>
      <w:marLeft w:val="0"/>
      <w:marRight w:val="0"/>
      <w:marTop w:val="0"/>
      <w:marBottom w:val="0"/>
      <w:divBdr>
        <w:top w:val="none" w:sz="0" w:space="0" w:color="auto"/>
        <w:left w:val="none" w:sz="0" w:space="0" w:color="auto"/>
        <w:bottom w:val="none" w:sz="0" w:space="0" w:color="auto"/>
        <w:right w:val="none" w:sz="0" w:space="0" w:color="auto"/>
      </w:divBdr>
    </w:div>
    <w:div w:id="2100178401">
      <w:bodyDiv w:val="1"/>
      <w:marLeft w:val="0"/>
      <w:marRight w:val="0"/>
      <w:marTop w:val="0"/>
      <w:marBottom w:val="0"/>
      <w:divBdr>
        <w:top w:val="none" w:sz="0" w:space="0" w:color="auto"/>
        <w:left w:val="none" w:sz="0" w:space="0" w:color="auto"/>
        <w:bottom w:val="none" w:sz="0" w:space="0" w:color="auto"/>
        <w:right w:val="none" w:sz="0" w:space="0" w:color="auto"/>
      </w:divBdr>
    </w:div>
    <w:div w:id="210318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ot.nd.gov/forms/sfn61346.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ot.nd.gov/forms/sfn60233.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t.nd.gov/forms/sfn60232.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glasoe@nd.gov"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cataylor@nd.gov" TargetMode="External"/><Relationship Id="rId14" Type="http://schemas.openxmlformats.org/officeDocument/2006/relationships/hyperlink" Target="https://www.dot.nd.gov/sites/www/files/documents/civil-rights/2025-Title_VI_Nondiscrimination_and_ADA_Program_Implementation-Plan.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06089-D0F9-469F-8735-ADBEAADE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7761</TotalTime>
  <Pages>9</Pages>
  <Words>2545</Words>
  <Characters>14422</Characters>
  <Application>Microsoft Office Word</Application>
  <DocSecurity>0</DocSecurity>
  <Lines>340</Lines>
  <Paragraphs>130</Paragraphs>
  <ScaleCrop>false</ScaleCrop>
  <HeadingPairs>
    <vt:vector size="2" baseType="variant">
      <vt:variant>
        <vt:lpstr>Title</vt:lpstr>
      </vt:variant>
      <vt:variant>
        <vt:i4>1</vt:i4>
      </vt:variant>
    </vt:vector>
  </HeadingPairs>
  <TitlesOfParts>
    <vt:vector size="1" baseType="lpstr">
      <vt:lpstr>RFP for GF Washington Street - Fiinal</vt:lpstr>
    </vt:vector>
  </TitlesOfParts>
  <Company>NDDOT</Company>
  <LinksUpToDate>false</LinksUpToDate>
  <CharactersWithSpaces>16907</CharactersWithSpaces>
  <SharedDoc>false</SharedDoc>
  <HLinks>
    <vt:vector size="12" baseType="variant">
      <vt:variant>
        <vt:i4>5308518</vt:i4>
      </vt:variant>
      <vt:variant>
        <vt:i4>3</vt:i4>
      </vt:variant>
      <vt:variant>
        <vt:i4>0</vt:i4>
      </vt:variant>
      <vt:variant>
        <vt:i4>5</vt:i4>
      </vt:variant>
      <vt:variant>
        <vt:lpwstr>mailto:scunning@nd.gov</vt:lpwstr>
      </vt:variant>
      <vt:variant>
        <vt:lpwstr/>
      </vt:variant>
      <vt:variant>
        <vt:i4>5963865</vt:i4>
      </vt:variant>
      <vt:variant>
        <vt:i4>0</vt:i4>
      </vt:variant>
      <vt:variant>
        <vt:i4>0</vt:i4>
      </vt:variant>
      <vt:variant>
        <vt:i4>5</vt:i4>
      </vt:variant>
      <vt:variant>
        <vt:lpwstr>http://www.dot.nd.gov/dbebidinfo.html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for GF Washington Street - Fiinal</dc:title>
  <dc:creator>margay1</dc:creator>
  <cp:lastModifiedBy>Ayash, Andy M.</cp:lastModifiedBy>
  <cp:revision>76</cp:revision>
  <cp:lastPrinted>2022-08-01T18:10:00Z</cp:lastPrinted>
  <dcterms:created xsi:type="dcterms:W3CDTF">2022-08-01T21:26:00Z</dcterms:created>
  <dcterms:modified xsi:type="dcterms:W3CDTF">2026-04-10T20:14:00Z</dcterms:modified>
</cp:coreProperties>
</file>