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E4B71" w14:textId="77777777" w:rsidR="00B53E76" w:rsidRPr="004D02C1" w:rsidRDefault="00B53E76" w:rsidP="00B53E76">
      <w:pPr>
        <w:tabs>
          <w:tab w:val="left" w:pos="2475"/>
        </w:tabs>
        <w:spacing w:after="0" w:line="240" w:lineRule="auto"/>
        <w:rPr>
          <w:rFonts w:ascii="Segoe UI" w:hAnsi="Segoe UI" w:cs="Segoe UI"/>
          <w:sz w:val="24"/>
          <w:szCs w:val="24"/>
        </w:rPr>
      </w:pPr>
    </w:p>
    <w:p w14:paraId="01BEE376" w14:textId="564CCD9A" w:rsidR="00A0458D" w:rsidRPr="004D1C74" w:rsidRDefault="00A0458D" w:rsidP="00222B9B">
      <w:pPr>
        <w:tabs>
          <w:tab w:val="left" w:pos="2475"/>
        </w:tabs>
        <w:spacing w:after="0" w:line="240" w:lineRule="auto"/>
        <w:rPr>
          <w:rFonts w:cs="Arial"/>
          <w:sz w:val="24"/>
          <w:szCs w:val="24"/>
        </w:rPr>
      </w:pPr>
      <w:r w:rsidRPr="004D1C74">
        <w:rPr>
          <w:rFonts w:cs="Arial"/>
          <w:sz w:val="24"/>
          <w:szCs w:val="24"/>
        </w:rPr>
        <w:t xml:space="preserve">MEMO </w:t>
      </w:r>
      <w:r w:rsidR="00B53E76" w:rsidRPr="004D1C74">
        <w:rPr>
          <w:rFonts w:cs="Arial"/>
          <w:sz w:val="24"/>
          <w:szCs w:val="24"/>
        </w:rPr>
        <w:t>TO:</w:t>
      </w:r>
      <w:r w:rsidR="00B53E76" w:rsidRPr="004D1C74">
        <w:rPr>
          <w:rFonts w:cs="Arial"/>
          <w:sz w:val="24"/>
          <w:szCs w:val="24"/>
        </w:rPr>
        <w:tab/>
      </w:r>
      <w:r w:rsidR="00222B9B">
        <w:rPr>
          <w:rFonts w:cs="Arial"/>
          <w:sz w:val="24"/>
          <w:szCs w:val="24"/>
        </w:rPr>
        <w:t>Consultant Engineers</w:t>
      </w:r>
    </w:p>
    <w:p w14:paraId="222A02CA" w14:textId="77777777" w:rsidR="00B53E76" w:rsidRPr="004D1C74" w:rsidRDefault="00B53E76" w:rsidP="00B53E76">
      <w:pPr>
        <w:tabs>
          <w:tab w:val="left" w:pos="2475"/>
        </w:tabs>
        <w:spacing w:after="0" w:line="240" w:lineRule="auto"/>
        <w:rPr>
          <w:rFonts w:cs="Arial"/>
          <w:sz w:val="24"/>
          <w:szCs w:val="24"/>
        </w:rPr>
      </w:pPr>
    </w:p>
    <w:p w14:paraId="40B9CBF6" w14:textId="6D3D286E" w:rsidR="00B53E76" w:rsidRPr="004D1C74" w:rsidRDefault="00B53E76" w:rsidP="00B53E76">
      <w:pPr>
        <w:tabs>
          <w:tab w:val="left" w:pos="2475"/>
        </w:tabs>
        <w:spacing w:after="0" w:line="240" w:lineRule="auto"/>
        <w:rPr>
          <w:rFonts w:cs="Arial"/>
          <w:sz w:val="24"/>
          <w:szCs w:val="24"/>
        </w:rPr>
      </w:pPr>
      <w:r w:rsidRPr="004D1C74">
        <w:rPr>
          <w:rFonts w:cs="Arial"/>
          <w:sz w:val="24"/>
          <w:szCs w:val="24"/>
        </w:rPr>
        <w:t>FROM:</w:t>
      </w:r>
      <w:r w:rsidRPr="004D1C74">
        <w:rPr>
          <w:rFonts w:cs="Arial"/>
          <w:sz w:val="24"/>
          <w:szCs w:val="24"/>
        </w:rPr>
        <w:tab/>
      </w:r>
      <w:r w:rsidR="00AE721E">
        <w:rPr>
          <w:rFonts w:cs="Arial"/>
          <w:sz w:val="24"/>
          <w:szCs w:val="24"/>
        </w:rPr>
        <w:t>Chad Taylor</w:t>
      </w:r>
      <w:r w:rsidRPr="004D1C74">
        <w:rPr>
          <w:rFonts w:cs="Arial"/>
          <w:sz w:val="24"/>
          <w:szCs w:val="24"/>
        </w:rPr>
        <w:t xml:space="preserve"> </w:t>
      </w:r>
    </w:p>
    <w:p w14:paraId="32D26845" w14:textId="0029631A" w:rsidR="00B53E76" w:rsidRPr="004D1C74" w:rsidRDefault="00B53E76" w:rsidP="00B53E76">
      <w:pPr>
        <w:tabs>
          <w:tab w:val="left" w:pos="2475"/>
        </w:tabs>
        <w:spacing w:after="0" w:line="240" w:lineRule="auto"/>
        <w:rPr>
          <w:rFonts w:cs="Arial"/>
          <w:sz w:val="24"/>
          <w:szCs w:val="24"/>
        </w:rPr>
      </w:pPr>
      <w:r w:rsidRPr="004D1C74">
        <w:rPr>
          <w:rFonts w:cs="Arial"/>
          <w:sz w:val="24"/>
          <w:szCs w:val="24"/>
        </w:rPr>
        <w:tab/>
      </w:r>
      <w:r w:rsidR="00733819">
        <w:rPr>
          <w:rFonts w:cs="Arial"/>
          <w:sz w:val="24"/>
          <w:szCs w:val="24"/>
        </w:rPr>
        <w:t>Team Lead</w:t>
      </w:r>
      <w:r w:rsidR="00222B9B">
        <w:rPr>
          <w:rFonts w:cs="Arial"/>
          <w:sz w:val="24"/>
          <w:szCs w:val="24"/>
        </w:rPr>
        <w:t xml:space="preserve"> </w:t>
      </w:r>
      <w:r w:rsidR="00222B9B">
        <w:rPr>
          <w:rFonts w:cs="Arial"/>
          <w:sz w:val="24"/>
          <w:szCs w:val="24"/>
        </w:rPr>
        <w:sym w:font="Symbol" w:char="F07C"/>
      </w:r>
      <w:r w:rsidR="00222B9B">
        <w:rPr>
          <w:rFonts w:cs="Arial"/>
          <w:sz w:val="24"/>
          <w:szCs w:val="24"/>
        </w:rPr>
        <w:t xml:space="preserve"> </w:t>
      </w:r>
      <w:r w:rsidR="00733819">
        <w:rPr>
          <w:rFonts w:cs="Arial"/>
          <w:sz w:val="24"/>
          <w:szCs w:val="24"/>
        </w:rPr>
        <w:t>Consultant Administration Services</w:t>
      </w:r>
    </w:p>
    <w:p w14:paraId="4CF6F8FB" w14:textId="77777777" w:rsidR="00B53E76" w:rsidRPr="004D1C74" w:rsidRDefault="00B53E76" w:rsidP="00B53E76">
      <w:pPr>
        <w:tabs>
          <w:tab w:val="left" w:pos="2475"/>
        </w:tabs>
        <w:spacing w:after="0" w:line="240" w:lineRule="auto"/>
        <w:rPr>
          <w:rFonts w:cs="Arial"/>
          <w:sz w:val="24"/>
          <w:szCs w:val="24"/>
        </w:rPr>
      </w:pPr>
    </w:p>
    <w:p w14:paraId="39BA8DD3" w14:textId="0CE51751" w:rsidR="00B53E76" w:rsidRPr="004D1C74" w:rsidRDefault="00B53E76" w:rsidP="00B53E76">
      <w:pPr>
        <w:tabs>
          <w:tab w:val="left" w:pos="2475"/>
        </w:tabs>
        <w:spacing w:after="0" w:line="240" w:lineRule="auto"/>
        <w:rPr>
          <w:rFonts w:cs="Arial"/>
          <w:sz w:val="24"/>
          <w:szCs w:val="24"/>
        </w:rPr>
      </w:pPr>
      <w:r w:rsidRPr="004D1C74">
        <w:rPr>
          <w:rFonts w:cs="Arial"/>
          <w:sz w:val="24"/>
          <w:szCs w:val="24"/>
        </w:rPr>
        <w:t>DATE:</w:t>
      </w:r>
      <w:r w:rsidRPr="004D1C74">
        <w:rPr>
          <w:rFonts w:cs="Arial"/>
          <w:sz w:val="24"/>
          <w:szCs w:val="24"/>
        </w:rPr>
        <w:tab/>
      </w:r>
      <w:r w:rsidR="00222B9B">
        <w:rPr>
          <w:rFonts w:cs="Arial"/>
          <w:sz w:val="24"/>
          <w:szCs w:val="24"/>
        </w:rPr>
        <w:t>12/0</w:t>
      </w:r>
      <w:r w:rsidR="00467C85">
        <w:rPr>
          <w:rFonts w:cs="Arial"/>
          <w:sz w:val="24"/>
          <w:szCs w:val="24"/>
        </w:rPr>
        <w:t>5</w:t>
      </w:r>
      <w:r w:rsidR="00222B9B">
        <w:rPr>
          <w:rFonts w:cs="Arial"/>
          <w:sz w:val="24"/>
          <w:szCs w:val="24"/>
        </w:rPr>
        <w:t>/202</w:t>
      </w:r>
      <w:r w:rsidR="00467C85">
        <w:rPr>
          <w:rFonts w:cs="Arial"/>
          <w:sz w:val="24"/>
          <w:szCs w:val="24"/>
        </w:rPr>
        <w:t>5</w:t>
      </w:r>
    </w:p>
    <w:p w14:paraId="44DFACEC" w14:textId="77777777" w:rsidR="00B53E76" w:rsidRPr="004D1C74" w:rsidRDefault="00B53E76" w:rsidP="00B53E76">
      <w:pPr>
        <w:tabs>
          <w:tab w:val="left" w:pos="2475"/>
        </w:tabs>
        <w:spacing w:after="0" w:line="240" w:lineRule="auto"/>
        <w:rPr>
          <w:rFonts w:cs="Arial"/>
          <w:sz w:val="24"/>
          <w:szCs w:val="24"/>
        </w:rPr>
      </w:pPr>
    </w:p>
    <w:p w14:paraId="53F9A855" w14:textId="11C47F5C" w:rsidR="00B53E76" w:rsidRPr="004D1C74" w:rsidRDefault="00B53E76" w:rsidP="00B53E76">
      <w:pPr>
        <w:tabs>
          <w:tab w:val="left" w:pos="2475"/>
        </w:tabs>
        <w:spacing w:after="0" w:line="240" w:lineRule="auto"/>
        <w:rPr>
          <w:rFonts w:cs="Arial"/>
          <w:sz w:val="24"/>
          <w:szCs w:val="24"/>
        </w:rPr>
      </w:pPr>
      <w:r w:rsidRPr="004D1C74">
        <w:rPr>
          <w:rFonts w:cs="Arial"/>
          <w:sz w:val="24"/>
          <w:szCs w:val="24"/>
        </w:rPr>
        <w:t xml:space="preserve">SUBJECT: </w:t>
      </w:r>
      <w:r w:rsidRPr="004D1C74">
        <w:rPr>
          <w:rFonts w:cs="Arial"/>
          <w:sz w:val="24"/>
          <w:szCs w:val="24"/>
        </w:rPr>
        <w:tab/>
      </w:r>
      <w:r w:rsidR="00222B9B">
        <w:rPr>
          <w:rFonts w:cs="Arial"/>
          <w:sz w:val="24"/>
          <w:szCs w:val="24"/>
        </w:rPr>
        <w:t>202</w:t>
      </w:r>
      <w:r w:rsidR="00467C85">
        <w:rPr>
          <w:rFonts w:cs="Arial"/>
          <w:sz w:val="24"/>
          <w:szCs w:val="24"/>
        </w:rPr>
        <w:t>6</w:t>
      </w:r>
      <w:r w:rsidR="00222B9B">
        <w:rPr>
          <w:rFonts w:cs="Arial"/>
          <w:sz w:val="24"/>
          <w:szCs w:val="24"/>
        </w:rPr>
        <w:t xml:space="preserve"> CE RFP 1, Addendum 1</w:t>
      </w:r>
      <w:r w:rsidRPr="004D1C74">
        <w:rPr>
          <w:rFonts w:cs="Arial"/>
          <w:sz w:val="24"/>
          <w:szCs w:val="24"/>
        </w:rPr>
        <w:t xml:space="preserve"> </w:t>
      </w:r>
    </w:p>
    <w:p w14:paraId="2BBBB37A" w14:textId="77777777" w:rsidR="00B53E76" w:rsidRPr="004D1C74" w:rsidRDefault="00B53E76" w:rsidP="00B53E76">
      <w:pPr>
        <w:spacing w:after="0" w:line="240" w:lineRule="auto"/>
        <w:rPr>
          <w:rFonts w:cs="Arial"/>
          <w:sz w:val="24"/>
          <w:szCs w:val="24"/>
        </w:rPr>
      </w:pPr>
    </w:p>
    <w:p w14:paraId="5AE106B1" w14:textId="77777777" w:rsidR="00B53E76" w:rsidRPr="004D1C74" w:rsidRDefault="00B53E76" w:rsidP="00B53E76">
      <w:pPr>
        <w:spacing w:after="0" w:line="240" w:lineRule="auto"/>
        <w:rPr>
          <w:rFonts w:cs="Arial"/>
          <w:sz w:val="24"/>
          <w:szCs w:val="24"/>
        </w:rPr>
      </w:pPr>
    </w:p>
    <w:p w14:paraId="44F2D52C" w14:textId="41076CDB" w:rsidR="009712D5" w:rsidRDefault="009712D5" w:rsidP="009712D5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This is an addendum to the 202</w:t>
      </w:r>
      <w:r w:rsidR="00467C85">
        <w:rPr>
          <w:rFonts w:cs="Arial"/>
          <w:sz w:val="24"/>
          <w:szCs w:val="24"/>
        </w:rPr>
        <w:t>6</w:t>
      </w:r>
      <w:r>
        <w:rPr>
          <w:rFonts w:cs="Arial"/>
          <w:sz w:val="24"/>
          <w:szCs w:val="24"/>
        </w:rPr>
        <w:t xml:space="preserve"> CE RFP 1 that was posted </w:t>
      </w:r>
      <w:r w:rsidR="00467C85">
        <w:rPr>
          <w:rFonts w:cs="Arial"/>
          <w:sz w:val="24"/>
          <w:szCs w:val="24"/>
        </w:rPr>
        <w:t>Monday</w:t>
      </w:r>
      <w:r>
        <w:rPr>
          <w:rFonts w:cs="Arial"/>
          <w:sz w:val="24"/>
          <w:szCs w:val="24"/>
        </w:rPr>
        <w:t xml:space="preserve">, </w:t>
      </w:r>
      <w:r w:rsidR="00467C85">
        <w:rPr>
          <w:rFonts w:cs="Arial"/>
          <w:sz w:val="24"/>
          <w:szCs w:val="24"/>
        </w:rPr>
        <w:t>December</w:t>
      </w:r>
      <w:r>
        <w:rPr>
          <w:rFonts w:cs="Arial"/>
          <w:sz w:val="24"/>
          <w:szCs w:val="24"/>
        </w:rPr>
        <w:t xml:space="preserve"> </w:t>
      </w:r>
      <w:r w:rsidR="00467C85">
        <w:rPr>
          <w:rFonts w:cs="Arial"/>
          <w:sz w:val="24"/>
          <w:szCs w:val="24"/>
        </w:rPr>
        <w:t>1</w:t>
      </w:r>
      <w:r>
        <w:rPr>
          <w:rFonts w:cs="Arial"/>
          <w:sz w:val="24"/>
          <w:szCs w:val="24"/>
        </w:rPr>
        <w:t>, 202</w:t>
      </w:r>
      <w:r w:rsidR="00467C85">
        <w:rPr>
          <w:rFonts w:cs="Arial"/>
          <w:sz w:val="24"/>
          <w:szCs w:val="24"/>
        </w:rPr>
        <w:t>5</w:t>
      </w:r>
      <w:r>
        <w:rPr>
          <w:rFonts w:cs="Arial"/>
          <w:sz w:val="24"/>
          <w:szCs w:val="24"/>
        </w:rPr>
        <w:t xml:space="preserve">. The following changes </w:t>
      </w:r>
      <w:r w:rsidR="00AD0415">
        <w:rPr>
          <w:rFonts w:cs="Arial"/>
          <w:sz w:val="24"/>
          <w:szCs w:val="24"/>
        </w:rPr>
        <w:t xml:space="preserve">are made to this solicitation. </w:t>
      </w:r>
      <w:r>
        <w:rPr>
          <w:rFonts w:cs="Arial"/>
          <w:sz w:val="24"/>
          <w:szCs w:val="24"/>
        </w:rPr>
        <w:t xml:space="preserve"> </w:t>
      </w:r>
    </w:p>
    <w:p w14:paraId="2865A067" w14:textId="77777777" w:rsidR="009712D5" w:rsidRDefault="009712D5" w:rsidP="009712D5">
      <w:pPr>
        <w:spacing w:after="0" w:line="240" w:lineRule="auto"/>
        <w:rPr>
          <w:rFonts w:cs="Arial"/>
          <w:sz w:val="24"/>
          <w:szCs w:val="24"/>
        </w:rPr>
      </w:pPr>
    </w:p>
    <w:p w14:paraId="7B3F92A8" w14:textId="3A3186D9" w:rsidR="007B0193" w:rsidRPr="00375589" w:rsidRDefault="00AE721E" w:rsidP="009712D5">
      <w:pPr>
        <w:spacing w:after="0" w:line="240" w:lineRule="auto"/>
        <w:rPr>
          <w:rFonts w:cs="Arial"/>
          <w:sz w:val="24"/>
          <w:szCs w:val="24"/>
        </w:rPr>
      </w:pPr>
      <w:r w:rsidRPr="00375589">
        <w:rPr>
          <w:rFonts w:cs="Arial"/>
          <w:sz w:val="24"/>
          <w:szCs w:val="24"/>
        </w:rPr>
        <w:t>One</w:t>
      </w:r>
      <w:r w:rsidR="009712D5" w:rsidRPr="00375589">
        <w:rPr>
          <w:rFonts w:cs="Arial"/>
          <w:sz w:val="24"/>
          <w:szCs w:val="24"/>
        </w:rPr>
        <w:t xml:space="preserve"> project </w:t>
      </w:r>
      <w:r w:rsidR="009712D5" w:rsidRPr="00043ACB">
        <w:rPr>
          <w:rFonts w:cs="Arial"/>
          <w:color w:val="087482" w:themeColor="accent2"/>
          <w:sz w:val="24"/>
          <w:szCs w:val="24"/>
        </w:rPr>
        <w:t>added</w:t>
      </w:r>
      <w:r w:rsidR="009712D5" w:rsidRPr="00375589">
        <w:rPr>
          <w:rFonts w:cs="Arial"/>
          <w:sz w:val="24"/>
          <w:szCs w:val="24"/>
        </w:rPr>
        <w:t>:</w:t>
      </w:r>
    </w:p>
    <w:p w14:paraId="25DD907D" w14:textId="77777777" w:rsidR="009712D5" w:rsidRPr="00375589" w:rsidRDefault="009712D5" w:rsidP="009712D5">
      <w:pPr>
        <w:spacing w:after="0" w:line="240" w:lineRule="auto"/>
        <w:rPr>
          <w:rFonts w:cs="Arial"/>
          <w:sz w:val="24"/>
          <w:szCs w:val="24"/>
        </w:rPr>
      </w:pPr>
    </w:p>
    <w:p w14:paraId="0D0D6AEB" w14:textId="7B585A00" w:rsidR="00467C85" w:rsidRDefault="00467C85" w:rsidP="009712D5">
      <w:pPr>
        <w:spacing w:after="0" w:line="240" w:lineRule="auto"/>
        <w:rPr>
          <w:rFonts w:cs="Arial"/>
          <w:color w:val="087482" w:themeColor="accent2"/>
          <w:sz w:val="24"/>
          <w:szCs w:val="24"/>
        </w:rPr>
      </w:pPr>
      <w:r>
        <w:rPr>
          <w:rFonts w:cs="Arial"/>
          <w:color w:val="087482" w:themeColor="accent2"/>
          <w:sz w:val="24"/>
          <w:szCs w:val="24"/>
        </w:rPr>
        <w:t xml:space="preserve">IM-1-094(236)157 PCN 23769 – Tyler Parkway Int. to Menoken Int., Structure </w:t>
      </w:r>
    </w:p>
    <w:p w14:paraId="5DBC5564" w14:textId="1D24C601" w:rsidR="00AD0415" w:rsidRDefault="00AD0415" w:rsidP="009712D5">
      <w:pPr>
        <w:spacing w:after="0" w:line="240" w:lineRule="auto"/>
        <w:rPr>
          <w:rFonts w:cs="Arial"/>
          <w:sz w:val="24"/>
          <w:szCs w:val="24"/>
        </w:rPr>
      </w:pPr>
    </w:p>
    <w:p w14:paraId="357E4E40" w14:textId="77777777" w:rsidR="00043ACB" w:rsidRPr="00375589" w:rsidRDefault="00043ACB" w:rsidP="009712D5">
      <w:pPr>
        <w:spacing w:after="0" w:line="240" w:lineRule="auto"/>
        <w:rPr>
          <w:rFonts w:cs="Arial"/>
          <w:sz w:val="24"/>
          <w:szCs w:val="24"/>
        </w:rPr>
      </w:pPr>
    </w:p>
    <w:p w14:paraId="26CCE4B0" w14:textId="375E1B2E" w:rsidR="00AD0415" w:rsidRPr="00375589" w:rsidRDefault="00467C85" w:rsidP="009712D5">
      <w:pPr>
        <w:spacing w:after="0" w:line="240" w:lineRule="auto"/>
        <w:rPr>
          <w:rFonts w:cs="Arial"/>
          <w:sz w:val="24"/>
          <w:szCs w:val="24"/>
        </w:rPr>
      </w:pPr>
      <w:r w:rsidRPr="00467C85">
        <w:rPr>
          <w:rFonts w:cs="Arial"/>
          <w:sz w:val="24"/>
          <w:szCs w:val="24"/>
        </w:rPr>
        <w:t xml:space="preserve">One project </w:t>
      </w:r>
      <w:r>
        <w:rPr>
          <w:rFonts w:cs="Arial"/>
          <w:color w:val="C00000"/>
          <w:sz w:val="24"/>
          <w:szCs w:val="24"/>
        </w:rPr>
        <w:t>removed</w:t>
      </w:r>
      <w:r w:rsidR="00AD0415" w:rsidRPr="00375589">
        <w:rPr>
          <w:rFonts w:cs="Arial"/>
          <w:sz w:val="24"/>
          <w:szCs w:val="24"/>
        </w:rPr>
        <w:t>:</w:t>
      </w:r>
    </w:p>
    <w:p w14:paraId="029C6FE7" w14:textId="467D9735" w:rsidR="00AD0415" w:rsidRPr="00375589" w:rsidRDefault="00AD0415" w:rsidP="009712D5">
      <w:pPr>
        <w:spacing w:after="0" w:line="240" w:lineRule="auto"/>
        <w:rPr>
          <w:rFonts w:cs="Arial"/>
          <w:sz w:val="24"/>
          <w:szCs w:val="24"/>
        </w:rPr>
      </w:pPr>
    </w:p>
    <w:p w14:paraId="58EBDDDB" w14:textId="74425DC6" w:rsidR="00467C85" w:rsidRDefault="00467C85" w:rsidP="009712D5">
      <w:pPr>
        <w:spacing w:after="0" w:line="240" w:lineRule="auto"/>
        <w:rPr>
          <w:rFonts w:cs="Arial"/>
          <w:color w:val="C00000"/>
          <w:sz w:val="24"/>
          <w:szCs w:val="24"/>
        </w:rPr>
      </w:pPr>
      <w:r>
        <w:rPr>
          <w:rFonts w:cs="Arial"/>
          <w:color w:val="C00000"/>
          <w:sz w:val="24"/>
          <w:szCs w:val="24"/>
        </w:rPr>
        <w:t>TAC-1-024(028)009 PCN 23925 – ND 24, Jct. CMC 4320, N for 1.5 Miles, Bikeway/Walkway</w:t>
      </w:r>
    </w:p>
    <w:p w14:paraId="7DED937D" w14:textId="77777777" w:rsidR="009712D5" w:rsidRDefault="009712D5" w:rsidP="00A0458D">
      <w:pPr>
        <w:spacing w:after="0" w:line="240" w:lineRule="auto"/>
        <w:rPr>
          <w:rFonts w:cs="Arial"/>
          <w:sz w:val="24"/>
          <w:szCs w:val="24"/>
        </w:rPr>
      </w:pPr>
    </w:p>
    <w:p w14:paraId="347DF4A9" w14:textId="328EA9C5" w:rsidR="00AD0415" w:rsidRPr="00AD0415" w:rsidRDefault="00AD0415" w:rsidP="00A0458D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These changes will be </w:t>
      </w:r>
      <w:r w:rsidR="00E170A5">
        <w:rPr>
          <w:rFonts w:cs="Arial"/>
          <w:sz w:val="24"/>
          <w:szCs w:val="24"/>
        </w:rPr>
        <w:t>reflected</w:t>
      </w:r>
      <w:r>
        <w:rPr>
          <w:rFonts w:cs="Arial"/>
          <w:sz w:val="24"/>
          <w:szCs w:val="24"/>
        </w:rPr>
        <w:t xml:space="preserve"> in the RFP attachments (</w:t>
      </w:r>
      <w:r>
        <w:rPr>
          <w:rFonts w:cs="Arial"/>
          <w:i/>
          <w:iCs/>
          <w:sz w:val="24"/>
          <w:szCs w:val="24"/>
        </w:rPr>
        <w:t>202</w:t>
      </w:r>
      <w:r w:rsidR="00467C85">
        <w:rPr>
          <w:rFonts w:cs="Arial"/>
          <w:i/>
          <w:iCs/>
          <w:sz w:val="24"/>
          <w:szCs w:val="24"/>
        </w:rPr>
        <w:t>6</w:t>
      </w:r>
      <w:r>
        <w:rPr>
          <w:rFonts w:cs="Arial"/>
          <w:i/>
          <w:iCs/>
          <w:sz w:val="24"/>
          <w:szCs w:val="24"/>
        </w:rPr>
        <w:t xml:space="preserve"> </w:t>
      </w:r>
      <w:r w:rsidR="00467C85">
        <w:rPr>
          <w:rFonts w:cs="Arial"/>
          <w:i/>
          <w:iCs/>
          <w:sz w:val="24"/>
          <w:szCs w:val="24"/>
        </w:rPr>
        <w:t>Project list RFP 1 12-5-2025</w:t>
      </w:r>
      <w:r>
        <w:rPr>
          <w:rFonts w:cs="Arial"/>
          <w:i/>
          <w:iCs/>
          <w:sz w:val="24"/>
          <w:szCs w:val="24"/>
        </w:rPr>
        <w:t xml:space="preserve">.xlsx) </w:t>
      </w:r>
      <w:r>
        <w:rPr>
          <w:rFonts w:cs="Arial"/>
          <w:sz w:val="24"/>
          <w:szCs w:val="24"/>
        </w:rPr>
        <w:t xml:space="preserve">at the time of this addendum posting (approx. </w:t>
      </w:r>
      <w:r w:rsidR="00467C85">
        <w:rPr>
          <w:rFonts w:cs="Arial"/>
          <w:sz w:val="24"/>
          <w:szCs w:val="24"/>
        </w:rPr>
        <w:t>2</w:t>
      </w:r>
      <w:r>
        <w:rPr>
          <w:rFonts w:cs="Arial"/>
          <w:sz w:val="24"/>
          <w:szCs w:val="24"/>
        </w:rPr>
        <w:t>:00</w:t>
      </w:r>
      <w:r w:rsidR="00E170A5">
        <w:rPr>
          <w:rFonts w:cs="Arial"/>
          <w:sz w:val="24"/>
          <w:szCs w:val="24"/>
        </w:rPr>
        <w:t>p</w:t>
      </w:r>
      <w:r>
        <w:rPr>
          <w:rFonts w:cs="Arial"/>
          <w:sz w:val="24"/>
          <w:szCs w:val="24"/>
        </w:rPr>
        <w:t>m 12/0</w:t>
      </w:r>
      <w:r w:rsidR="00467C85">
        <w:rPr>
          <w:rFonts w:cs="Arial"/>
          <w:sz w:val="24"/>
          <w:szCs w:val="24"/>
        </w:rPr>
        <w:t>5</w:t>
      </w:r>
      <w:r>
        <w:rPr>
          <w:rFonts w:cs="Arial"/>
          <w:sz w:val="24"/>
          <w:szCs w:val="24"/>
        </w:rPr>
        <w:t>/202</w:t>
      </w:r>
      <w:r w:rsidR="00467C85">
        <w:rPr>
          <w:rFonts w:cs="Arial"/>
          <w:sz w:val="24"/>
          <w:szCs w:val="24"/>
        </w:rPr>
        <w:t>5</w:t>
      </w:r>
      <w:r>
        <w:rPr>
          <w:rFonts w:cs="Arial"/>
          <w:sz w:val="24"/>
          <w:szCs w:val="24"/>
        </w:rPr>
        <w:t xml:space="preserve">). </w:t>
      </w:r>
    </w:p>
    <w:p w14:paraId="5986BFE2" w14:textId="77777777" w:rsidR="00AD0415" w:rsidRDefault="00AD0415" w:rsidP="00A0458D">
      <w:pPr>
        <w:spacing w:after="0" w:line="240" w:lineRule="auto"/>
        <w:rPr>
          <w:rFonts w:cs="Arial"/>
          <w:sz w:val="24"/>
          <w:szCs w:val="24"/>
        </w:rPr>
      </w:pPr>
    </w:p>
    <w:p w14:paraId="35797E93" w14:textId="3BBCD05A" w:rsidR="00222B9B" w:rsidRDefault="005E1E05" w:rsidP="00A0458D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Chad Taylor</w:t>
      </w:r>
    </w:p>
    <w:p w14:paraId="058547B9" w14:textId="2E7ED11A" w:rsidR="00222B9B" w:rsidRDefault="005E1E05" w:rsidP="00A0458D">
      <w:pPr>
        <w:spacing w:after="0" w:line="240" w:lineRule="auto"/>
        <w:rPr>
          <w:rFonts w:cs="Arial"/>
          <w:sz w:val="24"/>
          <w:szCs w:val="24"/>
        </w:rPr>
      </w:pPr>
      <w:hyperlink r:id="rId7" w:history="1">
        <w:r w:rsidRPr="00E17874">
          <w:rPr>
            <w:rStyle w:val="Hyperlink"/>
            <w:rFonts w:cs="Arial"/>
            <w:sz w:val="24"/>
            <w:szCs w:val="24"/>
          </w:rPr>
          <w:t>cataylor@nd.gov</w:t>
        </w:r>
      </w:hyperlink>
    </w:p>
    <w:p w14:paraId="0BFD228A" w14:textId="594E7CE6" w:rsidR="00A0458D" w:rsidRPr="004D1C74" w:rsidRDefault="00222B9B" w:rsidP="00A0458D">
      <w:pPr>
        <w:spacing w:after="0" w:line="240" w:lineRule="auto"/>
        <w:rPr>
          <w:rFonts w:cs="Arial"/>
        </w:rPr>
      </w:pPr>
      <w:r>
        <w:rPr>
          <w:rFonts w:cs="Arial"/>
          <w:sz w:val="24"/>
          <w:szCs w:val="24"/>
        </w:rPr>
        <w:t>701-328-69</w:t>
      </w:r>
      <w:r w:rsidR="005E1E05">
        <w:rPr>
          <w:rFonts w:cs="Arial"/>
          <w:sz w:val="24"/>
          <w:szCs w:val="24"/>
        </w:rPr>
        <w:t>19</w:t>
      </w:r>
    </w:p>
    <w:sectPr w:rsidR="00A0458D" w:rsidRPr="004D1C74" w:rsidSect="008C1ED0">
      <w:headerReference w:type="default" r:id="rId8"/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2AA1F" w14:textId="77777777" w:rsidR="00810EEB" w:rsidRDefault="00810EEB" w:rsidP="008C1ED0">
      <w:pPr>
        <w:spacing w:after="0" w:line="240" w:lineRule="auto"/>
      </w:pPr>
      <w:r>
        <w:separator/>
      </w:r>
    </w:p>
  </w:endnote>
  <w:endnote w:type="continuationSeparator" w:id="0">
    <w:p w14:paraId="3DF3521B" w14:textId="77777777" w:rsidR="00810EEB" w:rsidRDefault="00810EEB" w:rsidP="008C1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392B7" w14:textId="77777777" w:rsidR="00810EEB" w:rsidRDefault="00810EEB" w:rsidP="008C1ED0">
      <w:pPr>
        <w:spacing w:after="0" w:line="240" w:lineRule="auto"/>
      </w:pPr>
      <w:r>
        <w:separator/>
      </w:r>
    </w:p>
  </w:footnote>
  <w:footnote w:type="continuationSeparator" w:id="0">
    <w:p w14:paraId="1ED4E1D6" w14:textId="77777777" w:rsidR="00810EEB" w:rsidRDefault="00810EEB" w:rsidP="008C1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B770C" w14:textId="05141400" w:rsidR="008C1ED0" w:rsidRDefault="008C1ED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E500975" wp14:editId="1BCDF02A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818120" cy="1011756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120" cy="101175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F690A"/>
    <w:multiLevelType w:val="hybridMultilevel"/>
    <w:tmpl w:val="FDC64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33294"/>
    <w:multiLevelType w:val="hybridMultilevel"/>
    <w:tmpl w:val="1FEE5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D06FB3"/>
    <w:multiLevelType w:val="hybridMultilevel"/>
    <w:tmpl w:val="86447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4C5C91"/>
    <w:multiLevelType w:val="hybridMultilevel"/>
    <w:tmpl w:val="E1A89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539779">
    <w:abstractNumId w:val="1"/>
  </w:num>
  <w:num w:numId="2" w16cid:durableId="1796094488">
    <w:abstractNumId w:val="2"/>
  </w:num>
  <w:num w:numId="3" w16cid:durableId="1706558698">
    <w:abstractNumId w:val="0"/>
  </w:num>
  <w:num w:numId="4" w16cid:durableId="8969419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ED0"/>
    <w:rsid w:val="00043ACB"/>
    <w:rsid w:val="000B6172"/>
    <w:rsid w:val="000C7A83"/>
    <w:rsid w:val="00222B9B"/>
    <w:rsid w:val="00375589"/>
    <w:rsid w:val="003F4238"/>
    <w:rsid w:val="0046281B"/>
    <w:rsid w:val="00467C85"/>
    <w:rsid w:val="004D1C74"/>
    <w:rsid w:val="00511D1D"/>
    <w:rsid w:val="005E1E05"/>
    <w:rsid w:val="00676945"/>
    <w:rsid w:val="006B2151"/>
    <w:rsid w:val="00733819"/>
    <w:rsid w:val="007B0193"/>
    <w:rsid w:val="00810EEB"/>
    <w:rsid w:val="008278F9"/>
    <w:rsid w:val="00837DEC"/>
    <w:rsid w:val="008C1ED0"/>
    <w:rsid w:val="008F1663"/>
    <w:rsid w:val="009426B8"/>
    <w:rsid w:val="009712D5"/>
    <w:rsid w:val="009904F4"/>
    <w:rsid w:val="009A75DD"/>
    <w:rsid w:val="00A0458D"/>
    <w:rsid w:val="00A4125D"/>
    <w:rsid w:val="00AD0415"/>
    <w:rsid w:val="00AE721E"/>
    <w:rsid w:val="00B0125E"/>
    <w:rsid w:val="00B53E76"/>
    <w:rsid w:val="00CF3FD7"/>
    <w:rsid w:val="00DA72E3"/>
    <w:rsid w:val="00E02616"/>
    <w:rsid w:val="00E170A5"/>
    <w:rsid w:val="00E177CC"/>
    <w:rsid w:val="00E44B68"/>
    <w:rsid w:val="00E71AB3"/>
    <w:rsid w:val="00E75998"/>
    <w:rsid w:val="00F03205"/>
    <w:rsid w:val="00F3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052294"/>
  <w15:chartTrackingRefBased/>
  <w15:docId w15:val="{37F344BA-A1C8-4F7A-AB42-30844BBA8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ED0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ED0"/>
    <w:pPr>
      <w:keepNext/>
      <w:keepLines/>
      <w:spacing w:before="240" w:after="0"/>
      <w:outlineLvl w:val="0"/>
    </w:pPr>
    <w:rPr>
      <w:rFonts w:eastAsiaTheme="majorEastAsia" w:cstheme="majorBidi"/>
      <w:color w:val="D34727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1E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D34727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1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1ED0"/>
  </w:style>
  <w:style w:type="paragraph" w:styleId="Footer">
    <w:name w:val="footer"/>
    <w:basedOn w:val="Normal"/>
    <w:link w:val="FooterChar"/>
    <w:uiPriority w:val="99"/>
    <w:unhideWhenUsed/>
    <w:rsid w:val="008C1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ED0"/>
  </w:style>
  <w:style w:type="character" w:customStyle="1" w:styleId="Heading1Char">
    <w:name w:val="Heading 1 Char"/>
    <w:basedOn w:val="DefaultParagraphFont"/>
    <w:link w:val="Heading1"/>
    <w:uiPriority w:val="9"/>
    <w:rsid w:val="008C1ED0"/>
    <w:rPr>
      <w:rFonts w:ascii="Arial" w:eastAsiaTheme="majorEastAsia" w:hAnsi="Arial" w:cstheme="majorBidi"/>
      <w:color w:val="D34727" w:themeColor="accent1"/>
      <w:sz w:val="32"/>
      <w:szCs w:val="32"/>
    </w:rPr>
  </w:style>
  <w:style w:type="paragraph" w:styleId="NoSpacing">
    <w:name w:val="No Spacing"/>
    <w:uiPriority w:val="1"/>
    <w:qFormat/>
    <w:rsid w:val="008C1ED0"/>
    <w:pPr>
      <w:spacing w:after="0" w:line="240" w:lineRule="auto"/>
    </w:pPr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1ED0"/>
    <w:rPr>
      <w:rFonts w:asciiTheme="majorHAnsi" w:eastAsiaTheme="majorEastAsia" w:hAnsiTheme="majorHAnsi" w:cstheme="majorBidi"/>
      <w:color w:val="D34727" w:themeColor="accent1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1ED0"/>
    <w:pPr>
      <w:numPr>
        <w:ilvl w:val="1"/>
      </w:numPr>
    </w:pPr>
    <w:rPr>
      <w:rFonts w:asciiTheme="minorHAnsi" w:eastAsiaTheme="minorEastAsia" w:hAnsiTheme="minorHAnsi"/>
      <w:color w:val="796E66" w:themeColor="tex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C1ED0"/>
    <w:rPr>
      <w:rFonts w:eastAsiaTheme="minorEastAsia"/>
      <w:color w:val="796E66" w:themeColor="text1"/>
      <w:spacing w:val="15"/>
    </w:rPr>
  </w:style>
  <w:style w:type="character" w:styleId="SubtleEmphasis">
    <w:name w:val="Subtle Emphasis"/>
    <w:basedOn w:val="DefaultParagraphFont"/>
    <w:uiPriority w:val="19"/>
    <w:qFormat/>
    <w:rsid w:val="008C1ED0"/>
    <w:rPr>
      <w:i/>
      <w:iCs/>
      <w:color w:val="796E66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8C1ED0"/>
    <w:pPr>
      <w:spacing w:before="200"/>
      <w:ind w:left="864" w:right="864"/>
      <w:jc w:val="center"/>
    </w:pPr>
    <w:rPr>
      <w:i/>
      <w:iCs/>
      <w:color w:val="796E66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C1ED0"/>
    <w:rPr>
      <w:rFonts w:ascii="Arial" w:hAnsi="Arial"/>
      <w:i/>
      <w:iCs/>
      <w:color w:val="796E66" w:themeColor="text1"/>
    </w:rPr>
  </w:style>
  <w:style w:type="character" w:styleId="SubtleReference">
    <w:name w:val="Subtle Reference"/>
    <w:basedOn w:val="DefaultParagraphFont"/>
    <w:uiPriority w:val="31"/>
    <w:qFormat/>
    <w:rsid w:val="008C1ED0"/>
    <w:rPr>
      <w:smallCaps/>
      <w:color w:val="796E66" w:themeColor="text1"/>
    </w:rPr>
  </w:style>
  <w:style w:type="character" w:styleId="Hyperlink">
    <w:name w:val="Hyperlink"/>
    <w:basedOn w:val="DefaultParagraphFont"/>
    <w:uiPriority w:val="99"/>
    <w:unhideWhenUsed/>
    <w:rsid w:val="00222B9B"/>
    <w:rPr>
      <w:color w:val="049FD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B9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F3F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taylor@nd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NorthDakotaThese">
  <a:themeElements>
    <a:clrScheme name="North Dakota Brand Palette">
      <a:dk1>
        <a:srgbClr val="796E66"/>
      </a:dk1>
      <a:lt1>
        <a:sysClr val="window" lastClr="FFFFFF"/>
      </a:lt1>
      <a:dk2>
        <a:srgbClr val="4D4D4F"/>
      </a:dk2>
      <a:lt2>
        <a:srgbClr val="B6B0A2"/>
      </a:lt2>
      <a:accent1>
        <a:srgbClr val="D34727"/>
      </a:accent1>
      <a:accent2>
        <a:srgbClr val="087482"/>
      </a:accent2>
      <a:accent3>
        <a:srgbClr val="FAA21B"/>
      </a:accent3>
      <a:accent4>
        <a:srgbClr val="049FDA"/>
      </a:accent4>
      <a:accent5>
        <a:srgbClr val="709749"/>
      </a:accent5>
      <a:accent6>
        <a:srgbClr val="B3BD35"/>
      </a:accent6>
      <a:hlink>
        <a:srgbClr val="049FDA"/>
      </a:hlink>
      <a:folHlink>
        <a:srgbClr val="A8353A"/>
      </a:folHlink>
    </a:clrScheme>
    <a:fontScheme name="North Dakota Fonts (Arial)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D1" id="{C66CD7B6-EC05-4984-869A-6193B35F6BA5}" vid="{68CEFACB-2D8D-4CF6-B8B9-BFF8682686B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Addison, Christopher B.</dc:creator>
  <cp:keywords/>
  <dc:description/>
  <cp:lastModifiedBy>Taylor, Chad</cp:lastModifiedBy>
  <cp:revision>16</cp:revision>
  <cp:lastPrinted>2023-09-28T15:37:00Z</cp:lastPrinted>
  <dcterms:created xsi:type="dcterms:W3CDTF">2023-12-06T20:27:00Z</dcterms:created>
  <dcterms:modified xsi:type="dcterms:W3CDTF">2025-12-05T19:22:00Z</dcterms:modified>
</cp:coreProperties>
</file>