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E3AC" w14:textId="46D5FB80" w:rsidR="005E138D" w:rsidRPr="007A3B51" w:rsidRDefault="00D22244" w:rsidP="007A3B51">
      <w:pPr>
        <w:jc w:val="center"/>
        <w:rPr>
          <w:rFonts w:asciiTheme="minorHAnsi" w:hAnsiTheme="minorHAnsi" w:cstheme="minorHAnsi"/>
          <w:b/>
          <w:bCs/>
          <w:sz w:val="44"/>
          <w:szCs w:val="44"/>
        </w:rPr>
      </w:pPr>
      <w:bookmarkStart w:id="0" w:name="OLE_LINK1"/>
      <w:bookmarkStart w:id="1" w:name="OLE_LINK2"/>
      <w:r w:rsidRPr="00830939">
        <w:rPr>
          <w:rFonts w:asciiTheme="minorHAnsi" w:hAnsiTheme="minorHAnsi" w:cstheme="minorHAnsi"/>
          <w:b/>
          <w:bCs/>
          <w:sz w:val="44"/>
          <w:szCs w:val="44"/>
        </w:rPr>
        <w:t>REQUEST FOR PROPOSAL</w:t>
      </w:r>
    </w:p>
    <w:p w14:paraId="56FDA505" w14:textId="71DCA26F" w:rsidR="006151C1" w:rsidRPr="00830939" w:rsidRDefault="00E32808">
      <w:pPr>
        <w:jc w:val="center"/>
        <w:rPr>
          <w:rFonts w:asciiTheme="minorHAnsi" w:hAnsiTheme="minorHAnsi" w:cstheme="minorHAnsi"/>
          <w:sz w:val="26"/>
          <w:szCs w:val="26"/>
        </w:rPr>
      </w:pPr>
      <w:r w:rsidRPr="00E32808">
        <w:rPr>
          <w:rFonts w:asciiTheme="minorHAnsi" w:hAnsiTheme="minorHAnsi" w:cstheme="minorHAnsi"/>
          <w:b/>
          <w:bCs/>
          <w:sz w:val="26"/>
          <w:szCs w:val="26"/>
        </w:rPr>
        <w:t>NOVEMBER</w:t>
      </w:r>
      <w:r w:rsidR="007A3B51" w:rsidRPr="00E32808">
        <w:rPr>
          <w:rFonts w:asciiTheme="minorHAnsi" w:hAnsiTheme="minorHAnsi" w:cstheme="minorHAnsi"/>
          <w:b/>
          <w:bCs/>
          <w:sz w:val="26"/>
          <w:szCs w:val="26"/>
        </w:rPr>
        <w:t xml:space="preserve"> </w:t>
      </w:r>
      <w:r w:rsidR="00E058F3">
        <w:rPr>
          <w:rFonts w:asciiTheme="minorHAnsi" w:hAnsiTheme="minorHAnsi" w:cstheme="minorHAnsi"/>
          <w:b/>
          <w:bCs/>
          <w:sz w:val="26"/>
          <w:szCs w:val="26"/>
        </w:rPr>
        <w:t>27</w:t>
      </w:r>
      <w:r w:rsidR="00E51817" w:rsidRPr="00E32808">
        <w:rPr>
          <w:rFonts w:asciiTheme="minorHAnsi" w:hAnsiTheme="minorHAnsi" w:cstheme="minorHAnsi"/>
          <w:b/>
          <w:bCs/>
          <w:sz w:val="26"/>
          <w:szCs w:val="26"/>
        </w:rPr>
        <w:t>,</w:t>
      </w:r>
      <w:r w:rsidR="00634C87" w:rsidRPr="00E32808">
        <w:rPr>
          <w:rFonts w:asciiTheme="minorHAnsi" w:hAnsiTheme="minorHAnsi" w:cstheme="minorHAnsi"/>
          <w:b/>
          <w:bCs/>
          <w:sz w:val="26"/>
          <w:szCs w:val="26"/>
        </w:rPr>
        <w:t xml:space="preserve"> </w:t>
      </w:r>
      <w:r w:rsidR="00E51817" w:rsidRPr="00E32808">
        <w:rPr>
          <w:rFonts w:asciiTheme="minorHAnsi" w:hAnsiTheme="minorHAnsi" w:cstheme="minorHAnsi"/>
          <w:b/>
          <w:bCs/>
          <w:sz w:val="26"/>
          <w:szCs w:val="26"/>
        </w:rPr>
        <w:t>202</w:t>
      </w:r>
      <w:r w:rsidR="00904492" w:rsidRPr="00E32808">
        <w:rPr>
          <w:rFonts w:asciiTheme="minorHAnsi" w:hAnsiTheme="minorHAnsi" w:cstheme="minorHAnsi"/>
          <w:b/>
          <w:bCs/>
          <w:sz w:val="26"/>
          <w:szCs w:val="26"/>
        </w:rPr>
        <w:t>4</w:t>
      </w:r>
    </w:p>
    <w:p w14:paraId="5BB09764" w14:textId="77777777" w:rsidR="00D22244" w:rsidRPr="00830939" w:rsidRDefault="00D22244">
      <w:pPr>
        <w:jc w:val="center"/>
        <w:rPr>
          <w:rFonts w:asciiTheme="minorHAnsi" w:hAnsiTheme="minorHAnsi" w:cstheme="minorHAnsi"/>
          <w:sz w:val="29"/>
          <w:szCs w:val="29"/>
          <w:highlight w:val="yellow"/>
        </w:rPr>
      </w:pPr>
    </w:p>
    <w:p w14:paraId="20ACCAB8" w14:textId="77777777" w:rsidR="00D22244" w:rsidRDefault="00D22244">
      <w:pPr>
        <w:jc w:val="center"/>
        <w:rPr>
          <w:rFonts w:asciiTheme="minorHAnsi" w:hAnsiTheme="minorHAnsi" w:cstheme="minorHAnsi"/>
          <w:sz w:val="29"/>
          <w:szCs w:val="29"/>
          <w:highlight w:val="yellow"/>
        </w:rPr>
      </w:pPr>
    </w:p>
    <w:p w14:paraId="22456BFD" w14:textId="77777777" w:rsidR="007A3B51" w:rsidRPr="00830939" w:rsidRDefault="007A3B51">
      <w:pPr>
        <w:jc w:val="center"/>
        <w:rPr>
          <w:rFonts w:asciiTheme="minorHAnsi" w:hAnsiTheme="minorHAnsi" w:cstheme="minorHAnsi"/>
          <w:sz w:val="29"/>
          <w:szCs w:val="29"/>
          <w:highlight w:val="yellow"/>
        </w:rPr>
      </w:pPr>
    </w:p>
    <w:p w14:paraId="1FE9C432" w14:textId="77777777" w:rsidR="00D22244" w:rsidRPr="00830939" w:rsidRDefault="00D22244">
      <w:pPr>
        <w:jc w:val="center"/>
        <w:rPr>
          <w:rFonts w:asciiTheme="minorHAnsi" w:hAnsiTheme="minorHAnsi" w:cstheme="minorHAnsi"/>
          <w:sz w:val="29"/>
          <w:szCs w:val="29"/>
          <w:highlight w:val="yellow"/>
        </w:rPr>
      </w:pPr>
    </w:p>
    <w:p w14:paraId="6072EC25" w14:textId="77777777" w:rsidR="005E138D" w:rsidRPr="00830939" w:rsidRDefault="005E138D" w:rsidP="005E138D">
      <w:pPr>
        <w:jc w:val="center"/>
        <w:rPr>
          <w:rFonts w:asciiTheme="minorHAnsi" w:hAnsiTheme="minorHAnsi" w:cstheme="minorHAnsi"/>
          <w:b/>
          <w:bCs/>
          <w:caps/>
          <w:sz w:val="28"/>
          <w:szCs w:val="28"/>
        </w:rPr>
      </w:pPr>
      <w:r w:rsidRPr="00830939">
        <w:rPr>
          <w:rFonts w:asciiTheme="minorHAnsi" w:hAnsiTheme="minorHAnsi" w:cstheme="minorHAnsi"/>
          <w:b/>
          <w:bCs/>
          <w:caps/>
          <w:sz w:val="28"/>
          <w:szCs w:val="28"/>
        </w:rPr>
        <w:t>TO PERFORM</w:t>
      </w:r>
    </w:p>
    <w:p w14:paraId="33DA2BFF" w14:textId="714551CB" w:rsidR="005E138D" w:rsidRPr="00830939" w:rsidRDefault="005E138D" w:rsidP="005E138D">
      <w:pPr>
        <w:jc w:val="center"/>
        <w:rPr>
          <w:rFonts w:asciiTheme="minorHAnsi" w:hAnsiTheme="minorHAnsi" w:cstheme="minorHAnsi"/>
          <w:b/>
          <w:bCs/>
          <w:caps/>
          <w:sz w:val="28"/>
          <w:szCs w:val="28"/>
        </w:rPr>
      </w:pPr>
      <w:r w:rsidRPr="00830939">
        <w:rPr>
          <w:rFonts w:asciiTheme="minorHAnsi" w:hAnsiTheme="minorHAnsi" w:cstheme="minorHAnsi"/>
          <w:b/>
          <w:bCs/>
          <w:caps/>
          <w:sz w:val="28"/>
          <w:szCs w:val="28"/>
        </w:rPr>
        <w:t>ENGINEERING</w:t>
      </w:r>
      <w:r w:rsidR="00FD1BA2">
        <w:rPr>
          <w:rFonts w:asciiTheme="minorHAnsi" w:hAnsiTheme="minorHAnsi" w:cstheme="minorHAnsi"/>
          <w:b/>
          <w:bCs/>
          <w:caps/>
          <w:sz w:val="28"/>
          <w:szCs w:val="28"/>
        </w:rPr>
        <w:t xml:space="preserve"> And architectural design, construction plans, and construction administration</w:t>
      </w:r>
      <w:r w:rsidRPr="00830939">
        <w:rPr>
          <w:rFonts w:asciiTheme="minorHAnsi" w:hAnsiTheme="minorHAnsi" w:cstheme="minorHAnsi"/>
          <w:b/>
          <w:bCs/>
          <w:caps/>
          <w:sz w:val="28"/>
          <w:szCs w:val="28"/>
        </w:rPr>
        <w:t xml:space="preserve"> </w:t>
      </w:r>
    </w:p>
    <w:p w14:paraId="53D6A655" w14:textId="4B4C0AC2" w:rsidR="005E138D" w:rsidRPr="00830939" w:rsidRDefault="005E138D" w:rsidP="005E138D">
      <w:pPr>
        <w:jc w:val="center"/>
        <w:rPr>
          <w:rFonts w:asciiTheme="minorHAnsi" w:hAnsiTheme="minorHAnsi" w:cstheme="minorHAnsi"/>
          <w:b/>
          <w:bCs/>
          <w:caps/>
          <w:sz w:val="28"/>
          <w:szCs w:val="28"/>
        </w:rPr>
      </w:pPr>
      <w:r w:rsidRPr="00830939">
        <w:rPr>
          <w:rFonts w:asciiTheme="minorHAnsi" w:hAnsiTheme="minorHAnsi" w:cstheme="minorHAnsi"/>
          <w:b/>
          <w:bCs/>
          <w:caps/>
          <w:sz w:val="28"/>
          <w:szCs w:val="28"/>
        </w:rPr>
        <w:t>FOR</w:t>
      </w:r>
      <w:r w:rsidR="00FD1BA2">
        <w:rPr>
          <w:rFonts w:asciiTheme="minorHAnsi" w:hAnsiTheme="minorHAnsi" w:cstheme="minorHAnsi"/>
          <w:b/>
          <w:bCs/>
          <w:caps/>
          <w:sz w:val="28"/>
          <w:szCs w:val="28"/>
        </w:rPr>
        <w:t>:</w:t>
      </w:r>
    </w:p>
    <w:p w14:paraId="6CB7FCC4" w14:textId="77777777" w:rsidR="005E138D" w:rsidRPr="00830939" w:rsidRDefault="005E138D" w:rsidP="005E138D">
      <w:pPr>
        <w:widowControl/>
        <w:jc w:val="center"/>
        <w:rPr>
          <w:rFonts w:asciiTheme="minorHAnsi" w:hAnsiTheme="minorHAnsi" w:cstheme="minorHAnsi"/>
          <w:b/>
          <w:bCs/>
          <w:caps/>
          <w:sz w:val="28"/>
          <w:szCs w:val="28"/>
          <w:highlight w:val="yellow"/>
        </w:rPr>
      </w:pPr>
    </w:p>
    <w:p w14:paraId="79A5C051" w14:textId="77777777" w:rsidR="005E138D" w:rsidRDefault="005E138D" w:rsidP="005E138D">
      <w:pPr>
        <w:rPr>
          <w:rFonts w:asciiTheme="minorHAnsi" w:hAnsiTheme="minorHAnsi" w:cstheme="minorHAnsi"/>
          <w:b/>
          <w:bCs/>
          <w:caps/>
          <w:sz w:val="28"/>
          <w:szCs w:val="28"/>
          <w:highlight w:val="yellow"/>
        </w:rPr>
      </w:pPr>
      <w:bookmarkStart w:id="2" w:name="_Hlk110585432"/>
    </w:p>
    <w:p w14:paraId="7DA2EFC1" w14:textId="77777777" w:rsidR="007A3B51" w:rsidRDefault="007A3B51" w:rsidP="005E138D">
      <w:pPr>
        <w:rPr>
          <w:rFonts w:asciiTheme="minorHAnsi" w:hAnsiTheme="minorHAnsi" w:cstheme="minorHAnsi"/>
          <w:b/>
          <w:bCs/>
          <w:caps/>
          <w:sz w:val="28"/>
          <w:szCs w:val="28"/>
          <w:highlight w:val="yellow"/>
        </w:rPr>
      </w:pPr>
    </w:p>
    <w:p w14:paraId="6A286070" w14:textId="77777777" w:rsidR="004A4DDE" w:rsidRPr="00830939" w:rsidRDefault="004A4DDE" w:rsidP="005E138D">
      <w:pPr>
        <w:rPr>
          <w:rFonts w:asciiTheme="minorHAnsi" w:hAnsiTheme="minorHAnsi" w:cstheme="minorHAnsi"/>
          <w:b/>
          <w:bCs/>
          <w:caps/>
          <w:sz w:val="28"/>
          <w:szCs w:val="28"/>
          <w:highlight w:val="yellow"/>
        </w:rPr>
      </w:pPr>
    </w:p>
    <w:p w14:paraId="66CFE427" w14:textId="77777777" w:rsidR="005E138D" w:rsidRPr="00830939" w:rsidRDefault="005E138D" w:rsidP="005E138D">
      <w:pPr>
        <w:jc w:val="center"/>
        <w:rPr>
          <w:rFonts w:asciiTheme="minorHAnsi" w:hAnsiTheme="minorHAnsi" w:cstheme="minorHAnsi"/>
          <w:b/>
          <w:bCs/>
          <w:caps/>
          <w:sz w:val="28"/>
          <w:szCs w:val="28"/>
          <w:highlight w:val="yellow"/>
        </w:rPr>
      </w:pPr>
    </w:p>
    <w:bookmarkEnd w:id="2"/>
    <w:p w14:paraId="4844563F" w14:textId="77777777" w:rsidR="00FD1BA2" w:rsidRPr="0076505D" w:rsidRDefault="00FD1BA2" w:rsidP="00FD1BA2">
      <w:pPr>
        <w:widowControl/>
        <w:jc w:val="center"/>
        <w:rPr>
          <w:rFonts w:asciiTheme="minorHAnsi" w:hAnsiTheme="minorHAnsi" w:cstheme="minorHAnsi"/>
          <w:b/>
          <w:bCs/>
          <w:caps/>
          <w:sz w:val="28"/>
          <w:szCs w:val="28"/>
        </w:rPr>
      </w:pPr>
      <w:r>
        <w:rPr>
          <w:rFonts w:asciiTheme="minorHAnsi" w:hAnsiTheme="minorHAnsi" w:cstheme="minorHAnsi"/>
          <w:b/>
          <w:bCs/>
          <w:caps/>
          <w:sz w:val="28"/>
          <w:szCs w:val="28"/>
        </w:rPr>
        <w:t>TOWNER EQUIPMENT</w:t>
      </w:r>
      <w:r w:rsidRPr="0076505D">
        <w:rPr>
          <w:rFonts w:asciiTheme="minorHAnsi" w:hAnsiTheme="minorHAnsi" w:cstheme="minorHAnsi"/>
          <w:b/>
          <w:bCs/>
          <w:caps/>
          <w:sz w:val="28"/>
          <w:szCs w:val="28"/>
        </w:rPr>
        <w:t xml:space="preserve"> Storage </w:t>
      </w:r>
      <w:r>
        <w:rPr>
          <w:rFonts w:asciiTheme="minorHAnsi" w:hAnsiTheme="minorHAnsi" w:cstheme="minorHAnsi"/>
          <w:b/>
          <w:bCs/>
          <w:caps/>
          <w:sz w:val="28"/>
          <w:szCs w:val="28"/>
        </w:rPr>
        <w:t>BUILDING</w:t>
      </w:r>
    </w:p>
    <w:p w14:paraId="00AD9B63" w14:textId="77777777" w:rsidR="00FD1BA2" w:rsidRPr="0076505D" w:rsidRDefault="00FD1BA2" w:rsidP="00FD1BA2">
      <w:pPr>
        <w:widowControl/>
        <w:jc w:val="center"/>
        <w:rPr>
          <w:rFonts w:asciiTheme="minorHAnsi" w:hAnsiTheme="minorHAnsi" w:cstheme="minorHAnsi"/>
          <w:b/>
          <w:bCs/>
          <w:caps/>
          <w:sz w:val="28"/>
          <w:szCs w:val="28"/>
        </w:rPr>
      </w:pPr>
      <w:r>
        <w:rPr>
          <w:rFonts w:asciiTheme="minorHAnsi" w:hAnsiTheme="minorHAnsi" w:cstheme="minorHAnsi"/>
          <w:b/>
          <w:bCs/>
          <w:caps/>
          <w:sz w:val="28"/>
          <w:szCs w:val="28"/>
        </w:rPr>
        <w:t>BOWBELLS EQUIPMENT</w:t>
      </w:r>
      <w:r w:rsidRPr="0076505D">
        <w:rPr>
          <w:rFonts w:asciiTheme="minorHAnsi" w:hAnsiTheme="minorHAnsi" w:cstheme="minorHAnsi"/>
          <w:b/>
          <w:bCs/>
          <w:caps/>
          <w:sz w:val="28"/>
          <w:szCs w:val="28"/>
        </w:rPr>
        <w:t xml:space="preserve"> Storage </w:t>
      </w:r>
      <w:r>
        <w:rPr>
          <w:rFonts w:asciiTheme="minorHAnsi" w:hAnsiTheme="minorHAnsi" w:cstheme="minorHAnsi"/>
          <w:b/>
          <w:bCs/>
          <w:caps/>
          <w:sz w:val="28"/>
          <w:szCs w:val="28"/>
        </w:rPr>
        <w:t>BUILDING</w:t>
      </w:r>
    </w:p>
    <w:p w14:paraId="1F2ED90B" w14:textId="77777777" w:rsidR="00FD1BA2" w:rsidRPr="0076505D" w:rsidRDefault="00FD1BA2" w:rsidP="00FD1BA2">
      <w:pPr>
        <w:widowControl/>
        <w:jc w:val="center"/>
        <w:rPr>
          <w:rFonts w:asciiTheme="minorHAnsi" w:hAnsiTheme="minorHAnsi" w:cstheme="minorHAnsi"/>
          <w:b/>
          <w:bCs/>
          <w:caps/>
          <w:sz w:val="28"/>
          <w:szCs w:val="28"/>
        </w:rPr>
      </w:pPr>
      <w:r>
        <w:rPr>
          <w:rFonts w:asciiTheme="minorHAnsi" w:hAnsiTheme="minorHAnsi" w:cstheme="minorHAnsi"/>
          <w:b/>
          <w:bCs/>
          <w:caps/>
          <w:sz w:val="28"/>
          <w:szCs w:val="28"/>
        </w:rPr>
        <w:t>ROLLA EQUIPMENT</w:t>
      </w:r>
      <w:r w:rsidRPr="0076505D">
        <w:rPr>
          <w:rFonts w:asciiTheme="minorHAnsi" w:hAnsiTheme="minorHAnsi" w:cstheme="minorHAnsi"/>
          <w:b/>
          <w:bCs/>
          <w:caps/>
          <w:sz w:val="28"/>
          <w:szCs w:val="28"/>
        </w:rPr>
        <w:t xml:space="preserve"> Storage </w:t>
      </w:r>
      <w:r>
        <w:rPr>
          <w:rFonts w:asciiTheme="minorHAnsi" w:hAnsiTheme="minorHAnsi" w:cstheme="minorHAnsi"/>
          <w:b/>
          <w:bCs/>
          <w:caps/>
          <w:sz w:val="28"/>
          <w:szCs w:val="28"/>
        </w:rPr>
        <w:t>BUILDING</w:t>
      </w:r>
    </w:p>
    <w:p w14:paraId="634937B0" w14:textId="77777777" w:rsidR="00FD1BA2" w:rsidRPr="0076505D" w:rsidRDefault="00FD1BA2" w:rsidP="00FD1BA2">
      <w:pPr>
        <w:widowControl/>
        <w:jc w:val="center"/>
        <w:rPr>
          <w:rFonts w:asciiTheme="minorHAnsi" w:hAnsiTheme="minorHAnsi" w:cstheme="minorHAnsi"/>
          <w:b/>
          <w:bCs/>
          <w:caps/>
          <w:sz w:val="28"/>
          <w:szCs w:val="28"/>
        </w:rPr>
      </w:pPr>
      <w:r>
        <w:rPr>
          <w:rFonts w:asciiTheme="minorHAnsi" w:hAnsiTheme="minorHAnsi" w:cstheme="minorHAnsi"/>
          <w:b/>
          <w:bCs/>
          <w:caps/>
          <w:sz w:val="28"/>
          <w:szCs w:val="28"/>
        </w:rPr>
        <w:t>ELLENDALE EQUIPMENT</w:t>
      </w:r>
      <w:r w:rsidRPr="0076505D">
        <w:rPr>
          <w:rFonts w:asciiTheme="minorHAnsi" w:hAnsiTheme="minorHAnsi" w:cstheme="minorHAnsi"/>
          <w:b/>
          <w:bCs/>
          <w:caps/>
          <w:sz w:val="28"/>
          <w:szCs w:val="28"/>
        </w:rPr>
        <w:t xml:space="preserve"> Storage </w:t>
      </w:r>
      <w:r>
        <w:rPr>
          <w:rFonts w:asciiTheme="minorHAnsi" w:hAnsiTheme="minorHAnsi" w:cstheme="minorHAnsi"/>
          <w:b/>
          <w:bCs/>
          <w:caps/>
          <w:sz w:val="28"/>
          <w:szCs w:val="28"/>
        </w:rPr>
        <w:t>BUILDING</w:t>
      </w:r>
    </w:p>
    <w:p w14:paraId="0AEA453A" w14:textId="77777777" w:rsidR="00FD1BA2" w:rsidRDefault="00FD1BA2" w:rsidP="00FD1BA2">
      <w:pPr>
        <w:widowControl/>
        <w:jc w:val="center"/>
        <w:rPr>
          <w:rFonts w:asciiTheme="minorHAnsi" w:hAnsiTheme="minorHAnsi" w:cstheme="minorHAnsi"/>
          <w:b/>
          <w:bCs/>
          <w:caps/>
          <w:sz w:val="28"/>
          <w:szCs w:val="28"/>
        </w:rPr>
      </w:pPr>
      <w:r>
        <w:rPr>
          <w:rFonts w:asciiTheme="minorHAnsi" w:hAnsiTheme="minorHAnsi" w:cstheme="minorHAnsi"/>
          <w:b/>
          <w:bCs/>
          <w:caps/>
          <w:sz w:val="28"/>
          <w:szCs w:val="28"/>
        </w:rPr>
        <w:t>GARRISON EQUIPMENT</w:t>
      </w:r>
      <w:r w:rsidRPr="0076505D">
        <w:rPr>
          <w:rFonts w:asciiTheme="minorHAnsi" w:hAnsiTheme="minorHAnsi" w:cstheme="minorHAnsi"/>
          <w:b/>
          <w:bCs/>
          <w:caps/>
          <w:sz w:val="28"/>
          <w:szCs w:val="28"/>
        </w:rPr>
        <w:t xml:space="preserve"> Storage </w:t>
      </w:r>
      <w:r>
        <w:rPr>
          <w:rFonts w:asciiTheme="minorHAnsi" w:hAnsiTheme="minorHAnsi" w:cstheme="minorHAnsi"/>
          <w:b/>
          <w:bCs/>
          <w:caps/>
          <w:sz w:val="28"/>
          <w:szCs w:val="28"/>
        </w:rPr>
        <w:t>BUILDING</w:t>
      </w:r>
    </w:p>
    <w:p w14:paraId="586E7B9D" w14:textId="77777777" w:rsidR="00FD1BA2" w:rsidRDefault="00FD1BA2" w:rsidP="00FD1BA2">
      <w:pPr>
        <w:widowControl/>
        <w:jc w:val="center"/>
        <w:rPr>
          <w:rFonts w:asciiTheme="minorHAnsi" w:hAnsiTheme="minorHAnsi" w:cstheme="minorHAnsi"/>
          <w:b/>
          <w:bCs/>
          <w:caps/>
          <w:sz w:val="28"/>
          <w:szCs w:val="28"/>
        </w:rPr>
      </w:pPr>
    </w:p>
    <w:p w14:paraId="5C9EB5F3" w14:textId="7E0CFB3A" w:rsidR="00533BD9" w:rsidRPr="00830939" w:rsidRDefault="00533BD9" w:rsidP="005E11BD">
      <w:pPr>
        <w:widowControl/>
        <w:jc w:val="center"/>
        <w:rPr>
          <w:rFonts w:asciiTheme="minorHAnsi" w:hAnsiTheme="minorHAnsi" w:cstheme="minorHAnsi"/>
          <w:b/>
          <w:bCs/>
          <w:sz w:val="28"/>
          <w:szCs w:val="28"/>
          <w:highlight w:val="yellow"/>
        </w:rPr>
      </w:pPr>
    </w:p>
    <w:p w14:paraId="4FB7111B" w14:textId="77777777" w:rsidR="00425BEA" w:rsidRPr="00830939" w:rsidRDefault="00425BEA" w:rsidP="005E11BD">
      <w:pPr>
        <w:widowControl/>
        <w:jc w:val="center"/>
        <w:rPr>
          <w:rFonts w:asciiTheme="minorHAnsi" w:hAnsiTheme="minorHAnsi" w:cstheme="minorHAnsi"/>
          <w:b/>
          <w:bCs/>
          <w:caps/>
          <w:sz w:val="28"/>
          <w:szCs w:val="28"/>
          <w:highlight w:val="yellow"/>
        </w:rPr>
      </w:pPr>
    </w:p>
    <w:p w14:paraId="18AEFB8F" w14:textId="77777777" w:rsidR="00634C87" w:rsidRDefault="00634C87" w:rsidP="005E138D">
      <w:pPr>
        <w:rPr>
          <w:rFonts w:asciiTheme="minorHAnsi" w:hAnsiTheme="minorHAnsi" w:cstheme="minorHAnsi"/>
          <w:b/>
          <w:bCs/>
          <w:caps/>
          <w:sz w:val="29"/>
          <w:szCs w:val="29"/>
          <w:highlight w:val="yellow"/>
        </w:rPr>
      </w:pPr>
    </w:p>
    <w:p w14:paraId="0C450C8C" w14:textId="77777777" w:rsidR="00FD1BA2" w:rsidRPr="00830939" w:rsidRDefault="00FD1BA2" w:rsidP="005E138D">
      <w:pPr>
        <w:rPr>
          <w:rFonts w:asciiTheme="minorHAnsi" w:hAnsiTheme="minorHAnsi" w:cstheme="minorHAnsi"/>
          <w:b/>
          <w:bCs/>
          <w:caps/>
          <w:sz w:val="29"/>
          <w:szCs w:val="29"/>
          <w:highlight w:val="yellow"/>
        </w:rPr>
      </w:pPr>
    </w:p>
    <w:p w14:paraId="141ECD37" w14:textId="77777777" w:rsidR="00634C87" w:rsidRPr="00830939" w:rsidRDefault="00634C87" w:rsidP="00FD1BA2">
      <w:pPr>
        <w:rPr>
          <w:rFonts w:asciiTheme="minorHAnsi" w:hAnsiTheme="minorHAnsi" w:cstheme="minorHAnsi"/>
          <w:b/>
          <w:bCs/>
          <w:caps/>
          <w:sz w:val="29"/>
          <w:szCs w:val="29"/>
          <w:highlight w:val="yellow"/>
        </w:rPr>
      </w:pPr>
    </w:p>
    <w:p w14:paraId="54491A02" w14:textId="3B70A335" w:rsidR="00634C87" w:rsidRPr="00830939" w:rsidRDefault="00634C87" w:rsidP="005E138D">
      <w:pPr>
        <w:jc w:val="center"/>
        <w:rPr>
          <w:rFonts w:asciiTheme="minorHAnsi" w:hAnsiTheme="minorHAnsi" w:cstheme="minorHAnsi"/>
          <w:b/>
          <w:bCs/>
          <w:caps/>
          <w:sz w:val="29"/>
          <w:szCs w:val="29"/>
        </w:rPr>
      </w:pPr>
      <w:r w:rsidRPr="00830939">
        <w:rPr>
          <w:rFonts w:asciiTheme="minorHAnsi" w:hAnsiTheme="minorHAnsi" w:cstheme="minorHAnsi"/>
          <w:b/>
          <w:bCs/>
          <w:caps/>
          <w:sz w:val="29"/>
          <w:szCs w:val="29"/>
        </w:rPr>
        <w:t>ronald J. henke, pe</w:t>
      </w:r>
    </w:p>
    <w:p w14:paraId="7229D60C" w14:textId="18DD023F" w:rsidR="00634C87" w:rsidRPr="00830939" w:rsidRDefault="00634C87" w:rsidP="005E138D">
      <w:pPr>
        <w:jc w:val="center"/>
        <w:rPr>
          <w:rFonts w:asciiTheme="minorHAnsi" w:hAnsiTheme="minorHAnsi" w:cstheme="minorHAnsi"/>
          <w:b/>
          <w:bCs/>
          <w:caps/>
          <w:sz w:val="29"/>
          <w:szCs w:val="29"/>
        </w:rPr>
      </w:pPr>
      <w:r w:rsidRPr="00830939">
        <w:rPr>
          <w:rFonts w:asciiTheme="minorHAnsi" w:hAnsiTheme="minorHAnsi" w:cstheme="minorHAnsi"/>
          <w:b/>
          <w:bCs/>
          <w:caps/>
          <w:sz w:val="29"/>
          <w:szCs w:val="29"/>
        </w:rPr>
        <w:t>DIRECTOR</w:t>
      </w:r>
    </w:p>
    <w:p w14:paraId="4A057894" w14:textId="77777777" w:rsidR="00634C87" w:rsidRPr="00830939" w:rsidRDefault="00634C87" w:rsidP="00634C87">
      <w:pPr>
        <w:jc w:val="center"/>
        <w:rPr>
          <w:rFonts w:asciiTheme="minorHAnsi" w:hAnsiTheme="minorHAnsi" w:cstheme="minorHAnsi"/>
          <w:b/>
          <w:bCs/>
          <w:caps/>
          <w:sz w:val="29"/>
          <w:szCs w:val="29"/>
        </w:rPr>
      </w:pPr>
      <w:r w:rsidRPr="00830939">
        <w:rPr>
          <w:rFonts w:asciiTheme="minorHAnsi" w:hAnsiTheme="minorHAnsi" w:cstheme="minorHAnsi"/>
          <w:b/>
          <w:bCs/>
          <w:caps/>
          <w:sz w:val="29"/>
          <w:szCs w:val="29"/>
        </w:rPr>
        <w:t>NORTH DAKOTA DEPARTMENT OF TRANSPORTATION</w:t>
      </w:r>
    </w:p>
    <w:p w14:paraId="51B92DDC" w14:textId="77777777" w:rsidR="00D22244" w:rsidRPr="00830939" w:rsidRDefault="00D22244" w:rsidP="005E11BD">
      <w:pPr>
        <w:jc w:val="center"/>
        <w:rPr>
          <w:rFonts w:asciiTheme="minorHAnsi" w:hAnsiTheme="minorHAnsi" w:cstheme="minorHAnsi"/>
          <w:b/>
          <w:bCs/>
          <w:sz w:val="24"/>
          <w:szCs w:val="24"/>
        </w:rPr>
      </w:pPr>
    </w:p>
    <w:p w14:paraId="3C985E9D" w14:textId="3C727F4F" w:rsidR="00487519" w:rsidRPr="00830939" w:rsidRDefault="00487519" w:rsidP="005E11BD">
      <w:pPr>
        <w:jc w:val="center"/>
        <w:rPr>
          <w:rFonts w:asciiTheme="minorHAnsi" w:hAnsiTheme="minorHAnsi" w:cstheme="minorHAnsi"/>
          <w:b/>
          <w:bCs/>
          <w:sz w:val="24"/>
          <w:szCs w:val="24"/>
        </w:rPr>
      </w:pPr>
    </w:p>
    <w:p w14:paraId="0F8ABE1D" w14:textId="77777777" w:rsidR="00487519" w:rsidRPr="00830939" w:rsidRDefault="00487519" w:rsidP="005E11BD">
      <w:pPr>
        <w:jc w:val="center"/>
        <w:rPr>
          <w:rFonts w:asciiTheme="minorHAnsi" w:hAnsiTheme="minorHAnsi" w:cstheme="minorHAnsi"/>
          <w:b/>
          <w:bCs/>
          <w:sz w:val="24"/>
          <w:szCs w:val="24"/>
        </w:rPr>
      </w:pPr>
    </w:p>
    <w:p w14:paraId="5B909DED" w14:textId="77777777" w:rsidR="00D22244" w:rsidRPr="00830939" w:rsidRDefault="00D22244" w:rsidP="005E11BD">
      <w:pPr>
        <w:jc w:val="center"/>
        <w:rPr>
          <w:rFonts w:asciiTheme="minorHAnsi" w:hAnsiTheme="minorHAnsi" w:cstheme="minorHAnsi"/>
          <w:b/>
          <w:bCs/>
          <w:sz w:val="24"/>
          <w:szCs w:val="24"/>
        </w:rPr>
      </w:pPr>
    </w:p>
    <w:p w14:paraId="560778D8" w14:textId="77777777" w:rsidR="00D22244" w:rsidRPr="00830939" w:rsidRDefault="00D22244" w:rsidP="005E11BD">
      <w:pPr>
        <w:jc w:val="center"/>
        <w:rPr>
          <w:rFonts w:asciiTheme="minorHAnsi" w:hAnsiTheme="minorHAnsi" w:cstheme="minorHAnsi"/>
          <w:b/>
          <w:bCs/>
          <w:sz w:val="22"/>
          <w:szCs w:val="22"/>
        </w:rPr>
      </w:pPr>
      <w:r w:rsidRPr="00830939">
        <w:rPr>
          <w:rFonts w:asciiTheme="minorHAnsi" w:hAnsiTheme="minorHAnsi" w:cstheme="minorHAnsi"/>
          <w:b/>
          <w:bCs/>
          <w:sz w:val="22"/>
          <w:szCs w:val="22"/>
        </w:rPr>
        <w:t>PROPOSALS MUST BE DELIVERED TO</w:t>
      </w:r>
    </w:p>
    <w:p w14:paraId="77B3D7F3" w14:textId="59A29D7A" w:rsidR="009D42EF" w:rsidRPr="00830939" w:rsidRDefault="00830939" w:rsidP="005E11BD">
      <w:pPr>
        <w:jc w:val="center"/>
        <w:rPr>
          <w:rFonts w:asciiTheme="minorHAnsi" w:hAnsiTheme="minorHAnsi" w:cstheme="minorHAnsi"/>
          <w:b/>
          <w:bCs/>
          <w:sz w:val="22"/>
          <w:szCs w:val="22"/>
        </w:rPr>
      </w:pPr>
      <w:r w:rsidRPr="00830939">
        <w:rPr>
          <w:rFonts w:asciiTheme="minorHAnsi" w:hAnsiTheme="minorHAnsi" w:cstheme="minorHAnsi"/>
          <w:b/>
          <w:bCs/>
          <w:sz w:val="22"/>
          <w:szCs w:val="22"/>
        </w:rPr>
        <w:t>CHAD TAYLOR</w:t>
      </w:r>
    </w:p>
    <w:p w14:paraId="49706B2E" w14:textId="77777777" w:rsidR="00D22244" w:rsidRPr="00830939" w:rsidRDefault="009D42EF" w:rsidP="005E11BD">
      <w:pPr>
        <w:jc w:val="center"/>
        <w:rPr>
          <w:rFonts w:asciiTheme="minorHAnsi" w:hAnsiTheme="minorHAnsi" w:cstheme="minorHAnsi"/>
          <w:b/>
          <w:bCs/>
          <w:sz w:val="22"/>
          <w:szCs w:val="22"/>
        </w:rPr>
      </w:pPr>
      <w:r w:rsidRPr="00830939">
        <w:rPr>
          <w:rFonts w:asciiTheme="minorHAnsi" w:hAnsiTheme="minorHAnsi" w:cstheme="minorHAnsi"/>
          <w:b/>
          <w:bCs/>
          <w:sz w:val="22"/>
          <w:szCs w:val="22"/>
        </w:rPr>
        <w:t xml:space="preserve">ENVIRONMENTAL AND TRANSPORTATION SERVICES </w:t>
      </w:r>
      <w:r w:rsidR="00D22244" w:rsidRPr="00830939">
        <w:rPr>
          <w:rFonts w:asciiTheme="minorHAnsi" w:hAnsiTheme="minorHAnsi" w:cstheme="minorHAnsi"/>
          <w:b/>
          <w:bCs/>
          <w:sz w:val="22"/>
          <w:szCs w:val="22"/>
        </w:rPr>
        <w:t>DIVISION</w:t>
      </w:r>
    </w:p>
    <w:p w14:paraId="78CC9EBF" w14:textId="77777777" w:rsidR="00413549" w:rsidRPr="00830939" w:rsidRDefault="00413549" w:rsidP="005E11BD">
      <w:pPr>
        <w:jc w:val="center"/>
        <w:rPr>
          <w:rFonts w:asciiTheme="minorHAnsi" w:hAnsiTheme="minorHAnsi" w:cstheme="minorHAnsi"/>
          <w:b/>
          <w:bCs/>
          <w:caps/>
          <w:sz w:val="22"/>
          <w:szCs w:val="22"/>
        </w:rPr>
      </w:pPr>
      <w:r w:rsidRPr="00830939">
        <w:rPr>
          <w:rFonts w:asciiTheme="minorHAnsi" w:hAnsiTheme="minorHAnsi" w:cstheme="minorHAnsi"/>
          <w:b/>
          <w:bCs/>
          <w:caps/>
          <w:sz w:val="22"/>
          <w:szCs w:val="22"/>
        </w:rPr>
        <w:t>By</w:t>
      </w:r>
    </w:p>
    <w:p w14:paraId="5CF2F9D3" w14:textId="48B9E174" w:rsidR="00D22244" w:rsidRPr="00830939" w:rsidRDefault="00413549" w:rsidP="005E11BD">
      <w:pPr>
        <w:jc w:val="center"/>
        <w:rPr>
          <w:rFonts w:asciiTheme="minorHAnsi" w:hAnsiTheme="minorHAnsi" w:cstheme="minorHAnsi"/>
          <w:b/>
          <w:bCs/>
          <w:caps/>
          <w:sz w:val="22"/>
          <w:szCs w:val="22"/>
        </w:rPr>
      </w:pPr>
      <w:r w:rsidRPr="00830939">
        <w:rPr>
          <w:rFonts w:asciiTheme="minorHAnsi" w:hAnsiTheme="minorHAnsi" w:cstheme="minorHAnsi"/>
          <w:b/>
          <w:bCs/>
          <w:caps/>
          <w:sz w:val="22"/>
          <w:szCs w:val="22"/>
        </w:rPr>
        <w:t>12:00 PM</w:t>
      </w:r>
      <w:r w:rsidR="00385CC7" w:rsidRPr="00830939">
        <w:rPr>
          <w:rFonts w:asciiTheme="minorHAnsi" w:hAnsiTheme="minorHAnsi" w:cstheme="minorHAnsi"/>
          <w:b/>
          <w:bCs/>
          <w:caps/>
          <w:sz w:val="22"/>
          <w:szCs w:val="22"/>
        </w:rPr>
        <w:t xml:space="preserve"> </w:t>
      </w:r>
      <w:r w:rsidRPr="00830939">
        <w:rPr>
          <w:rFonts w:asciiTheme="minorHAnsi" w:hAnsiTheme="minorHAnsi" w:cstheme="minorHAnsi"/>
          <w:b/>
          <w:bCs/>
          <w:caps/>
          <w:sz w:val="22"/>
          <w:szCs w:val="22"/>
        </w:rPr>
        <w:t>Central Time</w:t>
      </w:r>
      <w:r w:rsidR="00385CC7" w:rsidRPr="00830939">
        <w:rPr>
          <w:rFonts w:asciiTheme="minorHAnsi" w:hAnsiTheme="minorHAnsi" w:cstheme="minorHAnsi"/>
          <w:b/>
          <w:bCs/>
          <w:caps/>
          <w:sz w:val="22"/>
          <w:szCs w:val="22"/>
        </w:rPr>
        <w:t xml:space="preserve"> </w:t>
      </w:r>
      <w:r w:rsidR="00E058F3">
        <w:rPr>
          <w:rFonts w:asciiTheme="minorHAnsi" w:hAnsiTheme="minorHAnsi" w:cstheme="minorHAnsi"/>
          <w:b/>
          <w:bCs/>
          <w:caps/>
          <w:sz w:val="22"/>
          <w:szCs w:val="22"/>
        </w:rPr>
        <w:t>december</w:t>
      </w:r>
      <w:r w:rsidR="005E138D" w:rsidRPr="00E32808">
        <w:rPr>
          <w:rFonts w:asciiTheme="minorHAnsi" w:hAnsiTheme="minorHAnsi" w:cstheme="minorHAnsi"/>
          <w:b/>
          <w:bCs/>
          <w:caps/>
          <w:sz w:val="22"/>
          <w:szCs w:val="22"/>
        </w:rPr>
        <w:t xml:space="preserve"> </w:t>
      </w:r>
      <w:r w:rsidR="00E058F3">
        <w:rPr>
          <w:rFonts w:asciiTheme="minorHAnsi" w:hAnsiTheme="minorHAnsi" w:cstheme="minorHAnsi"/>
          <w:b/>
          <w:bCs/>
          <w:caps/>
          <w:sz w:val="22"/>
          <w:szCs w:val="22"/>
        </w:rPr>
        <w:t>20</w:t>
      </w:r>
      <w:r w:rsidR="00E51817" w:rsidRPr="00E32808">
        <w:rPr>
          <w:rFonts w:asciiTheme="minorHAnsi" w:hAnsiTheme="minorHAnsi" w:cstheme="minorHAnsi"/>
          <w:b/>
          <w:bCs/>
          <w:caps/>
          <w:sz w:val="22"/>
          <w:szCs w:val="22"/>
        </w:rPr>
        <w:t>, 202</w:t>
      </w:r>
      <w:r w:rsidR="00904492" w:rsidRPr="00E32808">
        <w:rPr>
          <w:rFonts w:asciiTheme="minorHAnsi" w:hAnsiTheme="minorHAnsi" w:cstheme="minorHAnsi"/>
          <w:b/>
          <w:bCs/>
          <w:caps/>
          <w:sz w:val="22"/>
          <w:szCs w:val="22"/>
        </w:rPr>
        <w:t>4</w:t>
      </w:r>
    </w:p>
    <w:p w14:paraId="0CF9380E" w14:textId="77777777" w:rsidR="00487519" w:rsidRPr="00830939" w:rsidRDefault="00487519" w:rsidP="00DC6A0A">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rPr>
          <w:rFonts w:asciiTheme="minorHAnsi" w:hAnsiTheme="minorHAnsi"/>
          <w:b/>
          <w:bCs/>
          <w:sz w:val="24"/>
          <w:szCs w:val="24"/>
          <w:highlight w:val="yellow"/>
        </w:rPr>
      </w:pPr>
    </w:p>
    <w:p w14:paraId="6655EB30" w14:textId="5086F819" w:rsidR="00D22244" w:rsidRPr="00805F20" w:rsidRDefault="00634C87" w:rsidP="00634C87">
      <w:pPr>
        <w:jc w:val="center"/>
        <w:rPr>
          <w:rFonts w:asciiTheme="minorHAnsi" w:hAnsiTheme="minorHAnsi" w:cstheme="minorHAnsi"/>
          <w:b/>
          <w:bCs/>
          <w:sz w:val="24"/>
          <w:szCs w:val="24"/>
        </w:rPr>
      </w:pPr>
      <w:r w:rsidRPr="00805F20">
        <w:rPr>
          <w:rFonts w:asciiTheme="minorHAnsi" w:hAnsiTheme="minorHAnsi" w:cstheme="minorHAnsi"/>
          <w:b/>
          <w:bCs/>
          <w:sz w:val="24"/>
          <w:szCs w:val="24"/>
        </w:rPr>
        <w:lastRenderedPageBreak/>
        <w:t>REQUEST FOR PROPOSAL (RFP)</w:t>
      </w:r>
    </w:p>
    <w:p w14:paraId="2C8BD8D3" w14:textId="77777777" w:rsidR="003959AA" w:rsidRDefault="003959AA" w:rsidP="00634C87">
      <w:pPr>
        <w:rPr>
          <w:rFonts w:asciiTheme="minorHAnsi" w:hAnsiTheme="minorHAnsi" w:cstheme="minorHAnsi"/>
          <w:sz w:val="24"/>
          <w:szCs w:val="24"/>
        </w:rPr>
      </w:pPr>
    </w:p>
    <w:p w14:paraId="68ADC0AC" w14:textId="77777777" w:rsidR="007A3B51" w:rsidRPr="007A3B51" w:rsidRDefault="007A3B51" w:rsidP="007A3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7A3B51">
        <w:rPr>
          <w:rFonts w:asciiTheme="minorHAnsi" w:hAnsiTheme="minorHAnsi" w:cstheme="minorHAnsi"/>
          <w:b/>
          <w:bCs/>
          <w:sz w:val="24"/>
          <w:szCs w:val="24"/>
        </w:rPr>
        <w:t>PROJECT OVERVIEW</w:t>
      </w:r>
    </w:p>
    <w:p w14:paraId="405E5799" w14:textId="6A09A289" w:rsidR="00852B11" w:rsidRDefault="00852B11" w:rsidP="00852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A61E53">
        <w:rPr>
          <w:rFonts w:asciiTheme="minorHAnsi" w:hAnsiTheme="minorHAnsi" w:cstheme="minorHAnsi"/>
          <w:sz w:val="24"/>
          <w:szCs w:val="24"/>
        </w:rPr>
        <w:t xml:space="preserve">The North Dakota Department of Transportation (NDDOT) is requesting the services of </w:t>
      </w:r>
      <w:r w:rsidR="007A72DE">
        <w:rPr>
          <w:rFonts w:asciiTheme="minorHAnsi" w:hAnsiTheme="minorHAnsi" w:cstheme="minorHAnsi"/>
          <w:sz w:val="24"/>
          <w:szCs w:val="24"/>
        </w:rPr>
        <w:t xml:space="preserve">one or more </w:t>
      </w:r>
      <w:r w:rsidRPr="00A61E53">
        <w:rPr>
          <w:rFonts w:asciiTheme="minorHAnsi" w:hAnsiTheme="minorHAnsi" w:cstheme="minorHAnsi"/>
          <w:sz w:val="24"/>
          <w:szCs w:val="24"/>
        </w:rPr>
        <w:t xml:space="preserve">qualified </w:t>
      </w:r>
      <w:r>
        <w:rPr>
          <w:rFonts w:asciiTheme="minorHAnsi" w:hAnsiTheme="minorHAnsi" w:cstheme="minorHAnsi"/>
          <w:sz w:val="24"/>
          <w:szCs w:val="24"/>
        </w:rPr>
        <w:t xml:space="preserve">consultant(s) </w:t>
      </w:r>
      <w:r w:rsidRPr="00A61E53">
        <w:rPr>
          <w:rFonts w:asciiTheme="minorHAnsi" w:hAnsiTheme="minorHAnsi" w:cstheme="minorHAnsi"/>
          <w:sz w:val="24"/>
          <w:szCs w:val="24"/>
        </w:rPr>
        <w:t xml:space="preserve">to perform </w:t>
      </w:r>
      <w:r>
        <w:rPr>
          <w:rFonts w:asciiTheme="minorHAnsi" w:hAnsiTheme="minorHAnsi" w:cstheme="minorHAnsi"/>
          <w:sz w:val="24"/>
          <w:szCs w:val="24"/>
        </w:rPr>
        <w:t xml:space="preserve">engineering and </w:t>
      </w:r>
      <w:r w:rsidRPr="00A61E53">
        <w:rPr>
          <w:rFonts w:asciiTheme="minorHAnsi" w:hAnsiTheme="minorHAnsi" w:cstheme="minorHAnsi"/>
          <w:sz w:val="24"/>
          <w:szCs w:val="24"/>
        </w:rPr>
        <w:t>architectural</w:t>
      </w:r>
      <w:r>
        <w:rPr>
          <w:rFonts w:asciiTheme="minorHAnsi" w:hAnsiTheme="minorHAnsi" w:cstheme="minorHAnsi"/>
          <w:sz w:val="24"/>
          <w:szCs w:val="24"/>
        </w:rPr>
        <w:t xml:space="preserve"> </w:t>
      </w:r>
      <w:r w:rsidRPr="00A61E53">
        <w:rPr>
          <w:rFonts w:asciiTheme="minorHAnsi" w:hAnsiTheme="minorHAnsi" w:cstheme="minorHAnsi"/>
          <w:sz w:val="24"/>
          <w:szCs w:val="24"/>
        </w:rPr>
        <w:t>design</w:t>
      </w:r>
      <w:r w:rsidR="004A4DDE">
        <w:rPr>
          <w:rFonts w:asciiTheme="minorHAnsi" w:hAnsiTheme="minorHAnsi" w:cstheme="minorHAnsi"/>
          <w:sz w:val="24"/>
          <w:szCs w:val="24"/>
        </w:rPr>
        <w:t>,</w:t>
      </w:r>
      <w:r w:rsidR="00D01E2E">
        <w:rPr>
          <w:rFonts w:asciiTheme="minorHAnsi" w:hAnsiTheme="minorHAnsi" w:cstheme="minorHAnsi"/>
          <w:sz w:val="24"/>
          <w:szCs w:val="24"/>
        </w:rPr>
        <w:t xml:space="preserve"> </w:t>
      </w:r>
      <w:r w:rsidRPr="00A61E53">
        <w:rPr>
          <w:rFonts w:asciiTheme="minorHAnsi" w:hAnsiTheme="minorHAnsi" w:cstheme="minorHAnsi"/>
          <w:sz w:val="24"/>
          <w:szCs w:val="24"/>
        </w:rPr>
        <w:t>construction plans</w:t>
      </w:r>
      <w:r w:rsidR="004A4DDE">
        <w:rPr>
          <w:rFonts w:asciiTheme="minorHAnsi" w:hAnsiTheme="minorHAnsi" w:cstheme="minorHAnsi"/>
          <w:sz w:val="24"/>
          <w:szCs w:val="24"/>
        </w:rPr>
        <w:t>,</w:t>
      </w:r>
      <w:r w:rsidR="00ED2921">
        <w:rPr>
          <w:rFonts w:asciiTheme="minorHAnsi" w:hAnsiTheme="minorHAnsi" w:cstheme="minorHAnsi"/>
          <w:sz w:val="24"/>
          <w:szCs w:val="24"/>
        </w:rPr>
        <w:t xml:space="preserve"> </w:t>
      </w:r>
      <w:r w:rsidRPr="00A61E53">
        <w:rPr>
          <w:rFonts w:asciiTheme="minorHAnsi" w:hAnsiTheme="minorHAnsi" w:cstheme="minorHAnsi"/>
          <w:sz w:val="24"/>
          <w:szCs w:val="24"/>
        </w:rPr>
        <w:t>and affiliated services to complete the following projects.</w:t>
      </w:r>
      <w:r w:rsidR="00ED2921" w:rsidRPr="00ED2921">
        <w:rPr>
          <w:rFonts w:asciiTheme="minorHAnsi" w:hAnsiTheme="minorHAnsi" w:cstheme="minorHAnsi"/>
          <w:sz w:val="24"/>
          <w:szCs w:val="24"/>
        </w:rPr>
        <w:t xml:space="preserve"> </w:t>
      </w:r>
      <w:r w:rsidR="000E54FF">
        <w:rPr>
          <w:rFonts w:asciiTheme="minorHAnsi" w:hAnsiTheme="minorHAnsi" w:cstheme="minorHAnsi"/>
          <w:sz w:val="24"/>
          <w:szCs w:val="24"/>
        </w:rPr>
        <w:t xml:space="preserve">For each of these projects, </w:t>
      </w:r>
      <w:r w:rsidR="00034BF7">
        <w:rPr>
          <w:rFonts w:asciiTheme="minorHAnsi" w:hAnsiTheme="minorHAnsi" w:cstheme="minorHAnsi"/>
          <w:sz w:val="24"/>
          <w:szCs w:val="24"/>
        </w:rPr>
        <w:t>t</w:t>
      </w:r>
      <w:r w:rsidR="00ED2921">
        <w:rPr>
          <w:rFonts w:asciiTheme="minorHAnsi" w:hAnsiTheme="minorHAnsi" w:cstheme="minorHAnsi"/>
          <w:sz w:val="24"/>
          <w:szCs w:val="24"/>
        </w:rPr>
        <w:t>he</w:t>
      </w:r>
      <w:r w:rsidR="00366738">
        <w:rPr>
          <w:rFonts w:asciiTheme="minorHAnsi" w:hAnsiTheme="minorHAnsi" w:cstheme="minorHAnsi"/>
          <w:sz w:val="24"/>
          <w:szCs w:val="24"/>
        </w:rPr>
        <w:t xml:space="preserve"> bidding </w:t>
      </w:r>
      <w:r w:rsidR="000E54FF">
        <w:rPr>
          <w:rFonts w:asciiTheme="minorHAnsi" w:hAnsiTheme="minorHAnsi" w:cstheme="minorHAnsi"/>
          <w:sz w:val="24"/>
          <w:szCs w:val="24"/>
        </w:rPr>
        <w:t xml:space="preserve">(Phase II) </w:t>
      </w:r>
      <w:r w:rsidR="00366738">
        <w:rPr>
          <w:rFonts w:asciiTheme="minorHAnsi" w:hAnsiTheme="minorHAnsi" w:cstheme="minorHAnsi"/>
          <w:sz w:val="24"/>
          <w:szCs w:val="24"/>
        </w:rPr>
        <w:t>and</w:t>
      </w:r>
      <w:r w:rsidR="00ED2921">
        <w:rPr>
          <w:rFonts w:asciiTheme="minorHAnsi" w:hAnsiTheme="minorHAnsi" w:cstheme="minorHAnsi"/>
          <w:sz w:val="24"/>
          <w:szCs w:val="24"/>
        </w:rPr>
        <w:t xml:space="preserve"> </w:t>
      </w:r>
      <w:r w:rsidR="00ED2921" w:rsidRPr="00A61E53">
        <w:rPr>
          <w:rFonts w:asciiTheme="minorHAnsi" w:hAnsiTheme="minorHAnsi" w:cstheme="minorHAnsi"/>
          <w:sz w:val="24"/>
          <w:szCs w:val="24"/>
        </w:rPr>
        <w:t>construction administration</w:t>
      </w:r>
      <w:r w:rsidR="000E54FF">
        <w:rPr>
          <w:rFonts w:asciiTheme="minorHAnsi" w:hAnsiTheme="minorHAnsi" w:cstheme="minorHAnsi"/>
          <w:sz w:val="24"/>
          <w:szCs w:val="24"/>
        </w:rPr>
        <w:t xml:space="preserve"> (Phase III)</w:t>
      </w:r>
      <w:r w:rsidR="00ED2921">
        <w:rPr>
          <w:rFonts w:asciiTheme="minorHAnsi" w:hAnsiTheme="minorHAnsi" w:cstheme="minorHAnsi"/>
          <w:sz w:val="24"/>
          <w:szCs w:val="24"/>
        </w:rPr>
        <w:t xml:space="preserve"> will be add</w:t>
      </w:r>
      <w:r w:rsidR="00366738">
        <w:rPr>
          <w:rFonts w:asciiTheme="minorHAnsi" w:hAnsiTheme="minorHAnsi" w:cstheme="minorHAnsi"/>
          <w:sz w:val="24"/>
          <w:szCs w:val="24"/>
        </w:rPr>
        <w:t>ed</w:t>
      </w:r>
      <w:r w:rsidR="00ED2921">
        <w:rPr>
          <w:rFonts w:asciiTheme="minorHAnsi" w:hAnsiTheme="minorHAnsi" w:cstheme="minorHAnsi"/>
          <w:sz w:val="24"/>
          <w:szCs w:val="24"/>
        </w:rPr>
        <w:t xml:space="preserve"> </w:t>
      </w:r>
      <w:r w:rsidR="000E54FF">
        <w:rPr>
          <w:rFonts w:asciiTheme="minorHAnsi" w:hAnsiTheme="minorHAnsi" w:cstheme="minorHAnsi"/>
          <w:sz w:val="24"/>
          <w:szCs w:val="24"/>
        </w:rPr>
        <w:t xml:space="preserve">by </w:t>
      </w:r>
      <w:r w:rsidR="00ED2921">
        <w:rPr>
          <w:rFonts w:asciiTheme="minorHAnsi" w:hAnsiTheme="minorHAnsi" w:cstheme="minorHAnsi"/>
          <w:sz w:val="24"/>
          <w:szCs w:val="24"/>
        </w:rPr>
        <w:t>supplement</w:t>
      </w:r>
      <w:r w:rsidR="000E54FF">
        <w:rPr>
          <w:rFonts w:asciiTheme="minorHAnsi" w:hAnsiTheme="minorHAnsi" w:cstheme="minorHAnsi"/>
          <w:sz w:val="24"/>
          <w:szCs w:val="24"/>
        </w:rPr>
        <w:t xml:space="preserve"> as</w:t>
      </w:r>
      <w:r w:rsidR="00ED2921">
        <w:rPr>
          <w:rFonts w:asciiTheme="minorHAnsi" w:hAnsiTheme="minorHAnsi" w:cstheme="minorHAnsi"/>
          <w:sz w:val="24"/>
          <w:szCs w:val="24"/>
        </w:rPr>
        <w:t xml:space="preserve"> funding becomes </w:t>
      </w:r>
      <w:r w:rsidR="00366738">
        <w:rPr>
          <w:rFonts w:asciiTheme="minorHAnsi" w:hAnsiTheme="minorHAnsi" w:cstheme="minorHAnsi"/>
          <w:sz w:val="24"/>
          <w:szCs w:val="24"/>
        </w:rPr>
        <w:t>available.</w:t>
      </w:r>
    </w:p>
    <w:p w14:paraId="2E618D7D" w14:textId="77777777" w:rsidR="007A3B51" w:rsidRPr="00805F20" w:rsidRDefault="007A3B51" w:rsidP="007A3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u w:val="single"/>
        </w:rPr>
      </w:pPr>
    </w:p>
    <w:p w14:paraId="45C2BDAA" w14:textId="37A9281B" w:rsidR="004A4DDE" w:rsidRDefault="00F0642C" w:rsidP="004A4DDE">
      <w:pPr>
        <w:widowControl/>
        <w:rPr>
          <w:rFonts w:asciiTheme="minorHAnsi" w:hAnsiTheme="minorHAnsi" w:cstheme="minorHAnsi"/>
          <w:b/>
          <w:bCs/>
          <w:sz w:val="24"/>
          <w:szCs w:val="24"/>
        </w:rPr>
      </w:pPr>
      <w:r>
        <w:rPr>
          <w:rFonts w:asciiTheme="minorHAnsi" w:hAnsiTheme="minorHAnsi" w:cstheme="minorHAnsi"/>
          <w:b/>
          <w:bCs/>
          <w:sz w:val="24"/>
          <w:szCs w:val="24"/>
        </w:rPr>
        <w:t>TOWNER EQUIPMENT STORAGE BUILDING</w:t>
      </w:r>
    </w:p>
    <w:p w14:paraId="4120DF73" w14:textId="4A7A029A" w:rsidR="00852B11" w:rsidRDefault="00EA0129" w:rsidP="004A4DDE">
      <w:pPr>
        <w:widowControl/>
        <w:rPr>
          <w:rFonts w:asciiTheme="minorHAnsi" w:hAnsiTheme="minorHAnsi" w:cstheme="minorHAnsi"/>
          <w:b/>
          <w:bCs/>
          <w:sz w:val="24"/>
          <w:szCs w:val="24"/>
        </w:rPr>
      </w:pPr>
      <w:r>
        <w:rPr>
          <w:rFonts w:asciiTheme="minorHAnsi" w:hAnsiTheme="minorHAnsi" w:cstheme="minorHAnsi"/>
          <w:b/>
          <w:bCs/>
          <w:sz w:val="24"/>
          <w:szCs w:val="24"/>
        </w:rPr>
        <w:t>401 Airport Road, Towner, ND</w:t>
      </w:r>
    </w:p>
    <w:p w14:paraId="574DAA75" w14:textId="7DAECCEE" w:rsidR="001E6700" w:rsidRPr="001E6700" w:rsidRDefault="001E6700" w:rsidP="004A4DDE">
      <w:pPr>
        <w:rPr>
          <w:rFonts w:asciiTheme="minorHAnsi" w:hAnsiTheme="minorHAnsi" w:cstheme="minorHAnsi"/>
          <w:b/>
          <w:bCs/>
          <w:sz w:val="24"/>
          <w:szCs w:val="24"/>
        </w:rPr>
      </w:pPr>
      <w:r w:rsidRPr="001E6700">
        <w:rPr>
          <w:rFonts w:asciiTheme="minorHAnsi" w:hAnsiTheme="minorHAnsi" w:cstheme="minorHAnsi"/>
          <w:b/>
          <w:bCs/>
          <w:sz w:val="24"/>
          <w:szCs w:val="24"/>
        </w:rPr>
        <w:t>Building Dimensions: 104’ x 90’</w:t>
      </w:r>
    </w:p>
    <w:p w14:paraId="45134A74" w14:textId="77777777" w:rsidR="001E6700" w:rsidRDefault="00EA0129" w:rsidP="004A4DDE">
      <w:pPr>
        <w:rPr>
          <w:rFonts w:asciiTheme="minorHAnsi" w:hAnsiTheme="minorHAnsi" w:cstheme="minorHAnsi"/>
          <w:sz w:val="24"/>
          <w:szCs w:val="24"/>
        </w:rPr>
      </w:pPr>
      <w:r w:rsidRPr="00F37C4E">
        <w:rPr>
          <w:rFonts w:asciiTheme="minorHAnsi" w:hAnsiTheme="minorHAnsi" w:cstheme="minorHAnsi"/>
          <w:sz w:val="24"/>
          <w:szCs w:val="24"/>
        </w:rPr>
        <w:t xml:space="preserve">The new </w:t>
      </w:r>
      <w:r>
        <w:rPr>
          <w:rFonts w:asciiTheme="minorHAnsi" w:hAnsiTheme="minorHAnsi" w:cstheme="minorHAnsi"/>
          <w:sz w:val="24"/>
          <w:szCs w:val="24"/>
        </w:rPr>
        <w:t>equipment</w:t>
      </w:r>
      <w:r w:rsidRPr="00F37C4E">
        <w:rPr>
          <w:rFonts w:asciiTheme="minorHAnsi" w:hAnsiTheme="minorHAnsi" w:cstheme="minorHAnsi"/>
          <w:sz w:val="24"/>
          <w:szCs w:val="24"/>
        </w:rPr>
        <w:t xml:space="preserve"> storage b</w:t>
      </w:r>
      <w:r>
        <w:rPr>
          <w:rFonts w:asciiTheme="minorHAnsi" w:hAnsiTheme="minorHAnsi" w:cstheme="minorHAnsi"/>
          <w:sz w:val="24"/>
          <w:szCs w:val="24"/>
        </w:rPr>
        <w:t>uilding</w:t>
      </w:r>
      <w:r w:rsidRPr="00F37C4E">
        <w:rPr>
          <w:rFonts w:asciiTheme="minorHAnsi" w:hAnsiTheme="minorHAnsi" w:cstheme="minorHAnsi"/>
          <w:sz w:val="24"/>
          <w:szCs w:val="24"/>
        </w:rPr>
        <w:t xml:space="preserve"> will provide office and truck storage space. The office portion will include </w:t>
      </w:r>
      <w:r>
        <w:rPr>
          <w:rFonts w:asciiTheme="minorHAnsi" w:hAnsiTheme="minorHAnsi" w:cstheme="minorHAnsi"/>
          <w:sz w:val="24"/>
          <w:szCs w:val="24"/>
        </w:rPr>
        <w:t xml:space="preserve">an </w:t>
      </w:r>
      <w:r w:rsidRPr="00F37C4E">
        <w:rPr>
          <w:rFonts w:asciiTheme="minorHAnsi" w:hAnsiTheme="minorHAnsi" w:cstheme="minorHAnsi"/>
          <w:sz w:val="24"/>
          <w:szCs w:val="24"/>
        </w:rPr>
        <w:t xml:space="preserve">office, break room, locker space, two restrooms, and mechanical room. </w:t>
      </w:r>
      <w:r>
        <w:rPr>
          <w:rFonts w:asciiTheme="minorHAnsi" w:hAnsiTheme="minorHAnsi" w:cstheme="minorHAnsi"/>
          <w:sz w:val="24"/>
          <w:szCs w:val="24"/>
        </w:rPr>
        <w:t xml:space="preserve">City water and sewer is not available and a well will be needed.  Water and septic tanks will be needed.  The shop area will have four drive-through bays. </w:t>
      </w:r>
    </w:p>
    <w:p w14:paraId="216C3B38" w14:textId="77777777" w:rsidR="001E6700" w:rsidRDefault="001E6700" w:rsidP="004A4DDE">
      <w:pPr>
        <w:rPr>
          <w:rFonts w:asciiTheme="minorHAnsi" w:hAnsiTheme="minorHAnsi" w:cstheme="minorHAnsi"/>
          <w:sz w:val="24"/>
          <w:szCs w:val="24"/>
        </w:rPr>
      </w:pPr>
    </w:p>
    <w:p w14:paraId="2217A3F4" w14:textId="101C1C09" w:rsidR="00EA0129" w:rsidRDefault="00EA0129" w:rsidP="004A4DDE">
      <w:pPr>
        <w:rPr>
          <w:rFonts w:asciiTheme="minorHAnsi" w:hAnsiTheme="minorHAnsi" w:cstheme="minorHAnsi"/>
          <w:sz w:val="24"/>
          <w:szCs w:val="24"/>
        </w:rPr>
      </w:pPr>
      <w:r>
        <w:rPr>
          <w:rFonts w:asciiTheme="minorHAnsi" w:hAnsiTheme="minorHAnsi" w:cstheme="minorHAnsi"/>
          <w:sz w:val="24"/>
          <w:szCs w:val="24"/>
        </w:rPr>
        <w:t>Existing building will need to be removed.</w:t>
      </w:r>
    </w:p>
    <w:p w14:paraId="6F7060D6" w14:textId="7FF995B7" w:rsidR="00EA0129" w:rsidRDefault="00EA0129" w:rsidP="00852B11">
      <w:pPr>
        <w:widowControl/>
        <w:ind w:left="720"/>
        <w:rPr>
          <w:rFonts w:asciiTheme="minorHAnsi" w:hAnsiTheme="minorHAnsi" w:cstheme="minorHAnsi"/>
          <w:b/>
          <w:bCs/>
          <w:sz w:val="24"/>
          <w:szCs w:val="24"/>
        </w:rPr>
      </w:pPr>
    </w:p>
    <w:p w14:paraId="2AD6D08B" w14:textId="248F409C" w:rsidR="004A4DDE" w:rsidRDefault="008367F9" w:rsidP="004A4DDE">
      <w:pPr>
        <w:widowControl/>
        <w:rPr>
          <w:rFonts w:asciiTheme="minorHAnsi" w:hAnsiTheme="minorHAnsi" w:cstheme="minorHAnsi"/>
          <w:b/>
          <w:bCs/>
          <w:sz w:val="24"/>
          <w:szCs w:val="24"/>
        </w:rPr>
      </w:pPr>
      <w:r>
        <w:rPr>
          <w:rFonts w:asciiTheme="minorHAnsi" w:hAnsiTheme="minorHAnsi" w:cstheme="minorHAnsi"/>
          <w:b/>
          <w:bCs/>
          <w:sz w:val="24"/>
          <w:szCs w:val="24"/>
        </w:rPr>
        <w:t>BOWBELLS EQUIPMENT STORAGE BUILDING</w:t>
      </w:r>
    </w:p>
    <w:p w14:paraId="25291D30" w14:textId="3FC605BC" w:rsidR="00852B11" w:rsidRPr="00BA6EC0" w:rsidRDefault="00EA0129" w:rsidP="004A4DDE">
      <w:pPr>
        <w:widowControl/>
        <w:rPr>
          <w:rFonts w:asciiTheme="minorHAnsi" w:hAnsiTheme="minorHAnsi" w:cstheme="minorHAnsi"/>
          <w:b/>
          <w:bCs/>
          <w:sz w:val="24"/>
          <w:szCs w:val="24"/>
        </w:rPr>
      </w:pPr>
      <w:r>
        <w:rPr>
          <w:rFonts w:asciiTheme="minorHAnsi" w:hAnsiTheme="minorHAnsi" w:cstheme="minorHAnsi"/>
          <w:b/>
          <w:bCs/>
          <w:sz w:val="24"/>
          <w:szCs w:val="24"/>
        </w:rPr>
        <w:t xml:space="preserve">506 Centennial Drive, </w:t>
      </w:r>
      <w:r w:rsidRPr="00BA6EC0">
        <w:rPr>
          <w:rFonts w:asciiTheme="minorHAnsi" w:hAnsiTheme="minorHAnsi" w:cstheme="minorHAnsi"/>
          <w:b/>
          <w:bCs/>
          <w:sz w:val="24"/>
          <w:szCs w:val="24"/>
        </w:rPr>
        <w:t>Bowbells, ND</w:t>
      </w:r>
    </w:p>
    <w:p w14:paraId="24F55E5A" w14:textId="4B1C533D" w:rsidR="00BA6EC0" w:rsidRPr="00BA6EC0" w:rsidRDefault="00BA6EC0" w:rsidP="004A4DDE">
      <w:pPr>
        <w:rPr>
          <w:rFonts w:asciiTheme="minorHAnsi" w:hAnsiTheme="minorHAnsi" w:cstheme="minorHAnsi"/>
          <w:b/>
          <w:bCs/>
          <w:sz w:val="24"/>
          <w:szCs w:val="24"/>
        </w:rPr>
      </w:pPr>
      <w:r w:rsidRPr="00BA6EC0">
        <w:rPr>
          <w:rFonts w:asciiTheme="minorHAnsi" w:hAnsiTheme="minorHAnsi" w:cstheme="minorHAnsi"/>
          <w:b/>
          <w:bCs/>
          <w:sz w:val="24"/>
          <w:szCs w:val="24"/>
        </w:rPr>
        <w:t>Building Dimensions: 104’ by 90’</w:t>
      </w:r>
    </w:p>
    <w:p w14:paraId="2939AB4B" w14:textId="533D8D6B" w:rsidR="00EA0129" w:rsidRDefault="00EA0129" w:rsidP="004A4DDE">
      <w:pPr>
        <w:rPr>
          <w:rFonts w:asciiTheme="minorHAnsi" w:hAnsiTheme="minorHAnsi" w:cstheme="minorHAnsi"/>
          <w:sz w:val="24"/>
          <w:szCs w:val="24"/>
        </w:rPr>
      </w:pPr>
      <w:r w:rsidRPr="00F37C4E">
        <w:rPr>
          <w:rFonts w:asciiTheme="minorHAnsi" w:hAnsiTheme="minorHAnsi" w:cstheme="minorHAnsi"/>
          <w:sz w:val="24"/>
          <w:szCs w:val="24"/>
        </w:rPr>
        <w:t xml:space="preserve">The new </w:t>
      </w:r>
      <w:r>
        <w:rPr>
          <w:rFonts w:asciiTheme="minorHAnsi" w:hAnsiTheme="minorHAnsi" w:cstheme="minorHAnsi"/>
          <w:sz w:val="24"/>
          <w:szCs w:val="24"/>
        </w:rPr>
        <w:t>equipment</w:t>
      </w:r>
      <w:r w:rsidRPr="00F37C4E">
        <w:rPr>
          <w:rFonts w:asciiTheme="minorHAnsi" w:hAnsiTheme="minorHAnsi" w:cstheme="minorHAnsi"/>
          <w:sz w:val="24"/>
          <w:szCs w:val="24"/>
        </w:rPr>
        <w:t xml:space="preserve"> storage b</w:t>
      </w:r>
      <w:r>
        <w:rPr>
          <w:rFonts w:asciiTheme="minorHAnsi" w:hAnsiTheme="minorHAnsi" w:cstheme="minorHAnsi"/>
          <w:sz w:val="24"/>
          <w:szCs w:val="24"/>
        </w:rPr>
        <w:t>uilding</w:t>
      </w:r>
      <w:r w:rsidRPr="00F37C4E">
        <w:rPr>
          <w:rFonts w:asciiTheme="minorHAnsi" w:hAnsiTheme="minorHAnsi" w:cstheme="minorHAnsi"/>
          <w:sz w:val="24"/>
          <w:szCs w:val="24"/>
        </w:rPr>
        <w:t xml:space="preserve"> will provide office and truck storage space. The office portion will include </w:t>
      </w:r>
      <w:r>
        <w:rPr>
          <w:rFonts w:asciiTheme="minorHAnsi" w:hAnsiTheme="minorHAnsi" w:cstheme="minorHAnsi"/>
          <w:sz w:val="24"/>
          <w:szCs w:val="24"/>
        </w:rPr>
        <w:t xml:space="preserve">an </w:t>
      </w:r>
      <w:r w:rsidRPr="00F37C4E">
        <w:rPr>
          <w:rFonts w:asciiTheme="minorHAnsi" w:hAnsiTheme="minorHAnsi" w:cstheme="minorHAnsi"/>
          <w:sz w:val="24"/>
          <w:szCs w:val="24"/>
        </w:rPr>
        <w:t xml:space="preserve">office, break room, locker space, two restrooms, and mechanical room. </w:t>
      </w:r>
      <w:r>
        <w:rPr>
          <w:rFonts w:asciiTheme="minorHAnsi" w:hAnsiTheme="minorHAnsi" w:cstheme="minorHAnsi"/>
          <w:sz w:val="24"/>
          <w:szCs w:val="24"/>
        </w:rPr>
        <w:t>Connected to 2” city water and sewer, a larger city water line is available.  The shop area will have four drive-through bays.</w:t>
      </w:r>
    </w:p>
    <w:p w14:paraId="607FAC66" w14:textId="77777777" w:rsidR="00F0642C" w:rsidRDefault="00F0642C" w:rsidP="004A4DDE">
      <w:pPr>
        <w:rPr>
          <w:rFonts w:asciiTheme="minorHAnsi" w:hAnsiTheme="minorHAnsi" w:cstheme="minorHAnsi"/>
          <w:sz w:val="24"/>
          <w:szCs w:val="24"/>
        </w:rPr>
      </w:pPr>
    </w:p>
    <w:p w14:paraId="7CAA7D7B" w14:textId="40F5B1EE" w:rsidR="00F0642C" w:rsidRDefault="001A5E11" w:rsidP="004A4DDE">
      <w:pPr>
        <w:rPr>
          <w:rFonts w:asciiTheme="minorHAnsi" w:hAnsiTheme="minorHAnsi" w:cstheme="minorHAnsi"/>
          <w:sz w:val="24"/>
          <w:szCs w:val="24"/>
        </w:rPr>
      </w:pPr>
      <w:r w:rsidRPr="001A5E11">
        <w:rPr>
          <w:rFonts w:asciiTheme="minorHAnsi" w:hAnsiTheme="minorHAnsi" w:cstheme="minorHAnsi"/>
          <w:sz w:val="24"/>
          <w:szCs w:val="24"/>
        </w:rPr>
        <w:t xml:space="preserve">No </w:t>
      </w:r>
      <w:r w:rsidR="007A72DE">
        <w:rPr>
          <w:rFonts w:asciiTheme="minorHAnsi" w:hAnsiTheme="minorHAnsi" w:cstheme="minorHAnsi"/>
          <w:sz w:val="24"/>
          <w:szCs w:val="24"/>
        </w:rPr>
        <w:t>e</w:t>
      </w:r>
      <w:r w:rsidR="00F0642C" w:rsidRPr="001A5E11">
        <w:rPr>
          <w:rFonts w:asciiTheme="minorHAnsi" w:hAnsiTheme="minorHAnsi" w:cstheme="minorHAnsi"/>
          <w:sz w:val="24"/>
          <w:szCs w:val="24"/>
        </w:rPr>
        <w:t>xisting building</w:t>
      </w:r>
      <w:r w:rsidRPr="001A5E11">
        <w:rPr>
          <w:rFonts w:asciiTheme="minorHAnsi" w:hAnsiTheme="minorHAnsi" w:cstheme="minorHAnsi"/>
          <w:sz w:val="24"/>
          <w:szCs w:val="24"/>
        </w:rPr>
        <w:t xml:space="preserve"> will be removed.</w:t>
      </w:r>
    </w:p>
    <w:p w14:paraId="50C72017" w14:textId="246D24DB" w:rsidR="00EA0129" w:rsidRDefault="00EA0129" w:rsidP="00852B11">
      <w:pPr>
        <w:widowControl/>
        <w:ind w:left="720"/>
        <w:rPr>
          <w:rFonts w:asciiTheme="minorHAnsi" w:hAnsiTheme="minorHAnsi" w:cstheme="minorHAnsi"/>
          <w:b/>
          <w:bCs/>
          <w:sz w:val="24"/>
          <w:szCs w:val="24"/>
        </w:rPr>
      </w:pPr>
    </w:p>
    <w:p w14:paraId="00DEFECE" w14:textId="0A4EF6ED" w:rsidR="004A4DDE" w:rsidRDefault="008367F9" w:rsidP="004A4DDE">
      <w:pPr>
        <w:widowControl/>
        <w:rPr>
          <w:rFonts w:asciiTheme="minorHAnsi" w:hAnsiTheme="minorHAnsi" w:cstheme="minorHAnsi"/>
          <w:b/>
          <w:bCs/>
          <w:sz w:val="24"/>
          <w:szCs w:val="24"/>
        </w:rPr>
      </w:pPr>
      <w:r>
        <w:rPr>
          <w:rFonts w:asciiTheme="minorHAnsi" w:hAnsiTheme="minorHAnsi" w:cstheme="minorHAnsi"/>
          <w:b/>
          <w:bCs/>
          <w:sz w:val="24"/>
          <w:szCs w:val="24"/>
        </w:rPr>
        <w:t>ROLLA EQUIPMENT STORAGE BUILDING</w:t>
      </w:r>
    </w:p>
    <w:p w14:paraId="35518F2F" w14:textId="58103570" w:rsidR="00852B11" w:rsidRPr="00BA6EC0" w:rsidRDefault="00EA0129" w:rsidP="004A4DDE">
      <w:pPr>
        <w:widowControl/>
        <w:rPr>
          <w:rFonts w:asciiTheme="minorHAnsi" w:hAnsiTheme="minorHAnsi" w:cstheme="minorHAnsi"/>
          <w:b/>
          <w:bCs/>
          <w:sz w:val="24"/>
          <w:szCs w:val="24"/>
        </w:rPr>
      </w:pPr>
      <w:r>
        <w:rPr>
          <w:rFonts w:asciiTheme="minorHAnsi" w:hAnsiTheme="minorHAnsi" w:cstheme="minorHAnsi"/>
          <w:b/>
          <w:bCs/>
          <w:sz w:val="24"/>
          <w:szCs w:val="24"/>
        </w:rPr>
        <w:t>113 1</w:t>
      </w:r>
      <w:r w:rsidRPr="00EA0129">
        <w:rPr>
          <w:rFonts w:asciiTheme="minorHAnsi" w:hAnsiTheme="minorHAnsi" w:cstheme="minorHAnsi"/>
          <w:b/>
          <w:bCs/>
          <w:sz w:val="24"/>
          <w:szCs w:val="24"/>
          <w:vertAlign w:val="superscript"/>
        </w:rPr>
        <w:t>st</w:t>
      </w:r>
      <w:r>
        <w:rPr>
          <w:rFonts w:asciiTheme="minorHAnsi" w:hAnsiTheme="minorHAnsi" w:cstheme="minorHAnsi"/>
          <w:b/>
          <w:bCs/>
          <w:sz w:val="24"/>
          <w:szCs w:val="24"/>
        </w:rPr>
        <w:t xml:space="preserve"> Street NE, Rolla</w:t>
      </w:r>
      <w:r w:rsidRPr="00BA6EC0">
        <w:rPr>
          <w:rFonts w:asciiTheme="minorHAnsi" w:hAnsiTheme="minorHAnsi" w:cstheme="minorHAnsi"/>
          <w:b/>
          <w:bCs/>
          <w:sz w:val="24"/>
          <w:szCs w:val="24"/>
        </w:rPr>
        <w:t>, ND</w:t>
      </w:r>
    </w:p>
    <w:p w14:paraId="6FAC7E99" w14:textId="77777777" w:rsidR="00BA6EC0" w:rsidRPr="00BA6EC0" w:rsidRDefault="00BA6EC0" w:rsidP="004A4DDE">
      <w:pPr>
        <w:widowControl/>
        <w:rPr>
          <w:rFonts w:asciiTheme="minorHAnsi" w:hAnsiTheme="minorHAnsi" w:cstheme="minorHAnsi"/>
          <w:b/>
          <w:bCs/>
          <w:sz w:val="24"/>
          <w:szCs w:val="24"/>
        </w:rPr>
      </w:pPr>
      <w:r w:rsidRPr="00BA6EC0">
        <w:rPr>
          <w:rFonts w:asciiTheme="minorHAnsi" w:hAnsiTheme="minorHAnsi" w:cstheme="minorHAnsi"/>
          <w:b/>
          <w:bCs/>
          <w:sz w:val="24"/>
          <w:szCs w:val="24"/>
        </w:rPr>
        <w:t>Building Dimensions: 123’ by 90’</w:t>
      </w:r>
    </w:p>
    <w:p w14:paraId="7E9F560F" w14:textId="3ED183E7" w:rsidR="001E6700" w:rsidRDefault="00EA0129" w:rsidP="004A4DDE">
      <w:pPr>
        <w:widowControl/>
        <w:rPr>
          <w:rFonts w:asciiTheme="minorHAnsi" w:hAnsiTheme="minorHAnsi" w:cstheme="minorHAnsi"/>
          <w:sz w:val="24"/>
          <w:szCs w:val="24"/>
        </w:rPr>
      </w:pPr>
      <w:r w:rsidRPr="00F37C4E">
        <w:rPr>
          <w:rFonts w:asciiTheme="minorHAnsi" w:hAnsiTheme="minorHAnsi" w:cstheme="minorHAnsi"/>
          <w:sz w:val="24"/>
          <w:szCs w:val="24"/>
        </w:rPr>
        <w:t xml:space="preserve">The new </w:t>
      </w:r>
      <w:r>
        <w:rPr>
          <w:rFonts w:asciiTheme="minorHAnsi" w:hAnsiTheme="minorHAnsi" w:cstheme="minorHAnsi"/>
          <w:sz w:val="24"/>
          <w:szCs w:val="24"/>
        </w:rPr>
        <w:t>equipment</w:t>
      </w:r>
      <w:r w:rsidRPr="00F37C4E">
        <w:rPr>
          <w:rFonts w:asciiTheme="minorHAnsi" w:hAnsiTheme="minorHAnsi" w:cstheme="minorHAnsi"/>
          <w:sz w:val="24"/>
          <w:szCs w:val="24"/>
        </w:rPr>
        <w:t xml:space="preserve"> storage b</w:t>
      </w:r>
      <w:r>
        <w:rPr>
          <w:rFonts w:asciiTheme="minorHAnsi" w:hAnsiTheme="minorHAnsi" w:cstheme="minorHAnsi"/>
          <w:sz w:val="24"/>
          <w:szCs w:val="24"/>
        </w:rPr>
        <w:t>uilding</w:t>
      </w:r>
      <w:r w:rsidRPr="00F37C4E">
        <w:rPr>
          <w:rFonts w:asciiTheme="minorHAnsi" w:hAnsiTheme="minorHAnsi" w:cstheme="minorHAnsi"/>
          <w:sz w:val="24"/>
          <w:szCs w:val="24"/>
        </w:rPr>
        <w:t xml:space="preserve"> will provide office and truck storage space. The office portion will include </w:t>
      </w:r>
      <w:r>
        <w:rPr>
          <w:rFonts w:asciiTheme="minorHAnsi" w:hAnsiTheme="minorHAnsi" w:cstheme="minorHAnsi"/>
          <w:sz w:val="24"/>
          <w:szCs w:val="24"/>
        </w:rPr>
        <w:t xml:space="preserve">an </w:t>
      </w:r>
      <w:r w:rsidRPr="00F37C4E">
        <w:rPr>
          <w:rFonts w:asciiTheme="minorHAnsi" w:hAnsiTheme="minorHAnsi" w:cstheme="minorHAnsi"/>
          <w:sz w:val="24"/>
          <w:szCs w:val="24"/>
        </w:rPr>
        <w:t xml:space="preserve">office, break room, locker space, two restrooms, and mechanical room. </w:t>
      </w:r>
      <w:r>
        <w:rPr>
          <w:rFonts w:asciiTheme="minorHAnsi" w:hAnsiTheme="minorHAnsi" w:cstheme="minorHAnsi"/>
          <w:sz w:val="24"/>
          <w:szCs w:val="24"/>
        </w:rPr>
        <w:t xml:space="preserve">Connected to 6” city water and city sewer.  The shop area will have five drive-through bays. </w:t>
      </w:r>
    </w:p>
    <w:p w14:paraId="6A3AC611" w14:textId="77777777" w:rsidR="001E6700" w:rsidRDefault="001E6700" w:rsidP="004A4DDE">
      <w:pPr>
        <w:widowControl/>
        <w:rPr>
          <w:rFonts w:asciiTheme="minorHAnsi" w:hAnsiTheme="minorHAnsi" w:cstheme="minorHAnsi"/>
          <w:sz w:val="24"/>
          <w:szCs w:val="24"/>
        </w:rPr>
      </w:pPr>
    </w:p>
    <w:p w14:paraId="63FA72AC" w14:textId="2CB7BBB9" w:rsidR="00EA0129" w:rsidRDefault="00EA0129" w:rsidP="004A4DDE">
      <w:pPr>
        <w:widowControl/>
        <w:rPr>
          <w:rFonts w:asciiTheme="minorHAnsi" w:hAnsiTheme="minorHAnsi" w:cstheme="minorHAnsi"/>
          <w:sz w:val="24"/>
          <w:szCs w:val="24"/>
        </w:rPr>
      </w:pPr>
      <w:r>
        <w:rPr>
          <w:rFonts w:asciiTheme="minorHAnsi" w:hAnsiTheme="minorHAnsi" w:cstheme="minorHAnsi"/>
          <w:sz w:val="24"/>
          <w:szCs w:val="24"/>
        </w:rPr>
        <w:t xml:space="preserve">The </w:t>
      </w:r>
      <w:r w:rsidR="007A72DE">
        <w:rPr>
          <w:rFonts w:asciiTheme="minorHAnsi" w:hAnsiTheme="minorHAnsi" w:cstheme="minorHAnsi"/>
          <w:sz w:val="24"/>
          <w:szCs w:val="24"/>
        </w:rPr>
        <w:t>D</w:t>
      </w:r>
      <w:r>
        <w:rPr>
          <w:rFonts w:asciiTheme="minorHAnsi" w:hAnsiTheme="minorHAnsi" w:cstheme="minorHAnsi"/>
          <w:sz w:val="24"/>
          <w:szCs w:val="24"/>
        </w:rPr>
        <w:t xml:space="preserve">istrict preference is to remove </w:t>
      </w:r>
      <w:r w:rsidR="007A72DE">
        <w:rPr>
          <w:rFonts w:asciiTheme="minorHAnsi" w:hAnsiTheme="minorHAnsi" w:cstheme="minorHAnsi"/>
          <w:sz w:val="24"/>
          <w:szCs w:val="24"/>
        </w:rPr>
        <w:t xml:space="preserve">the </w:t>
      </w:r>
      <w:r>
        <w:rPr>
          <w:rFonts w:asciiTheme="minorHAnsi" w:hAnsiTheme="minorHAnsi" w:cstheme="minorHAnsi"/>
          <w:sz w:val="24"/>
          <w:szCs w:val="24"/>
        </w:rPr>
        <w:t>two existing building</w:t>
      </w:r>
      <w:r w:rsidR="007A72DE">
        <w:rPr>
          <w:rFonts w:asciiTheme="minorHAnsi" w:hAnsiTheme="minorHAnsi" w:cstheme="minorHAnsi"/>
          <w:sz w:val="24"/>
          <w:szCs w:val="24"/>
        </w:rPr>
        <w:t>s</w:t>
      </w:r>
      <w:r>
        <w:rPr>
          <w:rFonts w:asciiTheme="minorHAnsi" w:hAnsiTheme="minorHAnsi" w:cstheme="minorHAnsi"/>
          <w:sz w:val="24"/>
          <w:szCs w:val="24"/>
        </w:rPr>
        <w:t xml:space="preserve"> for the new building location.</w:t>
      </w:r>
    </w:p>
    <w:p w14:paraId="2EBD0D4A" w14:textId="77777777" w:rsidR="00EA0129" w:rsidRDefault="00EA0129" w:rsidP="00EA0129">
      <w:pPr>
        <w:widowControl/>
        <w:ind w:left="1440"/>
        <w:rPr>
          <w:rFonts w:asciiTheme="minorHAnsi" w:hAnsiTheme="minorHAnsi" w:cstheme="minorHAnsi"/>
          <w:b/>
          <w:bCs/>
          <w:sz w:val="24"/>
          <w:szCs w:val="24"/>
        </w:rPr>
      </w:pPr>
    </w:p>
    <w:p w14:paraId="458BB00E" w14:textId="12CCAA4D" w:rsidR="00954176" w:rsidRDefault="008367F9" w:rsidP="004A4DDE">
      <w:pPr>
        <w:widowControl/>
        <w:rPr>
          <w:rFonts w:asciiTheme="minorHAnsi" w:hAnsiTheme="minorHAnsi" w:cstheme="minorHAnsi"/>
          <w:b/>
          <w:bCs/>
          <w:sz w:val="24"/>
          <w:szCs w:val="24"/>
        </w:rPr>
      </w:pPr>
      <w:r>
        <w:rPr>
          <w:rFonts w:asciiTheme="minorHAnsi" w:hAnsiTheme="minorHAnsi" w:cstheme="minorHAnsi"/>
          <w:b/>
          <w:bCs/>
          <w:sz w:val="24"/>
          <w:szCs w:val="24"/>
        </w:rPr>
        <w:t>ELLENDALE EQUIPMENT STORAGE BUILDING</w:t>
      </w:r>
    </w:p>
    <w:p w14:paraId="14EEC243" w14:textId="2BFA89F8" w:rsidR="00852B11" w:rsidRPr="00BA6EC0" w:rsidRDefault="00EA0129" w:rsidP="004A4DDE">
      <w:pPr>
        <w:widowControl/>
        <w:rPr>
          <w:rFonts w:asciiTheme="minorHAnsi" w:hAnsiTheme="minorHAnsi" w:cstheme="minorHAnsi"/>
          <w:b/>
          <w:bCs/>
          <w:sz w:val="24"/>
          <w:szCs w:val="24"/>
        </w:rPr>
      </w:pPr>
      <w:r>
        <w:rPr>
          <w:rFonts w:asciiTheme="minorHAnsi" w:hAnsiTheme="minorHAnsi" w:cstheme="minorHAnsi"/>
          <w:b/>
          <w:bCs/>
          <w:sz w:val="24"/>
          <w:szCs w:val="24"/>
        </w:rPr>
        <w:t>888 97</w:t>
      </w:r>
      <w:r w:rsidRPr="00EA0129">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Street SE, </w:t>
      </w:r>
      <w:r w:rsidRPr="00BA6EC0">
        <w:rPr>
          <w:rFonts w:asciiTheme="minorHAnsi" w:hAnsiTheme="minorHAnsi" w:cstheme="minorHAnsi"/>
          <w:b/>
          <w:bCs/>
          <w:sz w:val="24"/>
          <w:szCs w:val="24"/>
        </w:rPr>
        <w:t>Ellendale, ND</w:t>
      </w:r>
    </w:p>
    <w:p w14:paraId="5CF9976C" w14:textId="077065AD" w:rsidR="00BA6EC0" w:rsidRPr="00BA6EC0" w:rsidRDefault="00BA6EC0" w:rsidP="004A4DDE">
      <w:pPr>
        <w:widowControl/>
        <w:rPr>
          <w:rFonts w:asciiTheme="minorHAnsi" w:hAnsiTheme="minorHAnsi" w:cstheme="minorHAnsi"/>
          <w:b/>
          <w:bCs/>
          <w:sz w:val="24"/>
          <w:szCs w:val="24"/>
        </w:rPr>
      </w:pPr>
      <w:r w:rsidRPr="00BA6EC0">
        <w:rPr>
          <w:rFonts w:asciiTheme="minorHAnsi" w:hAnsiTheme="minorHAnsi" w:cstheme="minorHAnsi"/>
          <w:b/>
          <w:bCs/>
          <w:sz w:val="24"/>
          <w:szCs w:val="24"/>
        </w:rPr>
        <w:t>Building Dimensions: 85’ by 90’</w:t>
      </w:r>
    </w:p>
    <w:p w14:paraId="63934CED" w14:textId="57B342B3" w:rsidR="001E6700" w:rsidRDefault="00EA0129" w:rsidP="004A4DDE">
      <w:pPr>
        <w:widowControl/>
        <w:rPr>
          <w:rFonts w:asciiTheme="minorHAnsi" w:hAnsiTheme="minorHAnsi" w:cstheme="minorHAnsi"/>
          <w:sz w:val="24"/>
          <w:szCs w:val="24"/>
        </w:rPr>
      </w:pPr>
      <w:r w:rsidRPr="00F37C4E">
        <w:rPr>
          <w:rFonts w:asciiTheme="minorHAnsi" w:hAnsiTheme="minorHAnsi" w:cstheme="minorHAnsi"/>
          <w:sz w:val="24"/>
          <w:szCs w:val="24"/>
        </w:rPr>
        <w:t xml:space="preserve">The new </w:t>
      </w:r>
      <w:r>
        <w:rPr>
          <w:rFonts w:asciiTheme="minorHAnsi" w:hAnsiTheme="minorHAnsi" w:cstheme="minorHAnsi"/>
          <w:sz w:val="24"/>
          <w:szCs w:val="24"/>
        </w:rPr>
        <w:t>equipment</w:t>
      </w:r>
      <w:r w:rsidRPr="00F37C4E">
        <w:rPr>
          <w:rFonts w:asciiTheme="minorHAnsi" w:hAnsiTheme="minorHAnsi" w:cstheme="minorHAnsi"/>
          <w:sz w:val="24"/>
          <w:szCs w:val="24"/>
        </w:rPr>
        <w:t xml:space="preserve"> storage b</w:t>
      </w:r>
      <w:r>
        <w:rPr>
          <w:rFonts w:asciiTheme="minorHAnsi" w:hAnsiTheme="minorHAnsi" w:cstheme="minorHAnsi"/>
          <w:sz w:val="24"/>
          <w:szCs w:val="24"/>
        </w:rPr>
        <w:t>uilding</w:t>
      </w:r>
      <w:r w:rsidRPr="00F37C4E">
        <w:rPr>
          <w:rFonts w:asciiTheme="minorHAnsi" w:hAnsiTheme="minorHAnsi" w:cstheme="minorHAnsi"/>
          <w:sz w:val="24"/>
          <w:szCs w:val="24"/>
        </w:rPr>
        <w:t xml:space="preserve"> will provide office and truck storage space. The office portion will include </w:t>
      </w:r>
      <w:r>
        <w:rPr>
          <w:rFonts w:asciiTheme="minorHAnsi" w:hAnsiTheme="minorHAnsi" w:cstheme="minorHAnsi"/>
          <w:sz w:val="24"/>
          <w:szCs w:val="24"/>
        </w:rPr>
        <w:t xml:space="preserve">an </w:t>
      </w:r>
      <w:r w:rsidRPr="00F37C4E">
        <w:rPr>
          <w:rFonts w:asciiTheme="minorHAnsi" w:hAnsiTheme="minorHAnsi" w:cstheme="minorHAnsi"/>
          <w:sz w:val="24"/>
          <w:szCs w:val="24"/>
        </w:rPr>
        <w:t xml:space="preserve">office, break room, locker space, two restrooms, and mechanical room. </w:t>
      </w:r>
      <w:r>
        <w:rPr>
          <w:rFonts w:asciiTheme="minorHAnsi" w:hAnsiTheme="minorHAnsi" w:cstheme="minorHAnsi"/>
          <w:sz w:val="24"/>
          <w:szCs w:val="24"/>
        </w:rPr>
        <w:lastRenderedPageBreak/>
        <w:t xml:space="preserve">Connected to 1” city water and city sewer, a larger city water line is available.  The shop area will have three drive-through bays. </w:t>
      </w:r>
    </w:p>
    <w:p w14:paraId="4E7819A6" w14:textId="77777777" w:rsidR="001E6700" w:rsidRDefault="001E6700" w:rsidP="004A4DDE">
      <w:pPr>
        <w:widowControl/>
        <w:rPr>
          <w:rFonts w:asciiTheme="minorHAnsi" w:hAnsiTheme="minorHAnsi" w:cstheme="minorHAnsi"/>
          <w:sz w:val="24"/>
          <w:szCs w:val="24"/>
        </w:rPr>
      </w:pPr>
    </w:p>
    <w:p w14:paraId="3AEB5D9F" w14:textId="24FB0EEB" w:rsidR="00EA0129" w:rsidRDefault="00EA0129" w:rsidP="004A4DDE">
      <w:pPr>
        <w:widowControl/>
        <w:rPr>
          <w:rFonts w:asciiTheme="minorHAnsi" w:hAnsiTheme="minorHAnsi" w:cstheme="minorHAnsi"/>
          <w:sz w:val="24"/>
          <w:szCs w:val="24"/>
        </w:rPr>
      </w:pPr>
      <w:r>
        <w:rPr>
          <w:rFonts w:asciiTheme="minorHAnsi" w:hAnsiTheme="minorHAnsi" w:cstheme="minorHAnsi"/>
          <w:sz w:val="24"/>
          <w:szCs w:val="24"/>
        </w:rPr>
        <w:t>District preference is to keep existing building, but salt shed will need to be removed.</w:t>
      </w:r>
    </w:p>
    <w:p w14:paraId="329F16A2" w14:textId="77777777" w:rsidR="00EA0129" w:rsidRDefault="00EA0129" w:rsidP="00EA0129">
      <w:pPr>
        <w:widowControl/>
        <w:ind w:left="1440"/>
        <w:rPr>
          <w:rFonts w:asciiTheme="minorHAnsi" w:hAnsiTheme="minorHAnsi" w:cstheme="minorHAnsi"/>
          <w:b/>
          <w:bCs/>
          <w:sz w:val="24"/>
          <w:szCs w:val="24"/>
        </w:rPr>
      </w:pPr>
    </w:p>
    <w:p w14:paraId="0A143451" w14:textId="3D813836" w:rsidR="00954176" w:rsidRDefault="008367F9" w:rsidP="004A4DDE">
      <w:pPr>
        <w:widowControl/>
        <w:rPr>
          <w:rFonts w:asciiTheme="minorHAnsi" w:hAnsiTheme="minorHAnsi" w:cstheme="minorHAnsi"/>
          <w:b/>
          <w:bCs/>
          <w:sz w:val="24"/>
          <w:szCs w:val="24"/>
        </w:rPr>
      </w:pPr>
      <w:r>
        <w:rPr>
          <w:rFonts w:asciiTheme="minorHAnsi" w:hAnsiTheme="minorHAnsi" w:cstheme="minorHAnsi"/>
          <w:b/>
          <w:bCs/>
          <w:sz w:val="24"/>
          <w:szCs w:val="24"/>
        </w:rPr>
        <w:t>GARRISON EQUIPMENT STORAGE BUILDING</w:t>
      </w:r>
    </w:p>
    <w:p w14:paraId="269F430F" w14:textId="70E7DCF2" w:rsidR="00852B11" w:rsidRDefault="00EA0129" w:rsidP="004A4DDE">
      <w:pPr>
        <w:widowControl/>
        <w:rPr>
          <w:rFonts w:asciiTheme="minorHAnsi" w:hAnsiTheme="minorHAnsi" w:cstheme="minorHAnsi"/>
          <w:b/>
          <w:bCs/>
          <w:sz w:val="24"/>
          <w:szCs w:val="24"/>
        </w:rPr>
      </w:pPr>
      <w:r>
        <w:rPr>
          <w:rFonts w:asciiTheme="minorHAnsi" w:hAnsiTheme="minorHAnsi" w:cstheme="minorHAnsi"/>
          <w:b/>
          <w:bCs/>
          <w:sz w:val="24"/>
          <w:szCs w:val="24"/>
        </w:rPr>
        <w:t>515 Hwy 37 SE, Garrison, ND</w:t>
      </w:r>
    </w:p>
    <w:p w14:paraId="0384547E" w14:textId="0FCBC7A9" w:rsidR="001A5E11" w:rsidRDefault="001A5E11" w:rsidP="004A4DDE">
      <w:pPr>
        <w:widowControl/>
        <w:rPr>
          <w:rFonts w:asciiTheme="minorHAnsi" w:hAnsiTheme="minorHAnsi" w:cstheme="minorHAnsi"/>
          <w:b/>
          <w:bCs/>
          <w:sz w:val="24"/>
          <w:szCs w:val="24"/>
        </w:rPr>
      </w:pPr>
      <w:r w:rsidRPr="00BA6EC0">
        <w:rPr>
          <w:rFonts w:asciiTheme="minorHAnsi" w:hAnsiTheme="minorHAnsi" w:cstheme="minorHAnsi"/>
          <w:b/>
          <w:bCs/>
          <w:sz w:val="24"/>
          <w:szCs w:val="24"/>
        </w:rPr>
        <w:t xml:space="preserve">Building Dimensions: </w:t>
      </w:r>
      <w:r w:rsidRPr="001A5E11">
        <w:rPr>
          <w:rFonts w:asciiTheme="minorHAnsi" w:hAnsiTheme="minorHAnsi" w:cstheme="minorHAnsi"/>
          <w:b/>
          <w:bCs/>
          <w:sz w:val="24"/>
          <w:szCs w:val="24"/>
        </w:rPr>
        <w:t>104’ by 90’</w:t>
      </w:r>
    </w:p>
    <w:p w14:paraId="4246C43B" w14:textId="6F98C080" w:rsidR="001E6700" w:rsidRDefault="00EA0129" w:rsidP="004A4DDE">
      <w:pPr>
        <w:rPr>
          <w:rFonts w:asciiTheme="minorHAnsi" w:hAnsiTheme="minorHAnsi" w:cstheme="minorHAnsi"/>
          <w:sz w:val="24"/>
          <w:szCs w:val="24"/>
        </w:rPr>
      </w:pPr>
      <w:r w:rsidRPr="00F37C4E">
        <w:rPr>
          <w:rFonts w:asciiTheme="minorHAnsi" w:hAnsiTheme="minorHAnsi" w:cstheme="minorHAnsi"/>
          <w:sz w:val="24"/>
          <w:szCs w:val="24"/>
        </w:rPr>
        <w:t xml:space="preserve">The new </w:t>
      </w:r>
      <w:r>
        <w:rPr>
          <w:rFonts w:asciiTheme="minorHAnsi" w:hAnsiTheme="minorHAnsi" w:cstheme="minorHAnsi"/>
          <w:sz w:val="24"/>
          <w:szCs w:val="24"/>
        </w:rPr>
        <w:t>equipment</w:t>
      </w:r>
      <w:r w:rsidRPr="00F37C4E">
        <w:rPr>
          <w:rFonts w:asciiTheme="minorHAnsi" w:hAnsiTheme="minorHAnsi" w:cstheme="minorHAnsi"/>
          <w:sz w:val="24"/>
          <w:szCs w:val="24"/>
        </w:rPr>
        <w:t xml:space="preserve"> storage b</w:t>
      </w:r>
      <w:r>
        <w:rPr>
          <w:rFonts w:asciiTheme="minorHAnsi" w:hAnsiTheme="minorHAnsi" w:cstheme="minorHAnsi"/>
          <w:sz w:val="24"/>
          <w:szCs w:val="24"/>
        </w:rPr>
        <w:t>uilding</w:t>
      </w:r>
      <w:r w:rsidR="001A5E11">
        <w:rPr>
          <w:rFonts w:asciiTheme="minorHAnsi" w:hAnsiTheme="minorHAnsi" w:cstheme="minorHAnsi"/>
          <w:sz w:val="24"/>
          <w:szCs w:val="24"/>
        </w:rPr>
        <w:t xml:space="preserve"> </w:t>
      </w:r>
      <w:r w:rsidRPr="00F37C4E">
        <w:rPr>
          <w:rFonts w:asciiTheme="minorHAnsi" w:hAnsiTheme="minorHAnsi" w:cstheme="minorHAnsi"/>
          <w:sz w:val="24"/>
          <w:szCs w:val="24"/>
        </w:rPr>
        <w:t xml:space="preserve">will provide office and truck storage space. The office portion will include </w:t>
      </w:r>
      <w:r>
        <w:rPr>
          <w:rFonts w:asciiTheme="minorHAnsi" w:hAnsiTheme="minorHAnsi" w:cstheme="minorHAnsi"/>
          <w:sz w:val="24"/>
          <w:szCs w:val="24"/>
        </w:rPr>
        <w:t xml:space="preserve">an </w:t>
      </w:r>
      <w:r w:rsidRPr="00F37C4E">
        <w:rPr>
          <w:rFonts w:asciiTheme="minorHAnsi" w:hAnsiTheme="minorHAnsi" w:cstheme="minorHAnsi"/>
          <w:sz w:val="24"/>
          <w:szCs w:val="24"/>
        </w:rPr>
        <w:t>office, break room, locker space, two restrooms, and mechanical room.</w:t>
      </w:r>
      <w:r>
        <w:rPr>
          <w:rFonts w:asciiTheme="minorHAnsi" w:hAnsiTheme="minorHAnsi" w:cstheme="minorHAnsi"/>
          <w:sz w:val="24"/>
          <w:szCs w:val="24"/>
        </w:rPr>
        <w:t xml:space="preserve"> Connected to 6” city water and city sewer.  The shop area will have four drive-through bays. </w:t>
      </w:r>
    </w:p>
    <w:p w14:paraId="2E9F3ECF" w14:textId="77777777" w:rsidR="001E6700" w:rsidRDefault="001E6700" w:rsidP="004A4DDE">
      <w:pPr>
        <w:rPr>
          <w:rFonts w:asciiTheme="minorHAnsi" w:hAnsiTheme="minorHAnsi" w:cstheme="minorHAnsi"/>
          <w:sz w:val="24"/>
          <w:szCs w:val="24"/>
        </w:rPr>
      </w:pPr>
    </w:p>
    <w:p w14:paraId="1CA4188A" w14:textId="2FE2E606" w:rsidR="00EA0129" w:rsidRDefault="00EA0129" w:rsidP="004A4DDE">
      <w:pPr>
        <w:rPr>
          <w:rFonts w:asciiTheme="minorHAnsi" w:hAnsiTheme="minorHAnsi" w:cstheme="minorHAnsi"/>
          <w:sz w:val="24"/>
          <w:szCs w:val="24"/>
        </w:rPr>
      </w:pPr>
      <w:r>
        <w:rPr>
          <w:rFonts w:asciiTheme="minorHAnsi" w:hAnsiTheme="minorHAnsi" w:cstheme="minorHAnsi"/>
          <w:sz w:val="24"/>
          <w:szCs w:val="24"/>
        </w:rPr>
        <w:t>The existing building will need to be removed for the new building.</w:t>
      </w:r>
    </w:p>
    <w:p w14:paraId="42DDFB46" w14:textId="77777777" w:rsidR="00852B11" w:rsidRDefault="00852B11" w:rsidP="00852B11">
      <w:pPr>
        <w:widowControl/>
        <w:ind w:left="720"/>
        <w:rPr>
          <w:rFonts w:asciiTheme="minorHAnsi" w:hAnsiTheme="minorHAnsi" w:cstheme="minorHAnsi"/>
          <w:b/>
          <w:bCs/>
          <w:sz w:val="24"/>
          <w:szCs w:val="24"/>
        </w:rPr>
      </w:pPr>
    </w:p>
    <w:p w14:paraId="4D43C38E" w14:textId="77777777" w:rsidR="001E6700" w:rsidRPr="00034BF7" w:rsidRDefault="001E6700" w:rsidP="001E6700">
      <w:pPr>
        <w:rPr>
          <w:rFonts w:asciiTheme="minorHAnsi" w:hAnsiTheme="minorHAnsi" w:cstheme="minorHAnsi"/>
          <w:i/>
          <w:iCs/>
          <w:color w:val="000000" w:themeColor="text1"/>
          <w:sz w:val="24"/>
          <w:szCs w:val="24"/>
        </w:rPr>
      </w:pPr>
      <w:r w:rsidRPr="00034BF7">
        <w:rPr>
          <w:rFonts w:asciiTheme="minorHAnsi" w:hAnsiTheme="minorHAnsi" w:cstheme="minorHAnsi"/>
          <w:i/>
          <w:iCs/>
          <w:color w:val="000000" w:themeColor="text1"/>
          <w:sz w:val="24"/>
          <w:szCs w:val="24"/>
        </w:rPr>
        <w:t>All sizes listed in the project descriptions are approximate and may be adjusted to meet any regulations and requirements while also achieving the best possible efficiency of the building space.</w:t>
      </w:r>
    </w:p>
    <w:p w14:paraId="673A2153" w14:textId="77777777" w:rsidR="001E6700" w:rsidRDefault="001E6700" w:rsidP="00FA4F89">
      <w:pPr>
        <w:rPr>
          <w:rFonts w:asciiTheme="minorHAnsi" w:hAnsiTheme="minorHAnsi" w:cstheme="minorHAnsi"/>
          <w:b/>
          <w:bCs/>
          <w:sz w:val="24"/>
          <w:szCs w:val="24"/>
        </w:rPr>
      </w:pPr>
    </w:p>
    <w:p w14:paraId="02389B0D" w14:textId="70B191FA" w:rsidR="004009DB" w:rsidRPr="00805F20" w:rsidRDefault="004009DB" w:rsidP="00FA4F89">
      <w:pPr>
        <w:rPr>
          <w:rFonts w:asciiTheme="minorHAnsi" w:hAnsiTheme="minorHAnsi" w:cstheme="minorHAnsi"/>
          <w:b/>
          <w:bCs/>
          <w:sz w:val="24"/>
          <w:szCs w:val="24"/>
        </w:rPr>
      </w:pPr>
      <w:r w:rsidRPr="00805F20">
        <w:rPr>
          <w:rFonts w:asciiTheme="minorHAnsi" w:hAnsiTheme="minorHAnsi" w:cstheme="minorHAnsi"/>
          <w:b/>
          <w:bCs/>
          <w:sz w:val="24"/>
          <w:szCs w:val="24"/>
        </w:rPr>
        <w:t xml:space="preserve">SCOPE OF </w:t>
      </w:r>
      <w:r w:rsidR="0057035F" w:rsidRPr="00805F20">
        <w:rPr>
          <w:rFonts w:asciiTheme="minorHAnsi" w:hAnsiTheme="minorHAnsi" w:cstheme="minorHAnsi"/>
          <w:b/>
          <w:bCs/>
          <w:sz w:val="24"/>
          <w:szCs w:val="24"/>
        </w:rPr>
        <w:t>SERVICES</w:t>
      </w:r>
    </w:p>
    <w:p w14:paraId="31F6EF51" w14:textId="13AD8AD3" w:rsidR="00AC62D7" w:rsidRDefault="00FA4F89" w:rsidP="00DA66EF">
      <w:pPr>
        <w:rPr>
          <w:rFonts w:asciiTheme="minorHAnsi" w:hAnsiTheme="minorHAnsi"/>
          <w:sz w:val="24"/>
          <w:szCs w:val="24"/>
        </w:rPr>
      </w:pPr>
      <w:r w:rsidRPr="00805F20">
        <w:rPr>
          <w:rFonts w:asciiTheme="minorHAnsi" w:hAnsiTheme="minorHAnsi"/>
          <w:sz w:val="24"/>
          <w:szCs w:val="24"/>
        </w:rPr>
        <w:t xml:space="preserve">The </w:t>
      </w:r>
      <w:r w:rsidR="00DA66EF" w:rsidRPr="00805F20">
        <w:rPr>
          <w:rFonts w:asciiTheme="minorHAnsi" w:hAnsiTheme="minorHAnsi"/>
          <w:sz w:val="24"/>
          <w:szCs w:val="24"/>
        </w:rPr>
        <w:t>NDDOT intends</w:t>
      </w:r>
      <w:r w:rsidR="007A72DE" w:rsidRPr="007A72DE">
        <w:rPr>
          <w:rFonts w:asciiTheme="minorHAnsi" w:hAnsiTheme="minorHAnsi"/>
          <w:sz w:val="24"/>
          <w:szCs w:val="24"/>
        </w:rPr>
        <w:t xml:space="preserve"> </w:t>
      </w:r>
      <w:r w:rsidR="007A72DE" w:rsidRPr="00805F20">
        <w:rPr>
          <w:rFonts w:asciiTheme="minorHAnsi" w:hAnsiTheme="minorHAnsi"/>
          <w:sz w:val="24"/>
          <w:szCs w:val="24"/>
        </w:rPr>
        <w:t>execute one cost plus fixed fee contract</w:t>
      </w:r>
      <w:r w:rsidR="007A72DE">
        <w:rPr>
          <w:rFonts w:asciiTheme="minorHAnsi" w:hAnsiTheme="minorHAnsi"/>
          <w:sz w:val="24"/>
          <w:szCs w:val="24"/>
        </w:rPr>
        <w:t xml:space="preserve"> </w:t>
      </w:r>
      <w:r w:rsidR="00FF0C23">
        <w:rPr>
          <w:rFonts w:asciiTheme="minorHAnsi" w:hAnsiTheme="minorHAnsi"/>
          <w:sz w:val="24"/>
          <w:szCs w:val="24"/>
        </w:rPr>
        <w:t xml:space="preserve">per project </w:t>
      </w:r>
      <w:r w:rsidR="007A72DE" w:rsidRPr="00805F20">
        <w:rPr>
          <w:rFonts w:asciiTheme="minorHAnsi" w:hAnsiTheme="minorHAnsi"/>
          <w:sz w:val="24"/>
          <w:szCs w:val="24"/>
        </w:rPr>
        <w:t xml:space="preserve">requiring monthly billings with the </w:t>
      </w:r>
      <w:r w:rsidR="007A72DE">
        <w:rPr>
          <w:rFonts w:asciiTheme="minorHAnsi" w:hAnsiTheme="minorHAnsi"/>
          <w:sz w:val="24"/>
          <w:szCs w:val="24"/>
        </w:rPr>
        <w:t>selected consultant(s).</w:t>
      </w:r>
      <w:r w:rsidR="00DA66EF" w:rsidRPr="00805F20">
        <w:rPr>
          <w:rFonts w:asciiTheme="minorHAnsi" w:hAnsiTheme="minorHAnsi"/>
          <w:sz w:val="24"/>
          <w:szCs w:val="24"/>
        </w:rPr>
        <w:t xml:space="preserve"> </w:t>
      </w:r>
      <w:r w:rsidR="007A72DE" w:rsidRPr="00805F20">
        <w:rPr>
          <w:rFonts w:asciiTheme="minorHAnsi" w:hAnsiTheme="minorHAnsi"/>
          <w:sz w:val="24"/>
          <w:szCs w:val="24"/>
        </w:rPr>
        <w:t>The NDDOT reserves the right to assign work in phases and have the selected consultant perform any additional work not currently assigned. Project work items may be added or removed from the contract by work authorization or supplementary agreement.</w:t>
      </w:r>
    </w:p>
    <w:p w14:paraId="637F6510" w14:textId="77777777" w:rsidR="00366738" w:rsidRPr="00F37C4E" w:rsidRDefault="00366738" w:rsidP="00366738">
      <w:pPr>
        <w:rPr>
          <w:rFonts w:asciiTheme="minorHAnsi" w:hAnsiTheme="minorHAnsi" w:cstheme="minorHAnsi"/>
          <w:sz w:val="24"/>
          <w:szCs w:val="24"/>
        </w:rPr>
      </w:pPr>
      <w:r w:rsidRPr="00F37C4E">
        <w:rPr>
          <w:rFonts w:asciiTheme="minorHAnsi" w:hAnsiTheme="minorHAnsi" w:cstheme="minorHAnsi"/>
          <w:sz w:val="24"/>
          <w:szCs w:val="24"/>
        </w:rPr>
        <w:t xml:space="preserve">All </w:t>
      </w:r>
      <w:r>
        <w:rPr>
          <w:rFonts w:asciiTheme="minorHAnsi" w:hAnsiTheme="minorHAnsi" w:cstheme="minorHAnsi"/>
          <w:sz w:val="24"/>
          <w:szCs w:val="24"/>
        </w:rPr>
        <w:t>facilities</w:t>
      </w:r>
      <w:r w:rsidRPr="00F37C4E">
        <w:rPr>
          <w:rFonts w:asciiTheme="minorHAnsi" w:hAnsiTheme="minorHAnsi" w:cstheme="minorHAnsi"/>
          <w:sz w:val="24"/>
          <w:szCs w:val="24"/>
        </w:rPr>
        <w:t xml:space="preserve"> must </w:t>
      </w:r>
      <w:r>
        <w:rPr>
          <w:rFonts w:asciiTheme="minorHAnsi" w:hAnsiTheme="minorHAnsi" w:cstheme="minorHAnsi"/>
          <w:sz w:val="24"/>
          <w:szCs w:val="24"/>
        </w:rPr>
        <w:t xml:space="preserve">conform to North Dakota building codes and </w:t>
      </w:r>
      <w:r w:rsidRPr="00F37C4E">
        <w:rPr>
          <w:rFonts w:asciiTheme="minorHAnsi" w:hAnsiTheme="minorHAnsi" w:cstheme="minorHAnsi"/>
          <w:sz w:val="24"/>
          <w:szCs w:val="24"/>
        </w:rPr>
        <w:t>be American with Disability Act compliant upon completion.</w:t>
      </w:r>
    </w:p>
    <w:p w14:paraId="33F61B08" w14:textId="77777777" w:rsidR="00366738" w:rsidRPr="00874FA6" w:rsidRDefault="00366738" w:rsidP="00366738">
      <w:pPr>
        <w:rPr>
          <w:rFonts w:asciiTheme="minorHAnsi" w:hAnsiTheme="minorHAnsi" w:cstheme="minorHAnsi"/>
          <w:color w:val="000000" w:themeColor="text1"/>
          <w:sz w:val="24"/>
          <w:szCs w:val="24"/>
        </w:rPr>
      </w:pPr>
    </w:p>
    <w:p w14:paraId="28EE3094" w14:textId="64E10F19" w:rsidR="00FF0C23" w:rsidRDefault="00366738" w:rsidP="0036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B976D1">
        <w:rPr>
          <w:rFonts w:asciiTheme="minorHAnsi" w:hAnsiTheme="minorHAnsi" w:cstheme="minorHAnsi"/>
          <w:sz w:val="24"/>
          <w:szCs w:val="24"/>
        </w:rPr>
        <w:t>All equipment buildings will be new pre-engineered steel storage facilit</w:t>
      </w:r>
      <w:r w:rsidR="00FF0C23">
        <w:rPr>
          <w:rFonts w:asciiTheme="minorHAnsi" w:hAnsiTheme="minorHAnsi" w:cstheme="minorHAnsi"/>
          <w:sz w:val="24"/>
          <w:szCs w:val="24"/>
        </w:rPr>
        <w:t>ies</w:t>
      </w:r>
      <w:r w:rsidRPr="00B976D1">
        <w:rPr>
          <w:rFonts w:asciiTheme="minorHAnsi" w:hAnsiTheme="minorHAnsi" w:cstheme="minorHAnsi"/>
          <w:sz w:val="24"/>
          <w:szCs w:val="24"/>
        </w:rPr>
        <w:t xml:space="preserve"> that support highway maintenance activities. </w:t>
      </w:r>
      <w:r w:rsidR="00FF0C23" w:rsidRPr="00B976D1">
        <w:rPr>
          <w:rFonts w:asciiTheme="minorHAnsi" w:hAnsiTheme="minorHAnsi" w:cstheme="minorHAnsi"/>
          <w:sz w:val="24"/>
          <w:szCs w:val="24"/>
        </w:rPr>
        <w:t>The structure</w:t>
      </w:r>
      <w:r w:rsidR="000564B1">
        <w:rPr>
          <w:rFonts w:asciiTheme="minorHAnsi" w:hAnsiTheme="minorHAnsi" w:cstheme="minorHAnsi"/>
          <w:sz w:val="24"/>
          <w:szCs w:val="24"/>
        </w:rPr>
        <w:t>s</w:t>
      </w:r>
      <w:r w:rsidR="00FF0C23" w:rsidRPr="00B976D1">
        <w:rPr>
          <w:rFonts w:asciiTheme="minorHAnsi" w:hAnsiTheme="minorHAnsi" w:cstheme="minorHAnsi"/>
          <w:sz w:val="24"/>
          <w:szCs w:val="24"/>
        </w:rPr>
        <w:t xml:space="preserve"> must be rigid and self-supporting, utilizing structural steel framing with necessary foundations for durability and safety. </w:t>
      </w:r>
      <w:r w:rsidRPr="00B976D1">
        <w:rPr>
          <w:rFonts w:asciiTheme="minorHAnsi" w:hAnsiTheme="minorHAnsi" w:cstheme="minorHAnsi"/>
          <w:sz w:val="24"/>
          <w:szCs w:val="24"/>
        </w:rPr>
        <w:t>The facilit</w:t>
      </w:r>
      <w:r w:rsidR="00FF0C23">
        <w:rPr>
          <w:rFonts w:asciiTheme="minorHAnsi" w:hAnsiTheme="minorHAnsi" w:cstheme="minorHAnsi"/>
          <w:sz w:val="24"/>
          <w:szCs w:val="24"/>
        </w:rPr>
        <w:t>ies</w:t>
      </w:r>
      <w:r w:rsidRPr="00B976D1">
        <w:rPr>
          <w:rFonts w:asciiTheme="minorHAnsi" w:hAnsiTheme="minorHAnsi" w:cstheme="minorHAnsi"/>
          <w:sz w:val="24"/>
          <w:szCs w:val="24"/>
        </w:rPr>
        <w:t xml:space="preserve"> will include work areas, equipment storage areas, office space, areas for vehicle maintenance, cleaning, and washing, and employee amenities. </w:t>
      </w:r>
      <w:r w:rsidR="00FF0C23">
        <w:rPr>
          <w:rFonts w:asciiTheme="minorHAnsi" w:hAnsiTheme="minorHAnsi" w:cstheme="minorHAnsi"/>
          <w:sz w:val="24"/>
          <w:szCs w:val="24"/>
        </w:rPr>
        <w:t>F</w:t>
      </w:r>
      <w:r w:rsidRPr="00B976D1">
        <w:rPr>
          <w:rFonts w:asciiTheme="minorHAnsi" w:hAnsiTheme="minorHAnsi" w:cstheme="minorHAnsi"/>
          <w:sz w:val="24"/>
          <w:szCs w:val="24"/>
        </w:rPr>
        <w:t>acility layout</w:t>
      </w:r>
      <w:r w:rsidR="00FF0C23">
        <w:rPr>
          <w:rFonts w:asciiTheme="minorHAnsi" w:hAnsiTheme="minorHAnsi" w:cstheme="minorHAnsi"/>
          <w:sz w:val="24"/>
          <w:szCs w:val="24"/>
        </w:rPr>
        <w:t>s</w:t>
      </w:r>
      <w:r w:rsidRPr="00B976D1">
        <w:rPr>
          <w:rFonts w:asciiTheme="minorHAnsi" w:hAnsiTheme="minorHAnsi" w:cstheme="minorHAnsi"/>
          <w:sz w:val="24"/>
          <w:szCs w:val="24"/>
        </w:rPr>
        <w:t xml:space="preserve"> </w:t>
      </w:r>
      <w:r w:rsidR="00FF0C23">
        <w:rPr>
          <w:rFonts w:asciiTheme="minorHAnsi" w:hAnsiTheme="minorHAnsi" w:cstheme="minorHAnsi"/>
          <w:sz w:val="24"/>
          <w:szCs w:val="24"/>
        </w:rPr>
        <w:t>must</w:t>
      </w:r>
      <w:r w:rsidRPr="00B976D1">
        <w:rPr>
          <w:rFonts w:asciiTheme="minorHAnsi" w:hAnsiTheme="minorHAnsi" w:cstheme="minorHAnsi"/>
          <w:sz w:val="24"/>
          <w:szCs w:val="24"/>
        </w:rPr>
        <w:t xml:space="preserve"> incorporate drive-through bays, shop area, office space, a break room, two bathrooms, work area, mechanical room, and loft. </w:t>
      </w:r>
    </w:p>
    <w:p w14:paraId="222EBF3F" w14:textId="77777777" w:rsidR="00FF0C23" w:rsidRDefault="00FF0C23" w:rsidP="0036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0377DC80" w14:textId="49101517" w:rsidR="00366738" w:rsidRPr="00874FA6" w:rsidRDefault="00366738" w:rsidP="0036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B976D1">
        <w:rPr>
          <w:rFonts w:asciiTheme="minorHAnsi" w:hAnsiTheme="minorHAnsi" w:cstheme="minorHAnsi"/>
          <w:sz w:val="24"/>
          <w:szCs w:val="24"/>
        </w:rPr>
        <w:t xml:space="preserve">Mechanical systems will include HVAC, plumbing, </w:t>
      </w:r>
      <w:r w:rsidRPr="00034BF7">
        <w:rPr>
          <w:rFonts w:asciiTheme="minorHAnsi" w:hAnsiTheme="minorHAnsi" w:cstheme="minorHAnsi"/>
          <w:sz w:val="24"/>
          <w:szCs w:val="24"/>
        </w:rPr>
        <w:t>floor heat,</w:t>
      </w:r>
      <w:r w:rsidRPr="00B976D1">
        <w:rPr>
          <w:rFonts w:asciiTheme="minorHAnsi" w:hAnsiTheme="minorHAnsi" w:cstheme="minorHAnsi"/>
          <w:sz w:val="24"/>
          <w:szCs w:val="24"/>
        </w:rPr>
        <w:t xml:space="preserve"> air, and fire suppression with a pump and tanks as necessary based on local code requirements systems. Power and lighting shall be supplied throughout the entire facility. Backup power from a generator shall also be included.</w:t>
      </w:r>
      <w:r w:rsidRPr="00874FA6">
        <w:rPr>
          <w:rFonts w:asciiTheme="minorHAnsi" w:hAnsiTheme="minorHAnsi" w:cstheme="minorHAnsi"/>
          <w:sz w:val="24"/>
          <w:szCs w:val="24"/>
        </w:rPr>
        <w:t xml:space="preserve"> </w:t>
      </w:r>
    </w:p>
    <w:p w14:paraId="2852BEC4" w14:textId="77777777" w:rsidR="00366738" w:rsidRPr="00874FA6" w:rsidRDefault="00366738" w:rsidP="0036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096D3BC0" w14:textId="74E37278" w:rsidR="00366738" w:rsidRPr="00DF0307" w:rsidRDefault="00366738" w:rsidP="0036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874FA6">
        <w:rPr>
          <w:rFonts w:asciiTheme="minorHAnsi" w:hAnsiTheme="minorHAnsi" w:cstheme="minorHAnsi"/>
          <w:sz w:val="24"/>
          <w:szCs w:val="24"/>
        </w:rPr>
        <w:t>The selected consultant(s) shall work with utility companies and local jurisdictions to provide modern services to the facilit</w:t>
      </w:r>
      <w:r w:rsidR="00FF0C23">
        <w:rPr>
          <w:rFonts w:asciiTheme="minorHAnsi" w:hAnsiTheme="minorHAnsi" w:cstheme="minorHAnsi"/>
          <w:sz w:val="24"/>
          <w:szCs w:val="24"/>
        </w:rPr>
        <w:t>ies</w:t>
      </w:r>
      <w:r w:rsidRPr="00874FA6">
        <w:rPr>
          <w:rFonts w:asciiTheme="minorHAnsi" w:hAnsiTheme="minorHAnsi" w:cstheme="minorHAnsi"/>
          <w:sz w:val="24"/>
          <w:szCs w:val="24"/>
        </w:rPr>
        <w:t xml:space="preserve"> and ensure the</w:t>
      </w:r>
      <w:r w:rsidR="00FF0C23">
        <w:rPr>
          <w:rFonts w:asciiTheme="minorHAnsi" w:hAnsiTheme="minorHAnsi" w:cstheme="minorHAnsi"/>
          <w:sz w:val="24"/>
          <w:szCs w:val="24"/>
        </w:rPr>
        <w:t>y</w:t>
      </w:r>
      <w:r w:rsidRPr="00874FA6">
        <w:rPr>
          <w:rFonts w:asciiTheme="minorHAnsi" w:hAnsiTheme="minorHAnsi" w:cstheme="minorHAnsi"/>
          <w:sz w:val="24"/>
          <w:szCs w:val="24"/>
        </w:rPr>
        <w:t xml:space="preserve"> meet all requirements of local and state jurisdictions. The facilit</w:t>
      </w:r>
      <w:r w:rsidR="00FF0C23">
        <w:rPr>
          <w:rFonts w:asciiTheme="minorHAnsi" w:hAnsiTheme="minorHAnsi" w:cstheme="minorHAnsi"/>
          <w:sz w:val="24"/>
          <w:szCs w:val="24"/>
        </w:rPr>
        <w:t>ies</w:t>
      </w:r>
      <w:r w:rsidRPr="00874FA6">
        <w:rPr>
          <w:rFonts w:asciiTheme="minorHAnsi" w:hAnsiTheme="minorHAnsi" w:cstheme="minorHAnsi"/>
          <w:sz w:val="24"/>
          <w:szCs w:val="24"/>
        </w:rPr>
        <w:t xml:space="preserve"> shall be connected to city or rural services when possible. If city or rural services cannot be utilized, other options shall be pursued to ensure the facility has needed modern services. Existing facilities may need to be removed and addressed in the </w:t>
      </w:r>
      <w:r w:rsidRPr="00874FA6">
        <w:rPr>
          <w:rFonts w:asciiTheme="minorHAnsi" w:hAnsiTheme="minorHAnsi" w:cstheme="minorHAnsi"/>
          <w:sz w:val="24"/>
          <w:szCs w:val="24"/>
        </w:rPr>
        <w:lastRenderedPageBreak/>
        <w:t xml:space="preserve">construction documents. </w:t>
      </w:r>
      <w:r w:rsidR="009F754B">
        <w:rPr>
          <w:rFonts w:asciiTheme="minorHAnsi" w:hAnsiTheme="minorHAnsi" w:cstheme="minorHAnsi"/>
          <w:sz w:val="24"/>
          <w:szCs w:val="24"/>
        </w:rPr>
        <w:t xml:space="preserve">If </w:t>
      </w:r>
      <w:r w:rsidRPr="00874FA6">
        <w:rPr>
          <w:rFonts w:asciiTheme="minorHAnsi" w:hAnsiTheme="minorHAnsi" w:cstheme="minorHAnsi"/>
          <w:sz w:val="24"/>
          <w:szCs w:val="24"/>
        </w:rPr>
        <w:t>asbestos material is found, a supplement may be added to the</w:t>
      </w:r>
      <w:r w:rsidR="009F754B">
        <w:rPr>
          <w:rFonts w:asciiTheme="minorHAnsi" w:hAnsiTheme="minorHAnsi" w:cstheme="minorHAnsi"/>
          <w:sz w:val="24"/>
          <w:szCs w:val="24"/>
        </w:rPr>
        <w:t xml:space="preserve"> contract</w:t>
      </w:r>
      <w:r w:rsidRPr="00874FA6">
        <w:rPr>
          <w:rFonts w:asciiTheme="minorHAnsi" w:hAnsiTheme="minorHAnsi" w:cstheme="minorHAnsi"/>
          <w:sz w:val="24"/>
          <w:szCs w:val="24"/>
        </w:rPr>
        <w:t xml:space="preserve"> to address and dispose of </w:t>
      </w:r>
      <w:r w:rsidR="009F754B">
        <w:rPr>
          <w:rFonts w:asciiTheme="minorHAnsi" w:hAnsiTheme="minorHAnsi" w:cstheme="minorHAnsi"/>
          <w:sz w:val="24"/>
          <w:szCs w:val="24"/>
        </w:rPr>
        <w:t>the</w:t>
      </w:r>
      <w:r w:rsidR="00034BF7">
        <w:rPr>
          <w:rFonts w:asciiTheme="minorHAnsi" w:hAnsiTheme="minorHAnsi" w:cstheme="minorHAnsi"/>
          <w:sz w:val="24"/>
          <w:szCs w:val="24"/>
        </w:rPr>
        <w:t xml:space="preserve"> </w:t>
      </w:r>
      <w:r w:rsidRPr="00874FA6">
        <w:rPr>
          <w:rFonts w:asciiTheme="minorHAnsi" w:hAnsiTheme="minorHAnsi" w:cstheme="minorHAnsi"/>
          <w:sz w:val="24"/>
          <w:szCs w:val="24"/>
        </w:rPr>
        <w:t>material.</w:t>
      </w:r>
    </w:p>
    <w:p w14:paraId="23B8DCD8" w14:textId="77777777" w:rsidR="00634C87" w:rsidRPr="00805F20" w:rsidRDefault="00634C87" w:rsidP="00634C87">
      <w:pPr>
        <w:rPr>
          <w:rFonts w:asciiTheme="minorHAnsi" w:hAnsiTheme="minorHAnsi" w:cstheme="minorHAnsi"/>
          <w:sz w:val="24"/>
          <w:szCs w:val="24"/>
        </w:rPr>
      </w:pPr>
    </w:p>
    <w:p w14:paraId="2E82EB70" w14:textId="2B326BC9" w:rsidR="00D93969" w:rsidRPr="00F940A2" w:rsidRDefault="00D93969" w:rsidP="00D93969">
      <w:pPr>
        <w:widowControl/>
        <w:autoSpaceDE/>
        <w:autoSpaceDN/>
        <w:adjustRightInd/>
        <w:rPr>
          <w:rFonts w:asciiTheme="minorHAnsi" w:hAnsiTheme="minorHAnsi" w:cstheme="minorHAnsi"/>
          <w:color w:val="010202"/>
          <w:sz w:val="24"/>
          <w:szCs w:val="24"/>
        </w:rPr>
      </w:pPr>
      <w:r w:rsidRPr="00F940A2">
        <w:rPr>
          <w:rFonts w:asciiTheme="minorHAnsi" w:hAnsiTheme="minorHAnsi" w:cstheme="minorHAnsi"/>
          <w:sz w:val="24"/>
          <w:szCs w:val="24"/>
        </w:rPr>
        <w:t>Proposals must include a proposed work plan and project schedule, staffing plan through project completion</w:t>
      </w:r>
      <w:r w:rsidR="00D01E2E">
        <w:rPr>
          <w:rFonts w:asciiTheme="minorHAnsi" w:hAnsiTheme="minorHAnsi" w:cstheme="minorHAnsi"/>
          <w:sz w:val="24"/>
          <w:szCs w:val="24"/>
        </w:rPr>
        <w:t>, and priority list of included projects</w:t>
      </w:r>
      <w:r w:rsidRPr="00F940A2">
        <w:rPr>
          <w:rFonts w:asciiTheme="minorHAnsi" w:hAnsiTheme="minorHAnsi" w:cstheme="minorHAnsi"/>
          <w:sz w:val="24"/>
          <w:szCs w:val="24"/>
        </w:rPr>
        <w:t>.</w:t>
      </w:r>
      <w:r w:rsidRPr="00F940A2">
        <w:rPr>
          <w:rFonts w:asciiTheme="minorHAnsi" w:hAnsiTheme="minorHAnsi" w:cstheme="minorHAnsi"/>
          <w:color w:val="010202"/>
          <w:sz w:val="24"/>
          <w:szCs w:val="24"/>
        </w:rPr>
        <w:t xml:space="preserve"> The work plan must include all work activities and deliverables to be completed by the consultant and approved during scoping in Phase I.</w:t>
      </w:r>
      <w:r w:rsidRPr="00F940A2">
        <w:rPr>
          <w:rFonts w:asciiTheme="minorHAnsi" w:hAnsiTheme="minorHAnsi"/>
          <w:sz w:val="24"/>
          <w:szCs w:val="24"/>
        </w:rPr>
        <w:t xml:space="preserve"> </w:t>
      </w:r>
    </w:p>
    <w:p w14:paraId="6F8EF589" w14:textId="77777777" w:rsidR="00D93969" w:rsidRPr="00F940A2" w:rsidRDefault="00D93969" w:rsidP="00D93969">
      <w:pPr>
        <w:widowControl/>
        <w:autoSpaceDE/>
        <w:autoSpaceDN/>
        <w:adjustRightInd/>
        <w:rPr>
          <w:rFonts w:asciiTheme="minorHAnsi" w:hAnsiTheme="minorHAnsi"/>
          <w:sz w:val="24"/>
          <w:szCs w:val="24"/>
        </w:rPr>
      </w:pPr>
    </w:p>
    <w:p w14:paraId="5A6E7E68" w14:textId="77777777" w:rsidR="00D93969" w:rsidRPr="00F940A2" w:rsidRDefault="00D93969" w:rsidP="00D93969">
      <w:pPr>
        <w:widowControl/>
        <w:autoSpaceDE/>
        <w:autoSpaceDN/>
        <w:adjustRightInd/>
        <w:rPr>
          <w:sz w:val="24"/>
          <w:szCs w:val="24"/>
        </w:rPr>
      </w:pPr>
      <w:r w:rsidRPr="00F940A2">
        <w:rPr>
          <w:rFonts w:asciiTheme="minorHAnsi" w:hAnsiTheme="minorHAnsi"/>
          <w:sz w:val="24"/>
          <w:szCs w:val="24"/>
        </w:rPr>
        <w:t xml:space="preserve">Consultants will allow 14 days for the review and/or approval of project deliverables by the NDDOT. The schedule will indicate which project phase the deliverable will begin. All deliverables must be submitted to allow time for approval from the NDDOT and all permitting agencies prior to the bid ready date. The NDDOT is not responsible for added cost or lost time for the rework of the project deliverables.  </w:t>
      </w:r>
    </w:p>
    <w:p w14:paraId="31292582" w14:textId="77777777" w:rsidR="00D93969" w:rsidRDefault="00D93969" w:rsidP="00634C87">
      <w:pPr>
        <w:rPr>
          <w:rFonts w:asciiTheme="minorHAnsi" w:hAnsiTheme="minorHAnsi" w:cstheme="minorHAnsi"/>
          <w:i/>
          <w:iCs/>
          <w:sz w:val="24"/>
          <w:szCs w:val="24"/>
        </w:rPr>
      </w:pPr>
    </w:p>
    <w:p w14:paraId="7C7D2F21" w14:textId="40EBCD20" w:rsidR="00634C87" w:rsidRPr="005141A2" w:rsidRDefault="00634C87" w:rsidP="00634C87">
      <w:pPr>
        <w:rPr>
          <w:rFonts w:asciiTheme="minorHAnsi" w:hAnsiTheme="minorHAnsi" w:cstheme="minorHAnsi"/>
          <w:sz w:val="24"/>
          <w:szCs w:val="24"/>
        </w:rPr>
      </w:pPr>
      <w:r w:rsidRPr="00805F20">
        <w:rPr>
          <w:rFonts w:asciiTheme="minorHAnsi" w:hAnsiTheme="minorHAnsi" w:cstheme="minorHAnsi"/>
          <w:i/>
          <w:iCs/>
          <w:sz w:val="24"/>
          <w:szCs w:val="24"/>
        </w:rPr>
        <w:t xml:space="preserve">Interviews will be conducted tentatively 14 days from </w:t>
      </w:r>
      <w:r w:rsidRPr="005141A2">
        <w:rPr>
          <w:rFonts w:asciiTheme="minorHAnsi" w:hAnsiTheme="minorHAnsi" w:cstheme="minorHAnsi"/>
          <w:i/>
          <w:iCs/>
          <w:sz w:val="24"/>
          <w:szCs w:val="24"/>
        </w:rPr>
        <w:t>the due date of this proposal</w:t>
      </w:r>
      <w:r w:rsidRPr="005141A2">
        <w:rPr>
          <w:rFonts w:asciiTheme="minorHAnsi" w:hAnsiTheme="minorHAnsi" w:cstheme="minorHAnsi"/>
          <w:sz w:val="24"/>
          <w:szCs w:val="24"/>
        </w:rPr>
        <w:t xml:space="preserve">.  </w:t>
      </w:r>
    </w:p>
    <w:p w14:paraId="6985FFCB" w14:textId="77777777" w:rsidR="00634C87" w:rsidRPr="005141A2" w:rsidRDefault="00634C87" w:rsidP="00634C87">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sz w:val="24"/>
          <w:szCs w:val="24"/>
        </w:rPr>
      </w:pPr>
    </w:p>
    <w:p w14:paraId="3E46D6A7" w14:textId="2BD5AE40" w:rsidR="00D93969" w:rsidRPr="00FA2329" w:rsidRDefault="00D93969" w:rsidP="00D93969">
      <w:pPr>
        <w:tabs>
          <w:tab w:val="left" w:pos="-1080"/>
          <w:tab w:val="left" w:pos="-720"/>
          <w:tab w:val="left" w:pos="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i/>
          <w:iCs/>
        </w:rPr>
      </w:pPr>
      <w:r w:rsidRPr="00FA2329">
        <w:rPr>
          <w:rFonts w:asciiTheme="minorHAnsi" w:hAnsiTheme="minorHAnsi" w:cstheme="minorHAnsi"/>
          <w:i/>
          <w:iCs/>
          <w:color w:val="010202"/>
          <w:sz w:val="24"/>
          <w:szCs w:val="24"/>
        </w:rPr>
        <w:t>The project</w:t>
      </w:r>
      <w:r w:rsidR="009F754B">
        <w:rPr>
          <w:rFonts w:asciiTheme="minorHAnsi" w:hAnsiTheme="minorHAnsi" w:cstheme="minorHAnsi"/>
          <w:i/>
          <w:iCs/>
          <w:color w:val="010202"/>
          <w:sz w:val="24"/>
          <w:szCs w:val="24"/>
        </w:rPr>
        <w:t>(s)</w:t>
      </w:r>
      <w:r w:rsidRPr="00FA2329">
        <w:rPr>
          <w:rFonts w:asciiTheme="minorHAnsi" w:hAnsiTheme="minorHAnsi" w:cstheme="minorHAnsi"/>
          <w:i/>
          <w:iCs/>
          <w:color w:val="010202"/>
          <w:sz w:val="24"/>
          <w:szCs w:val="24"/>
        </w:rPr>
        <w:t xml:space="preserve"> must be completed on or before the </w:t>
      </w:r>
      <w:r w:rsidRPr="00FA2329">
        <w:rPr>
          <w:rFonts w:asciiTheme="minorHAnsi" w:hAnsiTheme="minorHAnsi" w:cstheme="minorHAnsi"/>
          <w:b/>
          <w:bCs/>
          <w:i/>
          <w:iCs/>
          <w:color w:val="010202"/>
          <w:sz w:val="24"/>
          <w:szCs w:val="24"/>
        </w:rPr>
        <w:t xml:space="preserve">Bid Ready Date of </w:t>
      </w:r>
      <w:r w:rsidR="00ED2921">
        <w:rPr>
          <w:rFonts w:asciiTheme="minorHAnsi" w:hAnsiTheme="minorHAnsi" w:cstheme="minorHAnsi"/>
          <w:b/>
          <w:bCs/>
          <w:i/>
          <w:iCs/>
          <w:color w:val="010202"/>
          <w:sz w:val="24"/>
          <w:szCs w:val="24"/>
        </w:rPr>
        <w:t>06/30</w:t>
      </w:r>
      <w:r>
        <w:rPr>
          <w:rFonts w:asciiTheme="minorHAnsi" w:hAnsiTheme="minorHAnsi" w:cstheme="minorHAnsi"/>
          <w:b/>
          <w:bCs/>
          <w:i/>
          <w:iCs/>
          <w:color w:val="010202"/>
          <w:sz w:val="24"/>
          <w:szCs w:val="24"/>
        </w:rPr>
        <w:t>/2025</w:t>
      </w:r>
      <w:r w:rsidRPr="00FA2329">
        <w:rPr>
          <w:rFonts w:asciiTheme="minorHAnsi" w:hAnsiTheme="minorHAnsi" w:cstheme="minorHAnsi"/>
          <w:b/>
          <w:bCs/>
          <w:i/>
          <w:iCs/>
          <w:color w:val="010202"/>
          <w:sz w:val="24"/>
          <w:szCs w:val="24"/>
        </w:rPr>
        <w:t xml:space="preserve">. </w:t>
      </w:r>
    </w:p>
    <w:p w14:paraId="2517997E" w14:textId="77777777" w:rsidR="00D93969" w:rsidRDefault="00D93969" w:rsidP="00634C87">
      <w:pPr>
        <w:rPr>
          <w:rFonts w:asciiTheme="minorHAnsi" w:hAnsiTheme="minorHAnsi" w:cstheme="minorHAnsi"/>
          <w:i/>
          <w:iCs/>
          <w:sz w:val="24"/>
          <w:szCs w:val="24"/>
        </w:rPr>
      </w:pPr>
    </w:p>
    <w:p w14:paraId="75ABB35B" w14:textId="5EB12A43" w:rsidR="009F754B" w:rsidRPr="00034BF7" w:rsidRDefault="00634C87" w:rsidP="009F754B">
      <w:pPr>
        <w:rPr>
          <w:rFonts w:asciiTheme="minorHAnsi" w:hAnsiTheme="minorHAnsi" w:cstheme="minorHAnsi"/>
          <w:i/>
          <w:iCs/>
          <w:sz w:val="24"/>
          <w:szCs w:val="24"/>
        </w:rPr>
      </w:pPr>
      <w:r w:rsidRPr="005141A2">
        <w:rPr>
          <w:rFonts w:asciiTheme="minorHAnsi" w:hAnsiTheme="minorHAnsi" w:cstheme="minorHAnsi"/>
          <w:i/>
          <w:iCs/>
          <w:sz w:val="24"/>
          <w:szCs w:val="24"/>
        </w:rPr>
        <w:t xml:space="preserve">Attached with the RFP is the </w:t>
      </w:r>
      <w:r w:rsidR="00D01E2E">
        <w:rPr>
          <w:rFonts w:asciiTheme="minorHAnsi" w:hAnsiTheme="minorHAnsi" w:cstheme="minorHAnsi"/>
          <w:i/>
          <w:iCs/>
          <w:sz w:val="24"/>
          <w:szCs w:val="24"/>
        </w:rPr>
        <w:t>standard building layout</w:t>
      </w:r>
      <w:r w:rsidR="001A6B05">
        <w:rPr>
          <w:rFonts w:asciiTheme="minorHAnsi" w:hAnsiTheme="minorHAnsi" w:cstheme="minorHAnsi"/>
          <w:i/>
          <w:iCs/>
          <w:sz w:val="24"/>
          <w:szCs w:val="24"/>
        </w:rPr>
        <w:t>s</w:t>
      </w:r>
      <w:r w:rsidR="00ED2921">
        <w:rPr>
          <w:rFonts w:asciiTheme="minorHAnsi" w:hAnsiTheme="minorHAnsi" w:cstheme="minorHAnsi"/>
          <w:i/>
          <w:iCs/>
          <w:sz w:val="24"/>
          <w:szCs w:val="24"/>
        </w:rPr>
        <w:t xml:space="preserve">, </w:t>
      </w:r>
      <w:r w:rsidR="00D93969" w:rsidRPr="00FA2329">
        <w:rPr>
          <w:rFonts w:asciiTheme="minorHAnsi" w:hAnsiTheme="minorHAnsi" w:cstheme="minorHAnsi"/>
          <w:i/>
          <w:iCs/>
          <w:sz w:val="24"/>
          <w:szCs w:val="24"/>
        </w:rPr>
        <w:t>a Progress Report example spreadsheet</w:t>
      </w:r>
      <w:r w:rsidR="00D93969">
        <w:rPr>
          <w:rFonts w:asciiTheme="minorHAnsi" w:hAnsiTheme="minorHAnsi" w:cstheme="minorHAnsi"/>
          <w:i/>
          <w:iCs/>
          <w:sz w:val="24"/>
          <w:szCs w:val="24"/>
        </w:rPr>
        <w:t xml:space="preserve">, </w:t>
      </w:r>
      <w:r w:rsidR="002B6622" w:rsidRPr="005141A2">
        <w:rPr>
          <w:rFonts w:asciiTheme="minorHAnsi" w:hAnsiTheme="minorHAnsi" w:cstheme="minorHAnsi"/>
          <w:i/>
          <w:iCs/>
          <w:sz w:val="24"/>
          <w:szCs w:val="24"/>
        </w:rPr>
        <w:t>and the Risk Management Appendix</w:t>
      </w:r>
      <w:r w:rsidRPr="005141A2">
        <w:rPr>
          <w:rFonts w:asciiTheme="minorHAnsi" w:hAnsiTheme="minorHAnsi" w:cstheme="minorHAnsi"/>
          <w:i/>
          <w:iCs/>
          <w:sz w:val="24"/>
          <w:szCs w:val="24"/>
        </w:rPr>
        <w:t>.</w:t>
      </w:r>
      <w:r w:rsidR="009F754B">
        <w:rPr>
          <w:rFonts w:asciiTheme="minorHAnsi" w:hAnsiTheme="minorHAnsi" w:cstheme="minorHAnsi"/>
          <w:i/>
          <w:iCs/>
          <w:sz w:val="24"/>
          <w:szCs w:val="24"/>
        </w:rPr>
        <w:t xml:space="preserve"> </w:t>
      </w:r>
      <w:r w:rsidR="009F754B" w:rsidRPr="00034BF7">
        <w:rPr>
          <w:rFonts w:asciiTheme="minorHAnsi" w:hAnsiTheme="minorHAnsi"/>
          <w:i/>
          <w:iCs/>
          <w:sz w:val="24"/>
          <w:szCs w:val="24"/>
        </w:rPr>
        <w:t>Soil boring data will be provided after selection has been completed.</w:t>
      </w:r>
    </w:p>
    <w:p w14:paraId="704DCEF2" w14:textId="77777777" w:rsidR="009F754B" w:rsidRPr="00D93969" w:rsidRDefault="009F754B" w:rsidP="00634C87">
      <w:pPr>
        <w:rPr>
          <w:rFonts w:asciiTheme="minorHAnsi" w:hAnsiTheme="minorHAnsi" w:cstheme="minorHAnsi"/>
          <w:i/>
          <w:iCs/>
          <w:sz w:val="24"/>
          <w:szCs w:val="24"/>
        </w:rPr>
      </w:pPr>
    </w:p>
    <w:p w14:paraId="355DF165" w14:textId="5B3B1861" w:rsidR="0082099A" w:rsidRPr="00225567" w:rsidRDefault="0082099A" w:rsidP="0082099A">
      <w:pPr>
        <w:rPr>
          <w:rFonts w:ascii="Calibri" w:hAnsi="Calibri"/>
          <w:b/>
          <w:sz w:val="24"/>
          <w:szCs w:val="24"/>
        </w:rPr>
      </w:pPr>
      <w:r w:rsidRPr="00225567">
        <w:rPr>
          <w:rFonts w:ascii="Calibri" w:hAnsi="Calibri"/>
          <w:b/>
          <w:sz w:val="24"/>
          <w:szCs w:val="24"/>
        </w:rPr>
        <w:t xml:space="preserve">PROJECT </w:t>
      </w:r>
      <w:r w:rsidR="00E82605" w:rsidRPr="00225567">
        <w:rPr>
          <w:rFonts w:ascii="Calibri" w:hAnsi="Calibri"/>
          <w:b/>
          <w:sz w:val="24"/>
          <w:szCs w:val="24"/>
        </w:rPr>
        <w:t>PHASING AND DELIVERABLES</w:t>
      </w:r>
      <w:r w:rsidRPr="00225567">
        <w:rPr>
          <w:rFonts w:ascii="Calibri" w:hAnsi="Calibri"/>
          <w:b/>
          <w:sz w:val="24"/>
          <w:szCs w:val="24"/>
        </w:rPr>
        <w:t>:</w:t>
      </w:r>
    </w:p>
    <w:p w14:paraId="18F520E1" w14:textId="424ECF62" w:rsidR="009F754B" w:rsidRDefault="009F754B" w:rsidP="009F754B">
      <w:pPr>
        <w:rPr>
          <w:rFonts w:asciiTheme="minorHAnsi" w:hAnsiTheme="minorHAnsi"/>
          <w:sz w:val="24"/>
          <w:szCs w:val="24"/>
        </w:rPr>
      </w:pPr>
      <w:r>
        <w:rPr>
          <w:rFonts w:asciiTheme="minorHAnsi" w:hAnsiTheme="minorHAnsi"/>
          <w:sz w:val="24"/>
          <w:szCs w:val="24"/>
        </w:rPr>
        <w:t xml:space="preserve">The intent is to complete the design </w:t>
      </w:r>
      <w:r w:rsidR="00BC3523">
        <w:rPr>
          <w:rFonts w:asciiTheme="minorHAnsi" w:hAnsiTheme="minorHAnsi"/>
          <w:sz w:val="24"/>
          <w:szCs w:val="24"/>
        </w:rPr>
        <w:t xml:space="preserve">(Phase I) </w:t>
      </w:r>
      <w:r>
        <w:rPr>
          <w:rFonts w:asciiTheme="minorHAnsi" w:hAnsiTheme="minorHAnsi"/>
          <w:sz w:val="24"/>
          <w:szCs w:val="24"/>
        </w:rPr>
        <w:t xml:space="preserve">for each of these projects by the end of this biennium, </w:t>
      </w:r>
      <w:r w:rsidRPr="00ED485D">
        <w:rPr>
          <w:rFonts w:asciiTheme="minorHAnsi" w:hAnsiTheme="minorHAnsi"/>
          <w:b/>
          <w:bCs/>
          <w:sz w:val="24"/>
          <w:szCs w:val="24"/>
        </w:rPr>
        <w:t>June 30</w:t>
      </w:r>
      <w:r w:rsidRPr="00ED485D">
        <w:rPr>
          <w:rFonts w:asciiTheme="minorHAnsi" w:hAnsiTheme="minorHAnsi"/>
          <w:b/>
          <w:bCs/>
          <w:sz w:val="24"/>
          <w:szCs w:val="24"/>
          <w:vertAlign w:val="superscript"/>
        </w:rPr>
        <w:t>th</w:t>
      </w:r>
      <w:r w:rsidRPr="00ED485D">
        <w:rPr>
          <w:rFonts w:asciiTheme="minorHAnsi" w:hAnsiTheme="minorHAnsi"/>
          <w:b/>
          <w:bCs/>
          <w:sz w:val="24"/>
          <w:szCs w:val="24"/>
        </w:rPr>
        <w:t>, 2025</w:t>
      </w:r>
      <w:r>
        <w:rPr>
          <w:rFonts w:asciiTheme="minorHAnsi" w:hAnsiTheme="minorHAnsi"/>
          <w:sz w:val="24"/>
          <w:szCs w:val="24"/>
        </w:rPr>
        <w:t>. The projects are listed in order of priority</w:t>
      </w:r>
      <w:r w:rsidR="000E54FF">
        <w:rPr>
          <w:rFonts w:asciiTheme="minorHAnsi" w:hAnsiTheme="minorHAnsi"/>
          <w:sz w:val="24"/>
          <w:szCs w:val="24"/>
        </w:rPr>
        <w:t xml:space="preserve">, </w:t>
      </w:r>
      <w:r w:rsidR="00BC3523">
        <w:rPr>
          <w:rFonts w:asciiTheme="minorHAnsi" w:hAnsiTheme="minorHAnsi"/>
          <w:sz w:val="24"/>
          <w:szCs w:val="24"/>
        </w:rPr>
        <w:t>and though all projects within this RFP will be awarded,</w:t>
      </w:r>
      <w:r>
        <w:rPr>
          <w:rFonts w:asciiTheme="minorHAnsi" w:hAnsiTheme="minorHAnsi"/>
          <w:sz w:val="24"/>
          <w:szCs w:val="24"/>
        </w:rPr>
        <w:t xml:space="preserve"> and </w:t>
      </w:r>
      <w:r w:rsidR="000E54FF">
        <w:rPr>
          <w:rFonts w:asciiTheme="minorHAnsi" w:hAnsiTheme="minorHAnsi"/>
          <w:sz w:val="24"/>
          <w:szCs w:val="24"/>
        </w:rPr>
        <w:t xml:space="preserve">the Department </w:t>
      </w:r>
      <w:r>
        <w:rPr>
          <w:rFonts w:asciiTheme="minorHAnsi" w:hAnsiTheme="minorHAnsi"/>
          <w:sz w:val="24"/>
          <w:szCs w:val="24"/>
        </w:rPr>
        <w:t xml:space="preserve">will </w:t>
      </w:r>
      <w:r w:rsidR="00BC3523">
        <w:rPr>
          <w:rFonts w:asciiTheme="minorHAnsi" w:hAnsiTheme="minorHAnsi"/>
          <w:sz w:val="24"/>
          <w:szCs w:val="24"/>
        </w:rPr>
        <w:t xml:space="preserve">only </w:t>
      </w:r>
      <w:r>
        <w:rPr>
          <w:rFonts w:asciiTheme="minorHAnsi" w:hAnsiTheme="minorHAnsi"/>
          <w:sz w:val="24"/>
          <w:szCs w:val="24"/>
        </w:rPr>
        <w:t xml:space="preserve">negotiate contracts </w:t>
      </w:r>
      <w:r w:rsidR="00BC3523">
        <w:rPr>
          <w:rFonts w:asciiTheme="minorHAnsi" w:hAnsiTheme="minorHAnsi"/>
          <w:sz w:val="24"/>
          <w:szCs w:val="24"/>
        </w:rPr>
        <w:t>as</w:t>
      </w:r>
      <w:r>
        <w:rPr>
          <w:rFonts w:asciiTheme="minorHAnsi" w:hAnsiTheme="minorHAnsi"/>
          <w:sz w:val="24"/>
          <w:szCs w:val="24"/>
        </w:rPr>
        <w:t xml:space="preserve"> fund</w:t>
      </w:r>
      <w:r w:rsidR="00BC3523">
        <w:rPr>
          <w:rFonts w:asciiTheme="minorHAnsi" w:hAnsiTheme="minorHAnsi"/>
          <w:sz w:val="24"/>
          <w:szCs w:val="24"/>
        </w:rPr>
        <w:t>ing allows</w:t>
      </w:r>
      <w:r>
        <w:rPr>
          <w:rFonts w:asciiTheme="minorHAnsi" w:hAnsiTheme="minorHAnsi"/>
          <w:sz w:val="24"/>
          <w:szCs w:val="24"/>
        </w:rPr>
        <w:t>.</w:t>
      </w:r>
      <w:r w:rsidR="00BC3523">
        <w:rPr>
          <w:rFonts w:asciiTheme="minorHAnsi" w:hAnsiTheme="minorHAnsi"/>
          <w:sz w:val="24"/>
          <w:szCs w:val="24"/>
        </w:rPr>
        <w:t xml:space="preserve"> </w:t>
      </w:r>
      <w:r>
        <w:rPr>
          <w:rFonts w:asciiTheme="minorHAnsi" w:hAnsiTheme="minorHAnsi"/>
          <w:sz w:val="24"/>
          <w:szCs w:val="24"/>
        </w:rPr>
        <w:t>For</w:t>
      </w:r>
      <w:r w:rsidR="00BC3523">
        <w:rPr>
          <w:rFonts w:asciiTheme="minorHAnsi" w:hAnsiTheme="minorHAnsi"/>
          <w:sz w:val="24"/>
          <w:szCs w:val="24"/>
        </w:rPr>
        <w:t xml:space="preserve"> awarded projects that do not receive initial funding</w:t>
      </w:r>
      <w:r>
        <w:rPr>
          <w:rFonts w:asciiTheme="minorHAnsi" w:hAnsiTheme="minorHAnsi"/>
          <w:sz w:val="24"/>
          <w:szCs w:val="24"/>
        </w:rPr>
        <w:t xml:space="preserve">, the </w:t>
      </w:r>
      <w:r w:rsidR="00BC3523">
        <w:rPr>
          <w:rFonts w:asciiTheme="minorHAnsi" w:hAnsiTheme="minorHAnsi"/>
          <w:sz w:val="24"/>
          <w:szCs w:val="24"/>
        </w:rPr>
        <w:t xml:space="preserve">selected </w:t>
      </w:r>
      <w:r>
        <w:rPr>
          <w:rFonts w:asciiTheme="minorHAnsi" w:hAnsiTheme="minorHAnsi"/>
          <w:sz w:val="24"/>
          <w:szCs w:val="24"/>
        </w:rPr>
        <w:t xml:space="preserve">consultant will have a 12-month period of right to refuse </w:t>
      </w:r>
      <w:r w:rsidR="00BC3523">
        <w:rPr>
          <w:rFonts w:asciiTheme="minorHAnsi" w:hAnsiTheme="minorHAnsi"/>
          <w:sz w:val="24"/>
          <w:szCs w:val="24"/>
        </w:rPr>
        <w:t xml:space="preserve">the work </w:t>
      </w:r>
      <w:r w:rsidR="007C1B95">
        <w:rPr>
          <w:rFonts w:asciiTheme="minorHAnsi" w:hAnsiTheme="minorHAnsi"/>
          <w:sz w:val="24"/>
          <w:szCs w:val="24"/>
        </w:rPr>
        <w:t>until</w:t>
      </w:r>
      <w:r>
        <w:rPr>
          <w:rFonts w:asciiTheme="minorHAnsi" w:hAnsiTheme="minorHAnsi"/>
          <w:sz w:val="24"/>
          <w:szCs w:val="24"/>
        </w:rPr>
        <w:t xml:space="preserve"> funding becomes available. </w:t>
      </w:r>
      <w:r w:rsidR="00BC3523">
        <w:rPr>
          <w:rFonts w:asciiTheme="minorHAnsi" w:hAnsiTheme="minorHAnsi"/>
          <w:sz w:val="24"/>
          <w:szCs w:val="24"/>
        </w:rPr>
        <w:t xml:space="preserve">In these cases, CAS will contact the selected consultant asking whether the consultant is still interested in the work. </w:t>
      </w:r>
    </w:p>
    <w:p w14:paraId="25670C6C" w14:textId="77777777" w:rsidR="009F754B" w:rsidRDefault="009F754B" w:rsidP="00D93969">
      <w:pPr>
        <w:rPr>
          <w:rFonts w:asciiTheme="minorHAnsi" w:hAnsiTheme="minorHAnsi"/>
          <w:sz w:val="24"/>
          <w:szCs w:val="24"/>
          <w:u w:val="single"/>
        </w:rPr>
      </w:pPr>
    </w:p>
    <w:p w14:paraId="7EB086CC" w14:textId="7F02B1AC" w:rsidR="00D93969" w:rsidRPr="00D93969" w:rsidRDefault="00D93969" w:rsidP="00D93969">
      <w:pPr>
        <w:rPr>
          <w:rFonts w:asciiTheme="minorHAnsi" w:hAnsiTheme="minorHAnsi"/>
          <w:sz w:val="24"/>
          <w:szCs w:val="24"/>
          <w:u w:val="single"/>
        </w:rPr>
      </w:pPr>
      <w:r w:rsidRPr="00D93969">
        <w:rPr>
          <w:rFonts w:asciiTheme="minorHAnsi" w:hAnsiTheme="minorHAnsi"/>
          <w:sz w:val="24"/>
          <w:szCs w:val="24"/>
          <w:u w:val="single"/>
        </w:rPr>
        <w:t xml:space="preserve">Phase I, </w:t>
      </w:r>
      <w:r w:rsidR="00D01E2E">
        <w:rPr>
          <w:rFonts w:asciiTheme="minorHAnsi" w:hAnsiTheme="minorHAnsi"/>
          <w:sz w:val="24"/>
          <w:szCs w:val="24"/>
          <w:u w:val="single"/>
        </w:rPr>
        <w:t>Architectural Design</w:t>
      </w:r>
    </w:p>
    <w:p w14:paraId="11FBCEFE" w14:textId="0C9EE978" w:rsidR="00D93969" w:rsidRDefault="00D93969" w:rsidP="00D93969">
      <w:pPr>
        <w:rPr>
          <w:rFonts w:asciiTheme="minorHAnsi" w:hAnsiTheme="minorHAnsi"/>
          <w:sz w:val="24"/>
          <w:szCs w:val="24"/>
        </w:rPr>
      </w:pPr>
      <w:r w:rsidRPr="00D93969">
        <w:rPr>
          <w:rFonts w:asciiTheme="minorHAnsi" w:hAnsiTheme="minorHAnsi"/>
          <w:sz w:val="24"/>
          <w:szCs w:val="24"/>
        </w:rPr>
        <w:t xml:space="preserve">Phase I will include </w:t>
      </w:r>
      <w:r w:rsidR="00D01E2E">
        <w:rPr>
          <w:rFonts w:asciiTheme="minorHAnsi" w:hAnsiTheme="minorHAnsi"/>
          <w:sz w:val="24"/>
          <w:szCs w:val="24"/>
        </w:rPr>
        <w:t xml:space="preserve">cost estimates and all final architectural and engineering design culminating in a final construction “bid ready” architectural plan set. </w:t>
      </w:r>
      <w:r w:rsidR="006A6484" w:rsidRPr="006A6484">
        <w:rPr>
          <w:rFonts w:asciiTheme="minorHAnsi" w:hAnsiTheme="minorHAnsi"/>
          <w:sz w:val="24"/>
          <w:szCs w:val="24"/>
        </w:rPr>
        <w:t xml:space="preserve">Phase I will be considered complete upon delivery and approval of final construction plans, specifications, estimates, certifications, and NDDOT approval of all other deliverables. Phase II may be negotiated and </w:t>
      </w:r>
      <w:r w:rsidR="00EE3587">
        <w:rPr>
          <w:rFonts w:asciiTheme="minorHAnsi" w:hAnsiTheme="minorHAnsi"/>
          <w:sz w:val="24"/>
          <w:szCs w:val="24"/>
        </w:rPr>
        <w:t>added by a supplement</w:t>
      </w:r>
      <w:r w:rsidR="006A6484" w:rsidRPr="006A6484">
        <w:rPr>
          <w:rFonts w:asciiTheme="minorHAnsi" w:hAnsiTheme="minorHAnsi"/>
          <w:sz w:val="24"/>
          <w:szCs w:val="24"/>
        </w:rPr>
        <w:t xml:space="preserve"> based on the outcome of Phase I, Consultants’ proposal and performance, and available funding.</w:t>
      </w:r>
    </w:p>
    <w:p w14:paraId="283D52C4" w14:textId="77777777" w:rsidR="006A6484" w:rsidRPr="00D93969" w:rsidRDefault="006A6484" w:rsidP="00D93969">
      <w:pPr>
        <w:rPr>
          <w:rFonts w:asciiTheme="minorHAnsi" w:hAnsiTheme="minorHAnsi"/>
          <w:sz w:val="24"/>
          <w:szCs w:val="24"/>
          <w:u w:val="single"/>
        </w:rPr>
      </w:pPr>
    </w:p>
    <w:p w14:paraId="04409256" w14:textId="1CDA5796" w:rsidR="00D93969" w:rsidRPr="00D93969" w:rsidRDefault="00D93969" w:rsidP="00D93969">
      <w:pPr>
        <w:rPr>
          <w:rFonts w:asciiTheme="minorHAnsi" w:hAnsiTheme="minorHAnsi"/>
          <w:sz w:val="24"/>
          <w:szCs w:val="24"/>
          <w:u w:val="single"/>
        </w:rPr>
      </w:pPr>
      <w:r w:rsidRPr="00D93969">
        <w:rPr>
          <w:rFonts w:asciiTheme="minorHAnsi" w:hAnsiTheme="minorHAnsi"/>
          <w:sz w:val="24"/>
          <w:szCs w:val="24"/>
          <w:u w:val="single"/>
        </w:rPr>
        <w:t xml:space="preserve">Phase II, </w:t>
      </w:r>
      <w:r w:rsidR="00ED2921">
        <w:rPr>
          <w:rFonts w:asciiTheme="minorHAnsi" w:hAnsiTheme="minorHAnsi"/>
          <w:sz w:val="24"/>
          <w:szCs w:val="24"/>
          <w:u w:val="single"/>
        </w:rPr>
        <w:t xml:space="preserve">Bidding </w:t>
      </w:r>
      <w:r w:rsidR="00D01E2E">
        <w:rPr>
          <w:rFonts w:asciiTheme="minorHAnsi" w:hAnsiTheme="minorHAnsi"/>
          <w:sz w:val="24"/>
          <w:szCs w:val="24"/>
          <w:u w:val="single"/>
        </w:rPr>
        <w:t>(</w:t>
      </w:r>
      <w:r w:rsidR="00ED2921">
        <w:rPr>
          <w:rFonts w:asciiTheme="minorHAnsi" w:hAnsiTheme="minorHAnsi"/>
          <w:sz w:val="24"/>
          <w:szCs w:val="24"/>
          <w:u w:val="single"/>
        </w:rPr>
        <w:t>Supplement</w:t>
      </w:r>
      <w:r w:rsidR="00D01E2E">
        <w:rPr>
          <w:rFonts w:asciiTheme="minorHAnsi" w:hAnsiTheme="minorHAnsi"/>
          <w:sz w:val="24"/>
          <w:szCs w:val="24"/>
          <w:u w:val="single"/>
        </w:rPr>
        <w:t>)</w:t>
      </w:r>
      <w:r w:rsidRPr="00D93969">
        <w:rPr>
          <w:rFonts w:asciiTheme="minorHAnsi" w:hAnsiTheme="minorHAnsi"/>
          <w:sz w:val="24"/>
          <w:szCs w:val="24"/>
          <w:u w:val="single"/>
        </w:rPr>
        <w:t xml:space="preserve"> </w:t>
      </w:r>
    </w:p>
    <w:p w14:paraId="3C3A993A" w14:textId="3BC7DF28" w:rsidR="00D93969" w:rsidRPr="00D93969" w:rsidRDefault="00D93969" w:rsidP="00D93969">
      <w:pPr>
        <w:rPr>
          <w:rFonts w:asciiTheme="minorHAnsi" w:hAnsiTheme="minorHAnsi"/>
          <w:sz w:val="24"/>
          <w:szCs w:val="24"/>
        </w:rPr>
      </w:pPr>
      <w:r w:rsidRPr="00D93969">
        <w:rPr>
          <w:rFonts w:asciiTheme="minorHAnsi" w:hAnsiTheme="minorHAnsi"/>
          <w:sz w:val="24"/>
          <w:szCs w:val="24"/>
        </w:rPr>
        <w:t xml:space="preserve">Phase II consists of </w:t>
      </w:r>
      <w:r w:rsidR="00EA0129">
        <w:rPr>
          <w:rFonts w:asciiTheme="minorHAnsi" w:hAnsiTheme="minorHAnsi"/>
          <w:sz w:val="24"/>
          <w:szCs w:val="24"/>
        </w:rPr>
        <w:t xml:space="preserve">bidding the project. </w:t>
      </w:r>
      <w:r w:rsidR="006A6484">
        <w:rPr>
          <w:rFonts w:asciiTheme="minorHAnsi" w:hAnsiTheme="minorHAnsi"/>
          <w:sz w:val="24"/>
          <w:szCs w:val="24"/>
        </w:rPr>
        <w:t>Phase II will be considered complete upon delivery of apparent low bidder package.</w:t>
      </w:r>
    </w:p>
    <w:p w14:paraId="1ACA51C3" w14:textId="77777777" w:rsidR="00D93969" w:rsidRDefault="00D93969" w:rsidP="002B6622">
      <w:pPr>
        <w:rPr>
          <w:rFonts w:asciiTheme="minorHAnsi" w:hAnsiTheme="minorHAnsi"/>
          <w:sz w:val="24"/>
          <w:szCs w:val="24"/>
          <w:u w:val="single"/>
        </w:rPr>
      </w:pPr>
    </w:p>
    <w:p w14:paraId="06C862D8" w14:textId="54E223FC" w:rsidR="00B976D1" w:rsidRDefault="00B976D1" w:rsidP="002B6622">
      <w:pPr>
        <w:rPr>
          <w:rFonts w:asciiTheme="minorHAnsi" w:hAnsiTheme="minorHAnsi"/>
          <w:sz w:val="24"/>
          <w:szCs w:val="24"/>
          <w:u w:val="single"/>
        </w:rPr>
      </w:pPr>
      <w:r>
        <w:rPr>
          <w:rFonts w:asciiTheme="minorHAnsi" w:hAnsiTheme="minorHAnsi"/>
          <w:sz w:val="24"/>
          <w:szCs w:val="24"/>
          <w:u w:val="single"/>
        </w:rPr>
        <w:t>Phase III, Construction Administration (Supplement)</w:t>
      </w:r>
    </w:p>
    <w:p w14:paraId="38DD4CDC" w14:textId="75CAED1B" w:rsidR="00B976D1" w:rsidRPr="00B976D1" w:rsidRDefault="00B976D1" w:rsidP="002B6622">
      <w:pPr>
        <w:rPr>
          <w:rFonts w:asciiTheme="minorHAnsi" w:hAnsiTheme="minorHAnsi"/>
          <w:sz w:val="24"/>
          <w:szCs w:val="24"/>
        </w:rPr>
      </w:pPr>
      <w:r w:rsidRPr="00B976D1">
        <w:rPr>
          <w:rFonts w:asciiTheme="minorHAnsi" w:hAnsiTheme="minorHAnsi"/>
          <w:sz w:val="24"/>
          <w:szCs w:val="24"/>
        </w:rPr>
        <w:lastRenderedPageBreak/>
        <w:t>Phase III consists of performing construction administration services and all affiliated services to complete the project. Phase III will be considered complete upon final inspection and approved by NDDOT.</w:t>
      </w:r>
    </w:p>
    <w:p w14:paraId="0C4BBB6F" w14:textId="77777777" w:rsidR="00ED2921" w:rsidRDefault="00ED2921" w:rsidP="002B6622">
      <w:pPr>
        <w:rPr>
          <w:rFonts w:asciiTheme="minorHAnsi" w:hAnsiTheme="minorHAnsi" w:cstheme="minorHAnsi"/>
          <w:b/>
          <w:bCs/>
          <w:sz w:val="24"/>
          <w:szCs w:val="24"/>
        </w:rPr>
      </w:pPr>
    </w:p>
    <w:p w14:paraId="38818447" w14:textId="5BE928AD" w:rsidR="00634C87" w:rsidRPr="00225567" w:rsidRDefault="00273FD9" w:rsidP="002B6622">
      <w:pPr>
        <w:rPr>
          <w:rFonts w:asciiTheme="minorHAnsi" w:hAnsiTheme="minorHAnsi" w:cstheme="minorHAnsi"/>
          <w:b/>
          <w:bCs/>
          <w:sz w:val="24"/>
          <w:szCs w:val="24"/>
        </w:rPr>
      </w:pPr>
      <w:r w:rsidRPr="00225567">
        <w:rPr>
          <w:rFonts w:asciiTheme="minorHAnsi" w:hAnsiTheme="minorHAnsi" w:cstheme="minorHAnsi"/>
          <w:b/>
          <w:bCs/>
          <w:sz w:val="24"/>
          <w:szCs w:val="24"/>
        </w:rPr>
        <w:t>PROJECT SCHEDULE</w:t>
      </w:r>
    </w:p>
    <w:p w14:paraId="3661D76B" w14:textId="77777777" w:rsidR="00E70602" w:rsidRPr="00E70602" w:rsidRDefault="00E70602" w:rsidP="00E706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sz w:val="24"/>
          <w:szCs w:val="24"/>
        </w:rPr>
      </w:pPr>
      <w:r w:rsidRPr="00E70602">
        <w:rPr>
          <w:rFonts w:asciiTheme="minorHAnsi" w:hAnsiTheme="minorHAnsi"/>
          <w:sz w:val="24"/>
          <w:szCs w:val="24"/>
        </w:rPr>
        <w:t xml:space="preserve">A tentative project schedule for the initial project is shown below. </w:t>
      </w:r>
    </w:p>
    <w:p w14:paraId="6291E2CF" w14:textId="77777777" w:rsidR="00E70602" w:rsidRPr="00E70602" w:rsidRDefault="00E70602" w:rsidP="00E706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sz w:val="24"/>
          <w:szCs w:val="24"/>
        </w:rPr>
      </w:pPr>
    </w:p>
    <w:p w14:paraId="11B70F38" w14:textId="5885BCC5" w:rsidR="00E70602" w:rsidRPr="00E70602" w:rsidRDefault="00E70602" w:rsidP="00E706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heme="minorHAnsi" w:hAnsiTheme="minorHAnsi"/>
          <w:sz w:val="24"/>
          <w:szCs w:val="24"/>
        </w:rPr>
      </w:pPr>
      <w:r>
        <w:rPr>
          <w:rFonts w:asciiTheme="minorHAnsi" w:hAnsiTheme="minorHAnsi"/>
          <w:sz w:val="24"/>
          <w:szCs w:val="24"/>
        </w:rPr>
        <w:tab/>
      </w:r>
      <w:r w:rsidRPr="00E70602">
        <w:rPr>
          <w:rFonts w:asciiTheme="minorHAnsi" w:hAnsiTheme="minorHAnsi"/>
          <w:sz w:val="24"/>
          <w:szCs w:val="24"/>
        </w:rPr>
        <w:t>•</w:t>
      </w:r>
      <w:r w:rsidRPr="00E70602">
        <w:rPr>
          <w:rFonts w:asciiTheme="minorHAnsi" w:hAnsiTheme="minorHAnsi"/>
          <w:sz w:val="24"/>
          <w:szCs w:val="24"/>
        </w:rPr>
        <w:tab/>
        <w:t xml:space="preserve">Phase I: Complete the final Bid Ready documents no later than </w:t>
      </w:r>
      <w:r w:rsidRPr="00034BF7">
        <w:rPr>
          <w:rFonts w:asciiTheme="minorHAnsi" w:hAnsiTheme="minorHAnsi"/>
          <w:b/>
          <w:bCs/>
          <w:sz w:val="24"/>
          <w:szCs w:val="24"/>
        </w:rPr>
        <w:t>June 30, 2025</w:t>
      </w:r>
      <w:r w:rsidRPr="00E70602">
        <w:rPr>
          <w:rFonts w:asciiTheme="minorHAnsi" w:hAnsiTheme="minorHAnsi"/>
          <w:sz w:val="24"/>
          <w:szCs w:val="24"/>
        </w:rPr>
        <w:t xml:space="preserve"> or earlier.</w:t>
      </w:r>
    </w:p>
    <w:p w14:paraId="36CFA006" w14:textId="5063CE23" w:rsidR="00E70602" w:rsidRPr="00E70602" w:rsidRDefault="00E70602" w:rsidP="00E706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heme="minorHAnsi" w:hAnsiTheme="minorHAnsi"/>
          <w:sz w:val="24"/>
          <w:szCs w:val="24"/>
        </w:rPr>
      </w:pPr>
      <w:r>
        <w:rPr>
          <w:rFonts w:asciiTheme="minorHAnsi" w:hAnsiTheme="minorHAnsi"/>
          <w:sz w:val="24"/>
          <w:szCs w:val="24"/>
        </w:rPr>
        <w:tab/>
      </w:r>
      <w:r w:rsidRPr="00E70602">
        <w:rPr>
          <w:rFonts w:asciiTheme="minorHAnsi" w:hAnsiTheme="minorHAnsi"/>
          <w:sz w:val="24"/>
          <w:szCs w:val="24"/>
        </w:rPr>
        <w:t>•</w:t>
      </w:r>
      <w:r w:rsidRPr="00E70602">
        <w:rPr>
          <w:rFonts w:asciiTheme="minorHAnsi" w:hAnsiTheme="minorHAnsi"/>
          <w:sz w:val="24"/>
          <w:szCs w:val="24"/>
        </w:rPr>
        <w:tab/>
        <w:t xml:space="preserve">Phase II: Complete </w:t>
      </w:r>
      <w:r>
        <w:rPr>
          <w:rFonts w:asciiTheme="minorHAnsi" w:hAnsiTheme="minorHAnsi"/>
          <w:sz w:val="24"/>
          <w:szCs w:val="24"/>
        </w:rPr>
        <w:t xml:space="preserve">bidding and selection </w:t>
      </w:r>
      <w:r w:rsidR="00621BFF">
        <w:rPr>
          <w:rFonts w:asciiTheme="minorHAnsi" w:hAnsiTheme="minorHAnsi"/>
          <w:sz w:val="24"/>
          <w:szCs w:val="24"/>
        </w:rPr>
        <w:t>by the fall of 2025</w:t>
      </w:r>
      <w:r w:rsidRPr="00E70602">
        <w:rPr>
          <w:rFonts w:asciiTheme="minorHAnsi" w:hAnsiTheme="minorHAnsi"/>
          <w:sz w:val="24"/>
          <w:szCs w:val="24"/>
        </w:rPr>
        <w:t xml:space="preserve">. </w:t>
      </w:r>
    </w:p>
    <w:p w14:paraId="563AE75C" w14:textId="204468EC" w:rsidR="00E70602" w:rsidRPr="00E70602" w:rsidRDefault="00E70602" w:rsidP="00E70602">
      <w:pPr>
        <w:pStyle w:val="ListParagraph"/>
        <w:numPr>
          <w:ilvl w:val="0"/>
          <w:numId w:val="36"/>
        </w:num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180"/>
        <w:rPr>
          <w:rFonts w:asciiTheme="minorHAnsi" w:hAnsiTheme="minorHAnsi"/>
          <w:sz w:val="24"/>
          <w:szCs w:val="24"/>
        </w:rPr>
      </w:pPr>
      <w:r w:rsidRPr="00E70602">
        <w:rPr>
          <w:rFonts w:asciiTheme="minorHAnsi" w:hAnsiTheme="minorHAnsi"/>
          <w:sz w:val="24"/>
          <w:szCs w:val="24"/>
        </w:rPr>
        <w:t>Phase III: Complete all construction no later than the summer of 202</w:t>
      </w:r>
      <w:r w:rsidR="00621BFF">
        <w:rPr>
          <w:rFonts w:asciiTheme="minorHAnsi" w:hAnsiTheme="minorHAnsi"/>
          <w:sz w:val="24"/>
          <w:szCs w:val="24"/>
        </w:rPr>
        <w:t>7</w:t>
      </w:r>
      <w:r w:rsidRPr="00E70602">
        <w:rPr>
          <w:rFonts w:asciiTheme="minorHAnsi" w:hAnsiTheme="minorHAnsi"/>
          <w:sz w:val="24"/>
          <w:szCs w:val="24"/>
        </w:rPr>
        <w:t xml:space="preserve"> or earlier.</w:t>
      </w:r>
    </w:p>
    <w:p w14:paraId="2CCAA4D1" w14:textId="77777777" w:rsidR="00E70602" w:rsidRPr="00E70602" w:rsidRDefault="00E70602" w:rsidP="00E706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sz w:val="24"/>
          <w:szCs w:val="24"/>
        </w:rPr>
      </w:pPr>
    </w:p>
    <w:p w14:paraId="309829F4" w14:textId="7521AB15" w:rsidR="00783443" w:rsidRDefault="00E70602" w:rsidP="00E706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sz w:val="24"/>
          <w:szCs w:val="24"/>
        </w:rPr>
      </w:pPr>
      <w:r w:rsidRPr="00E70602">
        <w:rPr>
          <w:rFonts w:asciiTheme="minorHAnsi" w:hAnsiTheme="minorHAnsi"/>
          <w:sz w:val="24"/>
          <w:szCs w:val="24"/>
        </w:rPr>
        <w:t>A more detailed schedule may be developed as necessary.</w:t>
      </w:r>
    </w:p>
    <w:p w14:paraId="10B92E50" w14:textId="77777777" w:rsidR="00621BFF" w:rsidRPr="00225567" w:rsidRDefault="00621BFF" w:rsidP="00E70602">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b/>
          <w:bCs/>
          <w:sz w:val="24"/>
          <w:szCs w:val="24"/>
        </w:rPr>
      </w:pPr>
    </w:p>
    <w:p w14:paraId="41984DA6" w14:textId="1AEDD1D9" w:rsidR="00634C87" w:rsidRPr="00225567" w:rsidRDefault="00634C87" w:rsidP="00634C87">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b/>
          <w:bCs/>
          <w:sz w:val="24"/>
          <w:szCs w:val="24"/>
        </w:rPr>
      </w:pPr>
      <w:r w:rsidRPr="00225567">
        <w:rPr>
          <w:rFonts w:asciiTheme="minorHAnsi" w:hAnsiTheme="minorHAnsi"/>
          <w:b/>
          <w:bCs/>
          <w:sz w:val="24"/>
          <w:szCs w:val="24"/>
        </w:rPr>
        <w:t>PROJECT SUBMITTALS</w:t>
      </w:r>
    </w:p>
    <w:p w14:paraId="0AE7A62F" w14:textId="1E0AFA7B" w:rsidR="00634C87" w:rsidRPr="00225567" w:rsidRDefault="00634C87" w:rsidP="00634C87">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sz w:val="24"/>
          <w:szCs w:val="24"/>
        </w:rPr>
      </w:pPr>
      <w:r w:rsidRPr="00225567">
        <w:rPr>
          <w:rFonts w:asciiTheme="minorHAnsi" w:hAnsiTheme="minorHAnsi"/>
          <w:sz w:val="24"/>
          <w:szCs w:val="24"/>
        </w:rPr>
        <w:t xml:space="preserve">All design and project data will become the property of the NDDOT upon completion of the final submittal. All project information will be </w:t>
      </w:r>
      <w:r w:rsidRPr="00225567">
        <w:rPr>
          <w:rFonts w:asciiTheme="minorHAnsi" w:hAnsiTheme="minorHAnsi"/>
          <w:b/>
          <w:bCs/>
          <w:sz w:val="24"/>
          <w:szCs w:val="24"/>
        </w:rPr>
        <w:t>generated</w:t>
      </w:r>
      <w:r w:rsidRPr="00225567">
        <w:rPr>
          <w:rFonts w:asciiTheme="minorHAnsi" w:hAnsiTheme="minorHAnsi"/>
          <w:sz w:val="24"/>
          <w:szCs w:val="24"/>
        </w:rPr>
        <w:t xml:space="preserve"> in the following formats and standards:</w:t>
      </w:r>
      <w:r w:rsidR="000E54FF">
        <w:rPr>
          <w:rFonts w:asciiTheme="minorHAnsi" w:hAnsiTheme="minorHAnsi"/>
          <w:sz w:val="24"/>
          <w:szCs w:val="24"/>
        </w:rPr>
        <w:t xml:space="preserve"> </w:t>
      </w:r>
    </w:p>
    <w:p w14:paraId="5FA5DF43"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MS Word and MS Excel</w:t>
      </w:r>
    </w:p>
    <w:p w14:paraId="7972FA0F" w14:textId="732A8D40"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 xml:space="preserve">MicroStation </w:t>
      </w:r>
      <w:r w:rsidR="00B35A79">
        <w:rPr>
          <w:rFonts w:asciiTheme="minorHAnsi" w:hAnsiTheme="minorHAnsi" w:cstheme="minorHAnsi"/>
        </w:rPr>
        <w:t>23.00</w:t>
      </w:r>
    </w:p>
    <w:p w14:paraId="4AF000CB" w14:textId="503B3272"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proofErr w:type="spellStart"/>
      <w:r w:rsidRPr="00225567">
        <w:rPr>
          <w:rFonts w:asciiTheme="minorHAnsi" w:hAnsiTheme="minorHAnsi" w:cstheme="minorHAnsi"/>
        </w:rPr>
        <w:t>OpenRoads</w:t>
      </w:r>
      <w:proofErr w:type="spellEnd"/>
      <w:r w:rsidRPr="00225567">
        <w:rPr>
          <w:rFonts w:asciiTheme="minorHAnsi" w:hAnsiTheme="minorHAnsi" w:cstheme="minorHAnsi"/>
        </w:rPr>
        <w:t xml:space="preserve"> Designer </w:t>
      </w:r>
      <w:r w:rsidR="00B35A79">
        <w:rPr>
          <w:rFonts w:asciiTheme="minorHAnsi" w:hAnsiTheme="minorHAnsi" w:cstheme="minorHAnsi"/>
        </w:rPr>
        <w:t>23.00</w:t>
      </w:r>
      <w:r w:rsidRPr="00225567">
        <w:rPr>
          <w:rFonts w:asciiTheme="minorHAnsi" w:hAnsiTheme="minorHAnsi" w:cstheme="minorHAnsi"/>
        </w:rPr>
        <w:t xml:space="preserve"> </w:t>
      </w:r>
    </w:p>
    <w:p w14:paraId="745B4296"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NDDOT CADD Manual</w:t>
      </w:r>
    </w:p>
    <w:p w14:paraId="6C166256"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Microsoft “Project”</w:t>
      </w:r>
    </w:p>
    <w:p w14:paraId="31C7622C"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NDDOT Consultant Services Manual Chapter 19</w:t>
      </w:r>
    </w:p>
    <w:p w14:paraId="490DFF3C"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NDDOT Procedure for Creating Right of Way Plats Manual Chapter 20</w:t>
      </w:r>
    </w:p>
    <w:p w14:paraId="3905850D"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NDDOT CADD Editing Manual Chapter 21</w:t>
      </w:r>
    </w:p>
    <w:p w14:paraId="23CE1EEA"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NDDOT Data Collection Codes and Procedures</w:t>
      </w:r>
    </w:p>
    <w:p w14:paraId="3584ACA8"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NDDOT Design Manual and Plan Preparation Guide Website</w:t>
      </w:r>
    </w:p>
    <w:p w14:paraId="3DE084F8"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NDDOT Right of Way Manual</w:t>
      </w:r>
    </w:p>
    <w:p w14:paraId="6959F30F" w14:textId="77777777" w:rsidR="00DC6A0A" w:rsidRPr="00225567" w:rsidRDefault="00DC6A0A" w:rsidP="00DC6A0A">
      <w:pPr>
        <w:pStyle w:val="1AutoList1"/>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225567">
        <w:rPr>
          <w:rFonts w:asciiTheme="minorHAnsi" w:hAnsiTheme="minorHAnsi" w:cstheme="minorHAnsi"/>
        </w:rPr>
        <w:t>Adobe Acrobat (standard or compatible)</w:t>
      </w:r>
    </w:p>
    <w:bookmarkEnd w:id="0"/>
    <w:bookmarkEnd w:id="1"/>
    <w:p w14:paraId="4A3B0EBF" w14:textId="77777777" w:rsidR="004450B2" w:rsidRPr="00830939" w:rsidRDefault="004450B2" w:rsidP="00DD53C1">
      <w:pPr>
        <w:spacing w:line="204" w:lineRule="auto"/>
        <w:rPr>
          <w:rFonts w:asciiTheme="minorHAnsi" w:hAnsiTheme="minorHAnsi" w:cstheme="minorHAnsi"/>
          <w:bCs/>
          <w:sz w:val="24"/>
          <w:szCs w:val="24"/>
          <w:highlight w:val="yellow"/>
        </w:rPr>
      </w:pPr>
    </w:p>
    <w:p w14:paraId="15A741D9" w14:textId="77777777" w:rsidR="00DD53C1" w:rsidRPr="00C41B26" w:rsidRDefault="00DD53C1"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szCs w:val="24"/>
        </w:rPr>
      </w:pPr>
      <w:r w:rsidRPr="00C41B26">
        <w:rPr>
          <w:rFonts w:asciiTheme="minorHAnsi" w:hAnsiTheme="minorHAnsi" w:cstheme="minorHAnsi"/>
          <w:b/>
          <w:bCs/>
          <w:sz w:val="24"/>
          <w:szCs w:val="24"/>
        </w:rPr>
        <w:t xml:space="preserve">EVALUATION </w:t>
      </w:r>
      <w:smartTag w:uri="urn:schemas-microsoft-com:office:smarttags" w:element="stockticker">
        <w:r w:rsidRPr="00C41B26">
          <w:rPr>
            <w:rFonts w:asciiTheme="minorHAnsi" w:hAnsiTheme="minorHAnsi" w:cstheme="minorHAnsi"/>
            <w:b/>
            <w:bCs/>
            <w:sz w:val="24"/>
            <w:szCs w:val="24"/>
          </w:rPr>
          <w:t>AND</w:t>
        </w:r>
      </w:smartTag>
      <w:r w:rsidRPr="00C41B26">
        <w:rPr>
          <w:rFonts w:asciiTheme="minorHAnsi" w:hAnsiTheme="minorHAnsi" w:cstheme="minorHAnsi"/>
          <w:b/>
          <w:bCs/>
          <w:sz w:val="24"/>
          <w:szCs w:val="24"/>
        </w:rPr>
        <w:t xml:space="preserve"> SELECTION PROCESS</w:t>
      </w:r>
    </w:p>
    <w:p w14:paraId="2AF9EB50" w14:textId="3D9A19E9" w:rsidR="00DD53C1" w:rsidRPr="00C41B26" w:rsidRDefault="00DD53C1"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theme="minorHAnsi"/>
          <w:bCs/>
          <w:sz w:val="24"/>
          <w:szCs w:val="24"/>
        </w:rPr>
        <w:t>Consultants interested in performing the work must submit one electronic copy in PDF format prior to the date and time listed on the cover of this RFP. Late proposals will not be considered.</w:t>
      </w:r>
    </w:p>
    <w:p w14:paraId="50C5268A" w14:textId="77777777" w:rsidR="00DD53C1" w:rsidRPr="00C41B26" w:rsidRDefault="00DD53C1"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szCs w:val="24"/>
        </w:rPr>
      </w:pPr>
    </w:p>
    <w:p w14:paraId="7398CAA4" w14:textId="13FFCA5C" w:rsidR="00DD53C1" w:rsidRPr="00C41B26" w:rsidRDefault="00FA4F89" w:rsidP="00FA4F89">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theme="minorHAnsi"/>
          <w:b/>
          <w:bCs/>
          <w:sz w:val="24"/>
          <w:szCs w:val="24"/>
        </w:rPr>
        <w:t>Submit p</w:t>
      </w:r>
      <w:r w:rsidR="00DD53C1" w:rsidRPr="00C41B26">
        <w:rPr>
          <w:rFonts w:asciiTheme="minorHAnsi" w:hAnsiTheme="minorHAnsi" w:cstheme="minorHAnsi"/>
          <w:b/>
          <w:bCs/>
          <w:sz w:val="24"/>
          <w:szCs w:val="24"/>
        </w:rPr>
        <w:t>roposals by email to</w:t>
      </w:r>
      <w:r w:rsidR="00634C87" w:rsidRPr="00C41B26">
        <w:rPr>
          <w:rFonts w:asciiTheme="minorHAnsi" w:hAnsiTheme="minorHAnsi" w:cstheme="minorHAnsi"/>
          <w:b/>
          <w:bCs/>
          <w:sz w:val="24"/>
          <w:szCs w:val="24"/>
        </w:rPr>
        <w:t xml:space="preserve"> </w:t>
      </w:r>
      <w:r w:rsidR="00261567" w:rsidRPr="00C41B26">
        <w:rPr>
          <w:rFonts w:asciiTheme="minorHAnsi" w:hAnsiTheme="minorHAnsi" w:cstheme="minorHAnsi"/>
          <w:bCs/>
          <w:sz w:val="24"/>
          <w:szCs w:val="24"/>
        </w:rPr>
        <w:t xml:space="preserve">Chad Taylor </w:t>
      </w:r>
      <w:hyperlink r:id="rId8" w:history="1">
        <w:r w:rsidR="00261567" w:rsidRPr="00C41B26">
          <w:rPr>
            <w:rStyle w:val="Hyperlink"/>
            <w:rFonts w:asciiTheme="minorHAnsi" w:hAnsiTheme="minorHAnsi" w:cstheme="minorHAnsi"/>
            <w:bCs/>
            <w:sz w:val="24"/>
            <w:szCs w:val="24"/>
          </w:rPr>
          <w:t>cataylor@nd.gov</w:t>
        </w:r>
      </w:hyperlink>
      <w:r w:rsidR="00261567" w:rsidRPr="00C41B26">
        <w:rPr>
          <w:rStyle w:val="Hyperlink"/>
          <w:rFonts w:asciiTheme="minorHAnsi" w:hAnsiTheme="minorHAnsi" w:cstheme="minorHAnsi"/>
          <w:bCs/>
          <w:sz w:val="24"/>
          <w:szCs w:val="24"/>
          <w:u w:val="none"/>
        </w:rPr>
        <w:t xml:space="preserve"> </w:t>
      </w:r>
      <w:r w:rsidRPr="00C41B26">
        <w:rPr>
          <w:rFonts w:asciiTheme="minorHAnsi" w:hAnsiTheme="minorHAnsi" w:cstheme="minorHAnsi"/>
          <w:bCs/>
          <w:sz w:val="24"/>
          <w:szCs w:val="24"/>
        </w:rPr>
        <w:t xml:space="preserve">with copies to Joy Glasoe </w:t>
      </w:r>
      <w:hyperlink r:id="rId9" w:history="1">
        <w:r w:rsidRPr="00C41B26">
          <w:rPr>
            <w:rFonts w:asciiTheme="minorHAnsi" w:hAnsiTheme="minorHAnsi" w:cstheme="minorHAnsi"/>
            <w:bCs/>
            <w:color w:val="0000FF"/>
            <w:sz w:val="24"/>
            <w:szCs w:val="24"/>
            <w:u w:val="single"/>
          </w:rPr>
          <w:t>jglasoe@nd.gov</w:t>
        </w:r>
      </w:hyperlink>
      <w:r w:rsidRPr="00C41B26">
        <w:rPr>
          <w:rFonts w:asciiTheme="minorHAnsi" w:hAnsiTheme="minorHAnsi" w:cstheme="minorHAnsi"/>
          <w:bCs/>
          <w:sz w:val="24"/>
          <w:szCs w:val="24"/>
        </w:rPr>
        <w:t xml:space="preserve"> and</w:t>
      </w:r>
      <w:r w:rsidR="00261567" w:rsidRPr="00C41B26">
        <w:rPr>
          <w:rFonts w:asciiTheme="minorHAnsi" w:hAnsiTheme="minorHAnsi" w:cstheme="minorHAnsi"/>
          <w:bCs/>
          <w:sz w:val="24"/>
          <w:szCs w:val="24"/>
        </w:rPr>
        <w:t xml:space="preserve"> </w:t>
      </w:r>
      <w:r w:rsidR="00ED2921">
        <w:rPr>
          <w:rFonts w:asciiTheme="minorHAnsi" w:hAnsiTheme="minorHAnsi" w:cstheme="minorHAnsi"/>
          <w:bCs/>
          <w:sz w:val="24"/>
          <w:szCs w:val="24"/>
        </w:rPr>
        <w:t xml:space="preserve">Travis McCloud </w:t>
      </w:r>
      <w:hyperlink r:id="rId10" w:history="1">
        <w:r w:rsidR="00ED2921" w:rsidRPr="00AD5568">
          <w:rPr>
            <w:rStyle w:val="Hyperlink"/>
            <w:rFonts w:asciiTheme="minorHAnsi" w:hAnsiTheme="minorHAnsi" w:cstheme="minorHAnsi"/>
            <w:bCs/>
            <w:sz w:val="24"/>
            <w:szCs w:val="24"/>
          </w:rPr>
          <w:t>tmccloud@nd.gov</w:t>
        </w:r>
      </w:hyperlink>
      <w:r w:rsidR="00ED2921">
        <w:rPr>
          <w:rFonts w:asciiTheme="minorHAnsi" w:hAnsiTheme="minorHAnsi" w:cstheme="minorHAnsi"/>
          <w:bCs/>
          <w:sz w:val="24"/>
          <w:szCs w:val="24"/>
        </w:rPr>
        <w:t xml:space="preserve"> </w:t>
      </w:r>
    </w:p>
    <w:p w14:paraId="2EC3C553" w14:textId="77777777" w:rsidR="00FA4F89" w:rsidRPr="00C41B26" w:rsidRDefault="00FA4F89" w:rsidP="00FA4F89">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47A2EC0A" w14:textId="29660031" w:rsidR="00DD53C1" w:rsidRPr="00C41B26" w:rsidRDefault="00DD53C1" w:rsidP="00C41B26">
      <w:pPr>
        <w:contextualSpacing/>
        <w:rPr>
          <w:rFonts w:asciiTheme="minorHAnsi" w:hAnsiTheme="minorHAnsi" w:cstheme="minorHAnsi"/>
          <w:bCs/>
          <w:sz w:val="24"/>
          <w:szCs w:val="24"/>
        </w:rPr>
      </w:pPr>
      <w:r w:rsidRPr="00C41B26">
        <w:rPr>
          <w:rFonts w:asciiTheme="minorHAnsi" w:hAnsiTheme="minorHAnsi" w:cstheme="minorHAnsi"/>
          <w:bCs/>
          <w:sz w:val="24"/>
          <w:szCs w:val="24"/>
          <w:u w:val="single"/>
        </w:rPr>
        <w:t xml:space="preserve">Each proposal </w:t>
      </w:r>
      <w:r w:rsidR="004006EC" w:rsidRPr="00C41B26">
        <w:rPr>
          <w:rFonts w:asciiTheme="minorHAnsi" w:hAnsiTheme="minorHAnsi" w:cstheme="minorHAnsi"/>
          <w:bCs/>
          <w:sz w:val="24"/>
          <w:szCs w:val="24"/>
          <w:u w:val="single"/>
        </w:rPr>
        <w:t xml:space="preserve">must </w:t>
      </w:r>
      <w:r w:rsidRPr="00C41B26">
        <w:rPr>
          <w:rFonts w:asciiTheme="minorHAnsi" w:hAnsiTheme="minorHAnsi" w:cstheme="minorHAnsi"/>
          <w:bCs/>
          <w:sz w:val="24"/>
          <w:szCs w:val="24"/>
          <w:u w:val="single"/>
        </w:rPr>
        <w:t>contain a cover letter signed by an authorized officer who can sign contracts for the consultant</w:t>
      </w:r>
      <w:r w:rsidR="00C41B26" w:rsidRPr="00C41B26">
        <w:rPr>
          <w:rFonts w:asciiTheme="minorHAnsi" w:hAnsiTheme="minorHAnsi" w:cstheme="minorHAnsi"/>
          <w:bCs/>
          <w:sz w:val="24"/>
          <w:szCs w:val="24"/>
          <w:u w:val="single"/>
        </w:rPr>
        <w:t>. Include the email addresses of these individuals</w:t>
      </w:r>
      <w:r w:rsidRPr="00C41B26">
        <w:rPr>
          <w:rFonts w:asciiTheme="minorHAnsi" w:hAnsiTheme="minorHAnsi" w:cstheme="minorHAnsi"/>
          <w:bCs/>
          <w:sz w:val="24"/>
          <w:szCs w:val="24"/>
        </w:rPr>
        <w:t xml:space="preserve">. The pages of the cover letter will not be counted as a part of the pages. </w:t>
      </w:r>
    </w:p>
    <w:p w14:paraId="41BDF80A" w14:textId="77777777" w:rsidR="00DD53C1" w:rsidRPr="00C41B26" w:rsidRDefault="00DD53C1" w:rsidP="00DD53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Cs/>
          <w:sz w:val="24"/>
          <w:szCs w:val="24"/>
        </w:rPr>
      </w:pPr>
    </w:p>
    <w:p w14:paraId="2FE16137" w14:textId="5B4E434C" w:rsidR="00DD53C1" w:rsidRPr="00C41B26" w:rsidRDefault="00DD53C1" w:rsidP="00C41B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theme="minorHAnsi"/>
          <w:bCs/>
          <w:sz w:val="24"/>
          <w:szCs w:val="24"/>
        </w:rPr>
        <w:t xml:space="preserve">The proposal pages shall be numbered and must be limited to </w:t>
      </w:r>
      <w:r w:rsidR="00C41B26" w:rsidRPr="00C41B26">
        <w:rPr>
          <w:rFonts w:asciiTheme="minorHAnsi" w:hAnsiTheme="minorHAnsi" w:cstheme="minorHAnsi"/>
          <w:bCs/>
          <w:sz w:val="24"/>
          <w:szCs w:val="24"/>
        </w:rPr>
        <w:t>five</w:t>
      </w:r>
      <w:r w:rsidRPr="00C41B26">
        <w:rPr>
          <w:rFonts w:asciiTheme="minorHAnsi" w:hAnsiTheme="minorHAnsi" w:cstheme="minorHAnsi"/>
          <w:bCs/>
          <w:sz w:val="24"/>
          <w:szCs w:val="24"/>
        </w:rPr>
        <w:t xml:space="preserve"> pages in length.  Proposals that exceed the page length requirement will not be considered. This section should contain your approach and project specific plan.</w:t>
      </w:r>
    </w:p>
    <w:p w14:paraId="745B3CB1" w14:textId="77777777" w:rsidR="00DD53C1" w:rsidRPr="00C41B26" w:rsidRDefault="00DD53C1" w:rsidP="00DD53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Cs/>
          <w:sz w:val="24"/>
          <w:szCs w:val="24"/>
        </w:rPr>
      </w:pPr>
    </w:p>
    <w:p w14:paraId="62BCF5E6" w14:textId="3526980D" w:rsidR="00FA4F89" w:rsidRPr="00C41B26" w:rsidRDefault="00DD53C1" w:rsidP="008367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theme="minorHAnsi"/>
          <w:bCs/>
          <w:sz w:val="24"/>
          <w:szCs w:val="24"/>
        </w:rPr>
        <w:lastRenderedPageBreak/>
        <w:t>The consultant’s proposal shall include an appendix.  The appendix may include updated Federal form 330 if you do not have one on file with CAS. The pages in the appendix will not be counted as a part of the pages. The appendix shall include the following in this order:</w:t>
      </w:r>
    </w:p>
    <w:p w14:paraId="700EF4F9" w14:textId="77777777" w:rsidR="003959AA" w:rsidRDefault="003959AA" w:rsidP="00C41B26">
      <w:pPr>
        <w:rPr>
          <w:rFonts w:asciiTheme="minorHAnsi" w:hAnsiTheme="minorHAnsi" w:cstheme="minorHAnsi"/>
          <w:b/>
          <w:bCs/>
          <w:sz w:val="24"/>
          <w:szCs w:val="24"/>
          <w:u w:val="single"/>
        </w:rPr>
      </w:pPr>
    </w:p>
    <w:p w14:paraId="4D45FEF6" w14:textId="0C09D3CC" w:rsidR="00DD53C1" w:rsidRPr="00C41B26" w:rsidRDefault="00DD53C1" w:rsidP="00C41B26">
      <w:pPr>
        <w:rPr>
          <w:rFonts w:asciiTheme="minorHAnsi" w:hAnsiTheme="minorHAnsi" w:cstheme="minorHAnsi"/>
          <w:b/>
          <w:bCs/>
          <w:sz w:val="24"/>
          <w:szCs w:val="24"/>
          <w:u w:val="single"/>
        </w:rPr>
      </w:pPr>
      <w:r w:rsidRPr="00C41B26">
        <w:rPr>
          <w:rFonts w:asciiTheme="minorHAnsi" w:hAnsiTheme="minorHAnsi" w:cstheme="minorHAnsi"/>
          <w:b/>
          <w:bCs/>
          <w:sz w:val="24"/>
          <w:szCs w:val="24"/>
          <w:u w:val="single"/>
        </w:rPr>
        <w:t>Appendix A</w:t>
      </w:r>
    </w:p>
    <w:p w14:paraId="1153127D" w14:textId="4B531911" w:rsidR="00DD53C1" w:rsidRPr="00C41B26" w:rsidRDefault="00DD53C1" w:rsidP="00C41B26">
      <w:pPr>
        <w:rPr>
          <w:rFonts w:asciiTheme="minorHAnsi" w:hAnsiTheme="minorHAnsi" w:cstheme="minorHAnsi"/>
          <w:sz w:val="24"/>
          <w:szCs w:val="24"/>
        </w:rPr>
      </w:pPr>
      <w:r w:rsidRPr="00C41B26">
        <w:rPr>
          <w:rFonts w:asciiTheme="minorHAnsi" w:hAnsiTheme="minorHAnsi" w:cstheme="minorHAnsi"/>
          <w:sz w:val="24"/>
          <w:szCs w:val="24"/>
        </w:rPr>
        <w:t>A schedule/milestone for the project. The schedule will be included as part of the contract.</w:t>
      </w:r>
    </w:p>
    <w:p w14:paraId="3AF90733" w14:textId="77777777" w:rsidR="00DD53C1" w:rsidRPr="00C41B26" w:rsidRDefault="00DD53C1" w:rsidP="00FA4F89">
      <w:pPr>
        <w:rPr>
          <w:rFonts w:asciiTheme="minorHAnsi" w:hAnsiTheme="minorHAnsi" w:cstheme="minorHAnsi"/>
          <w:sz w:val="24"/>
          <w:szCs w:val="24"/>
        </w:rPr>
      </w:pPr>
    </w:p>
    <w:p w14:paraId="7E95F56F" w14:textId="77777777" w:rsidR="00DD53C1" w:rsidRPr="00C41B26" w:rsidRDefault="00DD53C1" w:rsidP="00C41B26">
      <w:pPr>
        <w:rPr>
          <w:rFonts w:asciiTheme="minorHAnsi" w:hAnsiTheme="minorHAnsi" w:cstheme="minorHAnsi"/>
          <w:b/>
          <w:bCs/>
          <w:sz w:val="24"/>
          <w:szCs w:val="24"/>
          <w:u w:val="single"/>
        </w:rPr>
      </w:pPr>
      <w:r w:rsidRPr="00C41B26">
        <w:rPr>
          <w:rFonts w:asciiTheme="minorHAnsi" w:hAnsiTheme="minorHAnsi" w:cstheme="minorHAnsi"/>
          <w:b/>
          <w:bCs/>
          <w:sz w:val="24"/>
          <w:szCs w:val="24"/>
          <w:u w:val="single"/>
        </w:rPr>
        <w:t>Appendix B</w:t>
      </w:r>
    </w:p>
    <w:p w14:paraId="59F58F38" w14:textId="77777777" w:rsidR="00DD53C1" w:rsidRPr="00C41B26" w:rsidRDefault="00DD53C1" w:rsidP="00C41B26">
      <w:pPr>
        <w:rPr>
          <w:rFonts w:asciiTheme="minorHAnsi" w:hAnsiTheme="minorHAnsi" w:cstheme="minorHAnsi"/>
          <w:sz w:val="24"/>
          <w:szCs w:val="24"/>
        </w:rPr>
      </w:pPr>
      <w:r w:rsidRPr="00C41B26">
        <w:rPr>
          <w:rFonts w:asciiTheme="minorHAnsi" w:hAnsiTheme="minorHAnsi" w:cstheme="minorHAnsi"/>
          <w:sz w:val="24"/>
          <w:szCs w:val="24"/>
        </w:rPr>
        <w:t>A staffing plan identifying the key project personnel (including titles, education, and work experience) and the respective roles and responsibilities for the project.</w:t>
      </w:r>
    </w:p>
    <w:p w14:paraId="54A4716C" w14:textId="77777777" w:rsidR="00FA4F89" w:rsidRPr="00C41B26" w:rsidRDefault="00FA4F89" w:rsidP="00FA4F89">
      <w:pPr>
        <w:rPr>
          <w:rFonts w:asciiTheme="minorHAnsi" w:hAnsiTheme="minorHAnsi" w:cstheme="minorHAnsi"/>
          <w:sz w:val="24"/>
          <w:szCs w:val="24"/>
        </w:rPr>
      </w:pPr>
    </w:p>
    <w:p w14:paraId="3C8446C3" w14:textId="3167116A" w:rsidR="00DD53C1" w:rsidRPr="00C41B26" w:rsidRDefault="00DD53C1" w:rsidP="00C41B26">
      <w:pPr>
        <w:rPr>
          <w:rFonts w:asciiTheme="minorHAnsi" w:hAnsiTheme="minorHAnsi" w:cstheme="minorHAnsi"/>
          <w:b/>
          <w:bCs/>
          <w:sz w:val="24"/>
          <w:szCs w:val="24"/>
          <w:u w:val="single"/>
        </w:rPr>
      </w:pPr>
      <w:r w:rsidRPr="00C41B26">
        <w:rPr>
          <w:rFonts w:asciiTheme="minorHAnsi" w:hAnsiTheme="minorHAnsi" w:cstheme="minorHAnsi"/>
          <w:b/>
          <w:bCs/>
          <w:sz w:val="24"/>
          <w:szCs w:val="24"/>
          <w:u w:val="single"/>
        </w:rPr>
        <w:t>Appendix C</w:t>
      </w:r>
    </w:p>
    <w:p w14:paraId="399B8480" w14:textId="77777777" w:rsidR="00DD53C1" w:rsidRPr="00C41B26" w:rsidRDefault="00DD53C1" w:rsidP="00C41B26">
      <w:pPr>
        <w:rPr>
          <w:rFonts w:asciiTheme="minorHAnsi" w:hAnsiTheme="minorHAnsi" w:cstheme="minorHAnsi"/>
          <w:sz w:val="24"/>
          <w:szCs w:val="24"/>
        </w:rPr>
      </w:pPr>
      <w:r w:rsidRPr="00C41B26">
        <w:rPr>
          <w:rFonts w:asciiTheme="minorHAnsi" w:hAnsiTheme="minorHAnsi" w:cstheme="minorHAnsi"/>
          <w:sz w:val="24"/>
          <w:szCs w:val="24"/>
        </w:rPr>
        <w:t xml:space="preserve">Project Specific QC/QA Plan including check lists, persons, responsibilities, proposed submittals and reviews, and DOT response timelines. The QC/QA Plan will be reviewed by the NDDOT and become part of the project after the contract has been signed.  </w:t>
      </w:r>
    </w:p>
    <w:p w14:paraId="77ACD1B0" w14:textId="77777777" w:rsidR="00FA4F89" w:rsidRPr="00C41B26" w:rsidRDefault="00FA4F89" w:rsidP="00FA4F89">
      <w:pPr>
        <w:rPr>
          <w:rFonts w:asciiTheme="minorHAnsi" w:hAnsiTheme="minorHAnsi" w:cstheme="minorHAnsi"/>
          <w:sz w:val="24"/>
          <w:szCs w:val="24"/>
        </w:rPr>
      </w:pPr>
    </w:p>
    <w:p w14:paraId="1E36FE4A" w14:textId="1021B1C0" w:rsidR="00DD53C1" w:rsidRPr="00C41B26" w:rsidRDefault="00DD53C1" w:rsidP="00C41B26">
      <w:pPr>
        <w:rPr>
          <w:rFonts w:asciiTheme="minorHAnsi" w:hAnsiTheme="minorHAnsi" w:cstheme="minorHAnsi"/>
          <w:b/>
          <w:bCs/>
          <w:sz w:val="24"/>
          <w:szCs w:val="24"/>
          <w:u w:val="single"/>
        </w:rPr>
      </w:pPr>
      <w:r w:rsidRPr="00C41B26">
        <w:rPr>
          <w:rFonts w:asciiTheme="minorHAnsi" w:hAnsiTheme="minorHAnsi" w:cstheme="minorHAnsi"/>
          <w:b/>
          <w:bCs/>
          <w:sz w:val="24"/>
          <w:szCs w:val="24"/>
          <w:u w:val="single"/>
        </w:rPr>
        <w:t>Appendix D</w:t>
      </w:r>
    </w:p>
    <w:p w14:paraId="3EC623EA" w14:textId="77777777" w:rsidR="00DD53C1" w:rsidRPr="00C41B26" w:rsidRDefault="00DD53C1" w:rsidP="00C41B26">
      <w:pPr>
        <w:rPr>
          <w:rFonts w:asciiTheme="minorHAnsi" w:hAnsiTheme="minorHAnsi" w:cstheme="minorHAnsi"/>
          <w:sz w:val="24"/>
          <w:szCs w:val="24"/>
        </w:rPr>
      </w:pPr>
      <w:r w:rsidRPr="00C41B26">
        <w:rPr>
          <w:rFonts w:asciiTheme="minorHAnsi" w:hAnsiTheme="minorHAnsi" w:cstheme="minorHAnsi"/>
          <w:sz w:val="24"/>
          <w:szCs w:val="24"/>
        </w:rPr>
        <w:t xml:space="preserve">Subconsultants and associated activities to be completed by the subconsultants. Attach proposed sublet form SFN 60232 for each sub at the end of this section. </w:t>
      </w:r>
    </w:p>
    <w:p w14:paraId="525CA957" w14:textId="77777777" w:rsidR="00DD53C1" w:rsidRPr="00C41B26" w:rsidRDefault="00DD53C1" w:rsidP="00DD53C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bCs/>
          <w:sz w:val="24"/>
          <w:szCs w:val="24"/>
        </w:rPr>
      </w:pPr>
    </w:p>
    <w:p w14:paraId="553E389D" w14:textId="5BC3DDF3" w:rsidR="004450B2" w:rsidRPr="00C41B26" w:rsidRDefault="00DD53C1" w:rsidP="00FA4F89">
      <w:pPr>
        <w:rPr>
          <w:rFonts w:asciiTheme="minorHAnsi" w:hAnsiTheme="minorHAnsi" w:cstheme="minorHAnsi"/>
          <w:sz w:val="24"/>
          <w:szCs w:val="24"/>
        </w:rPr>
      </w:pPr>
      <w:r w:rsidRPr="00C41B26">
        <w:rPr>
          <w:rFonts w:asciiTheme="minorHAnsi" w:hAnsiTheme="minorHAnsi" w:cstheme="minorHAnsi"/>
          <w:sz w:val="24"/>
          <w:szCs w:val="24"/>
        </w:rPr>
        <w:t xml:space="preserve">Each proposal will be evaluated by a selection committee consisting of NDDOT staff members and/or representatives. </w:t>
      </w:r>
      <w:r w:rsidR="00261567" w:rsidRPr="00C41B26">
        <w:rPr>
          <w:rFonts w:asciiTheme="minorHAnsi" w:hAnsiTheme="minorHAnsi" w:cstheme="minorHAnsi"/>
          <w:sz w:val="24"/>
          <w:szCs w:val="24"/>
        </w:rPr>
        <w:t>The</w:t>
      </w:r>
      <w:r w:rsidRPr="00C41B26">
        <w:rPr>
          <w:rFonts w:asciiTheme="minorHAnsi" w:hAnsiTheme="minorHAnsi" w:cstheme="minorHAnsi"/>
          <w:sz w:val="24"/>
          <w:szCs w:val="24"/>
        </w:rPr>
        <w:t xml:space="preserve"> NDDOT reserves the right to limit the interviews to a minimum of three consultants whose proposals most clearly meet the RFP requirements. Consultants not selected to be interviewed will be notified in writing.  </w:t>
      </w:r>
    </w:p>
    <w:p w14:paraId="45E0D00D" w14:textId="77777777" w:rsidR="00FA4F89" w:rsidRPr="00C41B26" w:rsidRDefault="00FA4F89"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4"/>
          <w:szCs w:val="24"/>
        </w:rPr>
      </w:pPr>
    </w:p>
    <w:p w14:paraId="103735E3" w14:textId="53593CA5" w:rsidR="00DD53C1" w:rsidRPr="00C41B26" w:rsidRDefault="00DD53C1" w:rsidP="00FA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4"/>
          <w:szCs w:val="24"/>
        </w:rPr>
      </w:pPr>
      <w:r w:rsidRPr="00C41B26">
        <w:rPr>
          <w:rFonts w:asciiTheme="minorHAnsi" w:hAnsiTheme="minorHAnsi" w:cs="Arial"/>
          <w:bCs/>
          <w:sz w:val="24"/>
          <w:szCs w:val="24"/>
        </w:rPr>
        <w:t>Selection will be</w:t>
      </w:r>
      <w:r w:rsidR="00FA4F89" w:rsidRPr="00C41B26">
        <w:rPr>
          <w:rFonts w:asciiTheme="minorHAnsi" w:hAnsiTheme="minorHAnsi" w:cs="Arial"/>
          <w:bCs/>
          <w:sz w:val="24"/>
          <w:szCs w:val="24"/>
        </w:rPr>
        <w:t xml:space="preserve"> based</w:t>
      </w:r>
      <w:r w:rsidRPr="00C41B26">
        <w:rPr>
          <w:rFonts w:asciiTheme="minorHAnsi" w:hAnsiTheme="minorHAnsi" w:cs="Arial"/>
          <w:bCs/>
          <w:sz w:val="24"/>
          <w:szCs w:val="24"/>
        </w:rPr>
        <w:t xml:space="preserve"> on the following weighted criteria:</w:t>
      </w:r>
    </w:p>
    <w:p w14:paraId="311AF785" w14:textId="77777777"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u w:val="single"/>
        </w:rPr>
        <w:t>10%</w:t>
      </w: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rPr>
        <w:tab/>
        <w:t>i. Past performance</w:t>
      </w:r>
    </w:p>
    <w:p w14:paraId="729669AD" w14:textId="59701DF1"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u w:val="single"/>
        </w:rPr>
        <w:t>1</w:t>
      </w:r>
      <w:r w:rsidR="00D93969">
        <w:rPr>
          <w:rFonts w:asciiTheme="minorHAnsi" w:eastAsiaTheme="minorEastAsia" w:hAnsiTheme="minorHAnsi" w:cs="Arial"/>
          <w:bCs/>
          <w:color w:val="0D0D0D"/>
          <w:sz w:val="24"/>
          <w:szCs w:val="24"/>
          <w:u w:val="single"/>
        </w:rPr>
        <w:t>5</w:t>
      </w:r>
      <w:r w:rsidRPr="00C41B26">
        <w:rPr>
          <w:rFonts w:asciiTheme="minorHAnsi" w:eastAsiaTheme="minorEastAsia" w:hAnsiTheme="minorHAnsi" w:cs="Arial"/>
          <w:bCs/>
          <w:color w:val="0D0D0D"/>
          <w:sz w:val="24"/>
          <w:szCs w:val="24"/>
          <w:u w:val="single"/>
        </w:rPr>
        <w:t>%</w:t>
      </w: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rPr>
        <w:tab/>
        <w:t>ii. Ability of professional personnel</w:t>
      </w:r>
    </w:p>
    <w:p w14:paraId="0F61132D" w14:textId="3A3642A6"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u w:val="single"/>
        </w:rPr>
        <w:t>1</w:t>
      </w:r>
      <w:r w:rsidR="004006EC" w:rsidRPr="00C41B26">
        <w:rPr>
          <w:rFonts w:asciiTheme="minorHAnsi" w:eastAsiaTheme="minorEastAsia" w:hAnsiTheme="minorHAnsi" w:cs="Arial"/>
          <w:bCs/>
          <w:color w:val="0D0D0D"/>
          <w:sz w:val="24"/>
          <w:szCs w:val="24"/>
          <w:u w:val="single"/>
        </w:rPr>
        <w:t>0</w:t>
      </w:r>
      <w:r w:rsidRPr="00C41B26">
        <w:rPr>
          <w:rFonts w:asciiTheme="minorHAnsi" w:eastAsiaTheme="minorEastAsia" w:hAnsiTheme="minorHAnsi" w:cs="Arial"/>
          <w:bCs/>
          <w:color w:val="0D0D0D"/>
          <w:sz w:val="24"/>
          <w:szCs w:val="24"/>
          <w:u w:val="single"/>
        </w:rPr>
        <w:t>%</w:t>
      </w: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rPr>
        <w:tab/>
        <w:t>iii. Willingness to meet time and budget requirements</w:t>
      </w:r>
    </w:p>
    <w:p w14:paraId="1A296C9B" w14:textId="567C2F54"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u w:val="single"/>
        </w:rPr>
        <w:t>__</w:t>
      </w:r>
      <w:r w:rsidR="00D93969">
        <w:rPr>
          <w:rFonts w:asciiTheme="minorHAnsi" w:eastAsiaTheme="minorEastAsia" w:hAnsiTheme="minorHAnsi" w:cs="Arial"/>
          <w:bCs/>
          <w:color w:val="0D0D0D"/>
          <w:sz w:val="24"/>
          <w:szCs w:val="24"/>
          <w:u w:val="single"/>
        </w:rPr>
        <w:t>05</w:t>
      </w:r>
      <w:r w:rsidRPr="00C41B26">
        <w:rPr>
          <w:rFonts w:asciiTheme="minorHAnsi" w:eastAsiaTheme="minorEastAsia" w:hAnsiTheme="minorHAnsi" w:cs="Arial"/>
          <w:bCs/>
          <w:color w:val="0D0D0D"/>
          <w:sz w:val="24"/>
          <w:szCs w:val="24"/>
          <w:u w:val="single"/>
        </w:rPr>
        <w:t>%__</w:t>
      </w:r>
      <w:r w:rsidRPr="00C41B26">
        <w:rPr>
          <w:rFonts w:asciiTheme="minorHAnsi" w:eastAsiaTheme="minorEastAsia" w:hAnsiTheme="minorHAnsi" w:cs="Arial"/>
          <w:bCs/>
          <w:color w:val="0D0D0D"/>
          <w:sz w:val="24"/>
          <w:szCs w:val="24"/>
        </w:rPr>
        <w:tab/>
        <w:t>iv</w:t>
      </w:r>
      <w:r w:rsidRPr="00C41B26">
        <w:rPr>
          <w:rFonts w:asciiTheme="minorHAnsi" w:eastAsiaTheme="minorEastAsia" w:hAnsiTheme="minorHAnsi" w:cs="Arial"/>
          <w:bCs/>
          <w:color w:val="3A3A3A"/>
          <w:sz w:val="24"/>
          <w:szCs w:val="24"/>
        </w:rPr>
        <w:t xml:space="preserve">. </w:t>
      </w:r>
      <w:r w:rsidRPr="00C41B26">
        <w:rPr>
          <w:rFonts w:asciiTheme="minorHAnsi" w:eastAsiaTheme="minorEastAsia" w:hAnsiTheme="minorHAnsi" w:cs="Arial"/>
          <w:bCs/>
          <w:color w:val="0D0D0D"/>
          <w:sz w:val="24"/>
          <w:szCs w:val="24"/>
        </w:rPr>
        <w:t>Location</w:t>
      </w:r>
    </w:p>
    <w:p w14:paraId="4238462F" w14:textId="77777777"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u w:val="single"/>
        </w:rPr>
        <w:t>10%</w:t>
      </w: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rPr>
        <w:tab/>
        <w:t>v</w:t>
      </w:r>
      <w:r w:rsidRPr="00C41B26">
        <w:rPr>
          <w:rFonts w:asciiTheme="minorHAnsi" w:eastAsiaTheme="minorEastAsia" w:hAnsiTheme="minorHAnsi" w:cs="Arial"/>
          <w:bCs/>
          <w:color w:val="4C4C4C"/>
          <w:sz w:val="24"/>
          <w:szCs w:val="24"/>
        </w:rPr>
        <w:t xml:space="preserve">. </w:t>
      </w:r>
      <w:r w:rsidRPr="00C41B26">
        <w:rPr>
          <w:rFonts w:asciiTheme="minorHAnsi" w:eastAsiaTheme="minorEastAsia" w:hAnsiTheme="minorHAnsi" w:cs="Arial"/>
          <w:bCs/>
          <w:color w:val="0D0D0D"/>
          <w:sz w:val="24"/>
          <w:szCs w:val="24"/>
        </w:rPr>
        <w:t>Recent, current, and projected workloads of the persons/consultants</w:t>
      </w:r>
    </w:p>
    <w:p w14:paraId="03E944AE" w14:textId="77777777"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u w:val="single"/>
        </w:rPr>
        <w:t>10%</w:t>
      </w: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rPr>
        <w:tab/>
        <w:t>vi. Related experience on similar projects</w:t>
      </w:r>
    </w:p>
    <w:p w14:paraId="26FC8541" w14:textId="77777777"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u w:val="single"/>
        </w:rPr>
        <w:t>10%</w:t>
      </w: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rPr>
        <w:tab/>
        <w:t>vii. Recent and current work for the agency</w:t>
      </w:r>
    </w:p>
    <w:p w14:paraId="4090D160" w14:textId="3924DDDC"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rPr>
        <w:t>__</w:t>
      </w:r>
      <w:r w:rsidR="00D93969">
        <w:rPr>
          <w:rFonts w:asciiTheme="minorHAnsi" w:eastAsiaTheme="minorEastAsia" w:hAnsiTheme="minorHAnsi" w:cs="Arial"/>
          <w:bCs/>
          <w:color w:val="0D0D0D"/>
          <w:sz w:val="24"/>
          <w:szCs w:val="24"/>
          <w:u w:val="single"/>
        </w:rPr>
        <w:t>30</w:t>
      </w:r>
      <w:r w:rsidRPr="00C41B26">
        <w:rPr>
          <w:rFonts w:asciiTheme="minorHAnsi" w:eastAsiaTheme="minorEastAsia" w:hAnsiTheme="minorHAnsi" w:cs="Arial"/>
          <w:bCs/>
          <w:color w:val="0D0D0D"/>
          <w:sz w:val="24"/>
          <w:szCs w:val="24"/>
          <w:u w:val="single"/>
        </w:rPr>
        <w:t>%</w:t>
      </w:r>
      <w:r w:rsidRPr="00C41B26">
        <w:rPr>
          <w:rFonts w:asciiTheme="minorHAnsi" w:eastAsiaTheme="minorEastAsia" w:hAnsiTheme="minorHAnsi" w:cs="Arial"/>
          <w:bCs/>
          <w:color w:val="0D0D0D"/>
          <w:sz w:val="24"/>
          <w:szCs w:val="24"/>
        </w:rPr>
        <w:t>__</w:t>
      </w:r>
      <w:r w:rsidRPr="00C41B26">
        <w:rPr>
          <w:rFonts w:asciiTheme="minorHAnsi" w:eastAsiaTheme="minorEastAsia" w:hAnsiTheme="minorHAnsi" w:cs="Arial"/>
          <w:bCs/>
          <w:color w:val="0D0D0D"/>
          <w:sz w:val="24"/>
          <w:szCs w:val="24"/>
        </w:rPr>
        <w:tab/>
        <w:t>viii. Project understanding, issues, and approach</w:t>
      </w:r>
    </w:p>
    <w:p w14:paraId="0EBD23A6" w14:textId="77777777" w:rsidR="00DD53C1" w:rsidRPr="00C41B26" w:rsidRDefault="00DD53C1" w:rsidP="00DD53C1">
      <w:pPr>
        <w:widowControl/>
        <w:numPr>
          <w:ilvl w:val="0"/>
          <w:numId w:val="26"/>
        </w:numPr>
        <w:autoSpaceDE/>
        <w:autoSpaceDN/>
        <w:adjustRightInd/>
        <w:contextualSpacing/>
        <w:rPr>
          <w:rFonts w:asciiTheme="minorHAnsi" w:eastAsiaTheme="minorEastAsia" w:hAnsiTheme="minorHAnsi" w:cs="Arial"/>
          <w:bCs/>
          <w:color w:val="0D0D0D"/>
          <w:sz w:val="24"/>
          <w:szCs w:val="24"/>
        </w:rPr>
      </w:pPr>
      <w:r w:rsidRPr="00C41B26">
        <w:rPr>
          <w:rFonts w:asciiTheme="minorHAnsi" w:eastAsiaTheme="minorEastAsia" w:hAnsiTheme="minorHAnsi" w:cs="Arial"/>
          <w:bCs/>
          <w:color w:val="0D0D0D"/>
          <w:sz w:val="24"/>
          <w:szCs w:val="24"/>
          <w:u w:val="single"/>
        </w:rPr>
        <w:t>___5%__</w:t>
      </w:r>
      <w:r w:rsidRPr="00C41B26">
        <w:rPr>
          <w:rFonts w:asciiTheme="minorHAnsi" w:eastAsiaTheme="minorEastAsia" w:hAnsiTheme="minorHAnsi" w:cs="Arial"/>
          <w:bCs/>
          <w:color w:val="0D0D0D"/>
          <w:sz w:val="24"/>
          <w:szCs w:val="24"/>
        </w:rPr>
        <w:tab/>
        <w:t>ix. DBE: Up to 5 points for utilizing DBE’s in case of tied scores</w:t>
      </w:r>
    </w:p>
    <w:p w14:paraId="090D4DA2" w14:textId="77777777" w:rsidR="00DD53C1" w:rsidRPr="00C41B26" w:rsidRDefault="00DD53C1"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Arial"/>
          <w:bCs/>
          <w:strike/>
          <w:sz w:val="24"/>
          <w:szCs w:val="24"/>
        </w:rPr>
      </w:pPr>
    </w:p>
    <w:p w14:paraId="5E67E76A" w14:textId="77777777" w:rsidR="00DD53C1" w:rsidRPr="00C41B26" w:rsidRDefault="00DD53C1"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4"/>
          <w:szCs w:val="24"/>
        </w:rPr>
      </w:pPr>
      <w:r w:rsidRPr="00C41B26">
        <w:rPr>
          <w:rFonts w:asciiTheme="minorHAnsi" w:hAnsiTheme="minorHAnsi" w:cs="Arial"/>
          <w:bCs/>
          <w:sz w:val="24"/>
          <w:szCs w:val="24"/>
        </w:rPr>
        <w:t xml:space="preserve">Weights for each criterion are assigned independently for each specific project by CAS and the </w:t>
      </w:r>
    </w:p>
    <w:p w14:paraId="5325A3C0" w14:textId="290C589B" w:rsidR="00DD53C1" w:rsidRPr="00C41B26" w:rsidRDefault="00DD53C1"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 w:val="24"/>
          <w:szCs w:val="24"/>
        </w:rPr>
      </w:pPr>
      <w:r w:rsidRPr="00C41B26">
        <w:rPr>
          <w:rFonts w:asciiTheme="minorHAnsi" w:hAnsiTheme="minorHAnsi" w:cs="Arial"/>
          <w:bCs/>
          <w:sz w:val="24"/>
          <w:szCs w:val="24"/>
        </w:rPr>
        <w:t>Project Technical Representative. Maximum total weight is 100 points.</w:t>
      </w:r>
      <w:r w:rsidR="00FA4F89" w:rsidRPr="00C41B26">
        <w:rPr>
          <w:rFonts w:asciiTheme="minorHAnsi" w:hAnsiTheme="minorHAnsi" w:cs="Arial"/>
          <w:bCs/>
          <w:sz w:val="24"/>
          <w:szCs w:val="24"/>
        </w:rPr>
        <w:t xml:space="preserve"> Five</w:t>
      </w:r>
      <w:r w:rsidRPr="00C41B26">
        <w:rPr>
          <w:rFonts w:asciiTheme="minorHAnsi" w:hAnsiTheme="minorHAnsi" w:cs="Arial"/>
          <w:bCs/>
          <w:sz w:val="24"/>
          <w:szCs w:val="24"/>
        </w:rPr>
        <w:t xml:space="preserve"> additional points </w:t>
      </w:r>
    </w:p>
    <w:p w14:paraId="40ABCDE0" w14:textId="16C89D39" w:rsidR="00261567" w:rsidRDefault="00DD53C1" w:rsidP="009E0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Arial"/>
          <w:bCs/>
          <w:sz w:val="24"/>
          <w:szCs w:val="24"/>
        </w:rPr>
        <w:t>may be awarded for good faith efforts to utilize DBEs in the event of a tie.</w:t>
      </w:r>
    </w:p>
    <w:p w14:paraId="69B9C507" w14:textId="77777777" w:rsidR="009E05D6" w:rsidRDefault="009E05D6" w:rsidP="009E0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3783C456" w14:textId="77777777" w:rsidR="009E05D6" w:rsidRPr="009E05D6" w:rsidRDefault="009E05D6" w:rsidP="009E05D6">
      <w:pPr>
        <w:widowControl/>
        <w:autoSpaceDE/>
        <w:autoSpaceDN/>
        <w:adjustRightInd/>
        <w:rPr>
          <w:rFonts w:asciiTheme="minorHAnsi" w:hAnsiTheme="minorHAnsi" w:cstheme="minorHAnsi"/>
          <w:bCs/>
          <w:sz w:val="24"/>
          <w:szCs w:val="24"/>
        </w:rPr>
      </w:pPr>
      <w:r w:rsidRPr="009E05D6">
        <w:rPr>
          <w:rFonts w:asciiTheme="minorHAnsi" w:hAnsiTheme="minorHAnsi" w:cstheme="minorHAnsi"/>
          <w:bCs/>
          <w:sz w:val="24"/>
          <w:szCs w:val="24"/>
        </w:rPr>
        <w:t xml:space="preserve">Consultants are strongly encouraged to use DBE subconsultant services where applicable. The proposal must contain a list of any tasks that may be let to subconsultants should the consultant be awarded the contract. If no DBE firms are included on the proposed consultant </w:t>
      </w:r>
      <w:r w:rsidRPr="009E05D6">
        <w:rPr>
          <w:rFonts w:asciiTheme="minorHAnsi" w:hAnsiTheme="minorHAnsi" w:cstheme="minorHAnsi"/>
          <w:bCs/>
          <w:sz w:val="24"/>
          <w:szCs w:val="24"/>
        </w:rPr>
        <w:lastRenderedPageBreak/>
        <w:t xml:space="preserve">team, the proposal must include the specific good faith efforts made by the consultant to achieve DBE participation in the areas intended for subconsultants. See 49 CFR Part 26, Appendix A: Guidance Concerning Good Faith Efforts, Paragraph IV. A-H. DBE participation will be a consideration during the selection and negotiation of each contract. </w:t>
      </w:r>
    </w:p>
    <w:p w14:paraId="3CF89EA7" w14:textId="77777777" w:rsidR="00D93969" w:rsidRDefault="00D93969" w:rsidP="00C959DD">
      <w:pPr>
        <w:widowControl/>
        <w:autoSpaceDE/>
        <w:autoSpaceDN/>
        <w:adjustRightInd/>
        <w:rPr>
          <w:rFonts w:asciiTheme="minorHAnsi" w:hAnsiTheme="minorHAnsi" w:cstheme="minorHAnsi"/>
          <w:b/>
          <w:sz w:val="24"/>
          <w:szCs w:val="24"/>
          <w:u w:val="single"/>
        </w:rPr>
      </w:pPr>
    </w:p>
    <w:p w14:paraId="3B2F759C" w14:textId="566006FB" w:rsidR="007D1031" w:rsidRDefault="007D1031" w:rsidP="00C959DD">
      <w:pPr>
        <w:widowControl/>
        <w:autoSpaceDE/>
        <w:autoSpaceDN/>
        <w:adjustRightInd/>
        <w:rPr>
          <w:rFonts w:asciiTheme="minorHAnsi" w:hAnsiTheme="minorHAnsi" w:cstheme="minorHAnsi"/>
          <w:b/>
          <w:sz w:val="24"/>
          <w:szCs w:val="24"/>
          <w:u w:val="single"/>
        </w:rPr>
      </w:pPr>
      <w:r>
        <w:rPr>
          <w:rFonts w:asciiTheme="minorHAnsi" w:hAnsiTheme="minorHAnsi" w:cstheme="minorHAnsi"/>
          <w:b/>
          <w:sz w:val="24"/>
          <w:szCs w:val="24"/>
          <w:u w:val="single"/>
        </w:rPr>
        <w:t xml:space="preserve">Shortlisting </w:t>
      </w:r>
    </w:p>
    <w:p w14:paraId="70613F8F" w14:textId="0CD9C882" w:rsidR="00DD53C1" w:rsidRDefault="007D1031" w:rsidP="00C959DD">
      <w:pPr>
        <w:widowControl/>
        <w:autoSpaceDE/>
        <w:autoSpaceDN/>
        <w:adjustRightInd/>
        <w:rPr>
          <w:rFonts w:asciiTheme="minorHAnsi" w:hAnsiTheme="minorHAnsi" w:cstheme="minorHAnsi"/>
          <w:bCs/>
          <w:sz w:val="24"/>
          <w:szCs w:val="24"/>
        </w:rPr>
      </w:pPr>
      <w:r>
        <w:rPr>
          <w:rFonts w:asciiTheme="minorHAnsi" w:hAnsiTheme="minorHAnsi" w:cstheme="minorHAnsi"/>
          <w:bCs/>
          <w:sz w:val="24"/>
          <w:szCs w:val="24"/>
        </w:rPr>
        <w:t>Depending on the amount of interest for this solicitation, proposals may be subject to shortlisting. Following a review and evaluation of submitted proposals, t</w:t>
      </w:r>
      <w:r w:rsidR="00261567" w:rsidRPr="00261567">
        <w:rPr>
          <w:rFonts w:asciiTheme="minorHAnsi" w:hAnsiTheme="minorHAnsi" w:cstheme="minorHAnsi"/>
          <w:bCs/>
          <w:sz w:val="24"/>
          <w:szCs w:val="24"/>
        </w:rPr>
        <w:t xml:space="preserve">he top three aggregate scorers will automatically earn an interview. </w:t>
      </w:r>
      <w:r>
        <w:rPr>
          <w:rFonts w:asciiTheme="minorHAnsi" w:hAnsiTheme="minorHAnsi" w:cstheme="minorHAnsi"/>
          <w:bCs/>
          <w:sz w:val="24"/>
          <w:szCs w:val="24"/>
        </w:rPr>
        <w:t xml:space="preserve">Scoring categories match those stated previously. </w:t>
      </w:r>
      <w:r w:rsidR="00261567" w:rsidRPr="00261567">
        <w:rPr>
          <w:rFonts w:asciiTheme="minorHAnsi" w:hAnsiTheme="minorHAnsi" w:cstheme="minorHAnsi"/>
          <w:bCs/>
          <w:sz w:val="24"/>
          <w:szCs w:val="24"/>
        </w:rPr>
        <w:t>Any firm within 10% of the third-place score will be invited to interview. Shortlist scoring is independent of the interview scoring.</w:t>
      </w:r>
    </w:p>
    <w:p w14:paraId="3E549EC4" w14:textId="77777777" w:rsidR="007D1031" w:rsidRDefault="007D1031" w:rsidP="00C959DD">
      <w:pPr>
        <w:widowControl/>
        <w:autoSpaceDE/>
        <w:autoSpaceDN/>
        <w:adjustRightInd/>
        <w:rPr>
          <w:rFonts w:asciiTheme="minorHAnsi" w:hAnsiTheme="minorHAnsi" w:cstheme="minorHAnsi"/>
          <w:bCs/>
          <w:sz w:val="24"/>
          <w:szCs w:val="24"/>
        </w:rPr>
      </w:pPr>
    </w:p>
    <w:p w14:paraId="085601A8" w14:textId="3959124B" w:rsidR="007D1031" w:rsidRPr="005141A2" w:rsidRDefault="00206FD8" w:rsidP="005141A2">
      <w:pPr>
        <w:widowControl/>
        <w:autoSpaceDE/>
        <w:autoSpaceDN/>
        <w:adjustRightInd/>
        <w:rPr>
          <w:rFonts w:asciiTheme="minorHAnsi" w:hAnsiTheme="minorHAnsi" w:cstheme="minorHAnsi"/>
          <w:bCs/>
          <w:sz w:val="24"/>
          <w:szCs w:val="24"/>
        </w:rPr>
      </w:pPr>
      <w:r>
        <w:rPr>
          <w:rFonts w:asciiTheme="minorHAnsi" w:hAnsiTheme="minorHAnsi" w:cstheme="minorHAnsi"/>
          <w:bCs/>
          <w:sz w:val="24"/>
          <w:szCs w:val="24"/>
        </w:rPr>
        <w:t>A</w:t>
      </w:r>
      <w:r w:rsidRPr="005141A2">
        <w:rPr>
          <w:rFonts w:asciiTheme="minorHAnsi" w:hAnsiTheme="minorHAnsi" w:cstheme="minorHAnsi"/>
          <w:bCs/>
          <w:sz w:val="24"/>
          <w:szCs w:val="24"/>
        </w:rPr>
        <w:t xml:space="preserve">ll </w:t>
      </w:r>
      <w:r>
        <w:rPr>
          <w:rFonts w:asciiTheme="minorHAnsi" w:hAnsiTheme="minorHAnsi" w:cstheme="minorHAnsi"/>
          <w:bCs/>
          <w:sz w:val="24"/>
          <w:szCs w:val="24"/>
        </w:rPr>
        <w:t>firms that responded to the advertisement</w:t>
      </w:r>
      <w:r w:rsidR="009E05D6" w:rsidRPr="005141A2">
        <w:rPr>
          <w:rFonts w:asciiTheme="minorHAnsi" w:hAnsiTheme="minorHAnsi" w:cstheme="minorHAnsi"/>
          <w:bCs/>
          <w:sz w:val="24"/>
          <w:szCs w:val="24"/>
        </w:rPr>
        <w:t xml:space="preserve"> will be notified</w:t>
      </w:r>
      <w:r w:rsidR="005141A2" w:rsidRPr="005141A2">
        <w:rPr>
          <w:rFonts w:asciiTheme="minorHAnsi" w:hAnsiTheme="minorHAnsi" w:cstheme="minorHAnsi"/>
          <w:bCs/>
          <w:sz w:val="24"/>
          <w:szCs w:val="24"/>
        </w:rPr>
        <w:t xml:space="preserve"> of</w:t>
      </w:r>
      <w:r w:rsidR="009E05D6" w:rsidRPr="005141A2">
        <w:rPr>
          <w:rFonts w:asciiTheme="minorHAnsi" w:hAnsiTheme="minorHAnsi" w:cstheme="minorHAnsi"/>
          <w:bCs/>
          <w:sz w:val="24"/>
          <w:szCs w:val="24"/>
        </w:rPr>
        <w:t xml:space="preserve"> </w:t>
      </w:r>
      <w:r w:rsidR="005141A2" w:rsidRPr="005141A2">
        <w:rPr>
          <w:rFonts w:asciiTheme="minorHAnsi" w:hAnsiTheme="minorHAnsi" w:cstheme="minorHAnsi"/>
          <w:bCs/>
          <w:sz w:val="24"/>
          <w:szCs w:val="24"/>
        </w:rPr>
        <w:t xml:space="preserve">the agency selection committee's determination </w:t>
      </w:r>
      <w:r w:rsidR="005141A2">
        <w:rPr>
          <w:rFonts w:asciiTheme="minorHAnsi" w:hAnsiTheme="minorHAnsi" w:cstheme="minorHAnsi"/>
          <w:bCs/>
          <w:sz w:val="24"/>
          <w:szCs w:val="24"/>
        </w:rPr>
        <w:t>for</w:t>
      </w:r>
      <w:r w:rsidR="005141A2" w:rsidRPr="005141A2">
        <w:rPr>
          <w:rFonts w:asciiTheme="minorHAnsi" w:hAnsiTheme="minorHAnsi" w:cstheme="minorHAnsi"/>
          <w:bCs/>
          <w:sz w:val="24"/>
          <w:szCs w:val="24"/>
        </w:rPr>
        <w:t xml:space="preserve"> will be interviewed </w:t>
      </w:r>
      <w:r>
        <w:rPr>
          <w:rFonts w:asciiTheme="minorHAnsi" w:hAnsiTheme="minorHAnsi" w:cstheme="minorHAnsi"/>
          <w:bCs/>
          <w:sz w:val="24"/>
          <w:szCs w:val="24"/>
        </w:rPr>
        <w:t>by email</w:t>
      </w:r>
      <w:r w:rsidR="005141A2" w:rsidRPr="005141A2">
        <w:rPr>
          <w:rFonts w:asciiTheme="minorHAnsi" w:hAnsiTheme="minorHAnsi" w:cstheme="minorHAnsi"/>
          <w:bCs/>
          <w:sz w:val="24"/>
          <w:szCs w:val="24"/>
        </w:rPr>
        <w:t xml:space="preserve"> following a review and evaluation of all submitted proposal materials. </w:t>
      </w:r>
    </w:p>
    <w:p w14:paraId="4BCAF75F" w14:textId="3C18980B" w:rsidR="00DD53C1" w:rsidRDefault="00DD53C1" w:rsidP="00DD5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highlight w:val="yellow"/>
        </w:rPr>
      </w:pPr>
    </w:p>
    <w:p w14:paraId="7D3B114C" w14:textId="77777777" w:rsidR="007A2CD8" w:rsidRPr="007A2CD8" w:rsidRDefault="007A2CD8" w:rsidP="007A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szCs w:val="24"/>
        </w:rPr>
      </w:pPr>
      <w:r w:rsidRPr="007A2CD8">
        <w:rPr>
          <w:rFonts w:asciiTheme="minorHAnsi" w:hAnsiTheme="minorHAnsi" w:cstheme="minorHAnsi"/>
          <w:b/>
          <w:sz w:val="24"/>
          <w:szCs w:val="24"/>
        </w:rPr>
        <w:t>PROJECT PROGRESS REPORTS</w:t>
      </w:r>
    </w:p>
    <w:p w14:paraId="0216BD78" w14:textId="23A34B46" w:rsidR="007A2CD8" w:rsidRDefault="007A2CD8" w:rsidP="007A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7A2CD8">
        <w:rPr>
          <w:rFonts w:asciiTheme="minorHAnsi" w:hAnsiTheme="minorHAnsi" w:cstheme="minorHAnsi"/>
          <w:bCs/>
          <w:sz w:val="24"/>
          <w:szCs w:val="24"/>
        </w:rPr>
        <w:t>A bi-weekly progress report is required for all projects. The report must state the project number, the reporting period dates, and be numbered in sequential order. The report will identify the percentage of progress on the contract, describe in detail the work performed by each task, and identify the remaining tasks. The report will identify any activity that is not completed or anticipated not to be completed on time. The report will include the reasons why any date was missed and what actions will be taken to get the project back on schedule.</w:t>
      </w:r>
    </w:p>
    <w:p w14:paraId="4BB61729" w14:textId="77777777" w:rsidR="007A2CD8" w:rsidRPr="00830939" w:rsidRDefault="007A2CD8" w:rsidP="007A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highlight w:val="yellow"/>
        </w:rPr>
      </w:pPr>
    </w:p>
    <w:p w14:paraId="0458B12B" w14:textId="77777777" w:rsidR="00D41926" w:rsidRPr="00C41B26" w:rsidRDefault="00D41926" w:rsidP="00D41926">
      <w:pPr>
        <w:rPr>
          <w:rFonts w:ascii="Calibri" w:hAnsi="Calibri" w:cstheme="minorHAnsi"/>
          <w:b/>
          <w:sz w:val="24"/>
          <w:szCs w:val="44"/>
        </w:rPr>
      </w:pPr>
      <w:r w:rsidRPr="00C41B26">
        <w:rPr>
          <w:rFonts w:ascii="Calibri" w:hAnsi="Calibri" w:cstheme="minorHAnsi"/>
          <w:b/>
          <w:sz w:val="24"/>
          <w:szCs w:val="44"/>
        </w:rPr>
        <w:t>REQUEST TO SUBLET</w:t>
      </w:r>
    </w:p>
    <w:p w14:paraId="5991668F" w14:textId="77777777" w:rsidR="00D41926" w:rsidRPr="00C41B26" w:rsidRDefault="00D41926" w:rsidP="00D41926">
      <w:pPr>
        <w:rPr>
          <w:rFonts w:asciiTheme="minorHAnsi" w:hAnsiTheme="minorHAnsi"/>
          <w:color w:val="010202"/>
          <w:sz w:val="24"/>
          <w:szCs w:val="24"/>
        </w:rPr>
      </w:pPr>
      <w:r w:rsidRPr="00C41B26">
        <w:rPr>
          <w:rFonts w:asciiTheme="minorHAnsi" w:hAnsiTheme="minorHAnsi"/>
          <w:color w:val="010202"/>
          <w:sz w:val="24"/>
          <w:szCs w:val="24"/>
          <w:u w:val="single"/>
        </w:rPr>
        <w:t>Subconsultants</w:t>
      </w:r>
      <w:r w:rsidRPr="00C41B26">
        <w:rPr>
          <w:rFonts w:asciiTheme="minorHAnsi" w:hAnsiTheme="minorHAnsi"/>
          <w:color w:val="010202"/>
          <w:sz w:val="24"/>
          <w:szCs w:val="24"/>
        </w:rPr>
        <w:t xml:space="preserve"> that have been contacted and agree to be listed on the prime consultant’s project proposal must submit one copy of </w:t>
      </w:r>
      <w:hyperlink r:id="rId11" w:history="1">
        <w:r w:rsidRPr="00C41B26">
          <w:rPr>
            <w:rFonts w:asciiTheme="minorHAnsi" w:hAnsiTheme="minorHAnsi"/>
            <w:color w:val="0000FF"/>
            <w:sz w:val="24"/>
            <w:szCs w:val="24"/>
            <w:u w:val="single"/>
          </w:rPr>
          <w:t>SFN 60232, Proposed Subconsultant Request</w:t>
        </w:r>
      </w:hyperlink>
      <w:r w:rsidRPr="00C41B26">
        <w:rPr>
          <w:rFonts w:asciiTheme="minorHAnsi" w:hAnsiTheme="minorHAnsi"/>
          <w:color w:val="010202"/>
          <w:sz w:val="24"/>
          <w:szCs w:val="24"/>
        </w:rPr>
        <w:t xml:space="preserve"> to be attached to the proposal. This form is used for informational purposes only.  </w:t>
      </w:r>
    </w:p>
    <w:p w14:paraId="3A184EAC" w14:textId="77777777" w:rsidR="00D41926" w:rsidRPr="00C41B26" w:rsidRDefault="00D41926" w:rsidP="00D41926">
      <w:pPr>
        <w:rPr>
          <w:rFonts w:ascii="Calibri" w:hAnsi="Calibri" w:cstheme="minorHAnsi"/>
          <w:color w:val="2D2E2E"/>
          <w:sz w:val="24"/>
          <w:szCs w:val="44"/>
        </w:rPr>
      </w:pPr>
    </w:p>
    <w:p w14:paraId="518EE457" w14:textId="77777777" w:rsidR="00D41926" w:rsidRPr="00C41B26" w:rsidRDefault="00D41926" w:rsidP="00D41926">
      <w:pPr>
        <w:rPr>
          <w:rFonts w:ascii="Calibri" w:hAnsi="Calibri" w:cstheme="minorHAnsi"/>
          <w:color w:val="6F6F6F"/>
          <w:sz w:val="24"/>
          <w:szCs w:val="44"/>
        </w:rPr>
      </w:pPr>
      <w:r w:rsidRPr="00C41B26">
        <w:rPr>
          <w:rFonts w:ascii="Calibri" w:hAnsi="Calibri" w:cstheme="minorHAnsi"/>
          <w:color w:val="2D2E2E"/>
          <w:sz w:val="24"/>
          <w:szCs w:val="44"/>
          <w:u w:val="single"/>
        </w:rPr>
        <w:t>Prime consultants</w:t>
      </w:r>
      <w:r w:rsidRPr="00C41B26">
        <w:rPr>
          <w:rFonts w:ascii="Calibri" w:hAnsi="Calibri" w:cstheme="minorHAnsi"/>
          <w:color w:val="2D2E2E"/>
          <w:sz w:val="24"/>
          <w:szCs w:val="44"/>
        </w:rPr>
        <w:t xml:space="preserve"> shall include a </w:t>
      </w:r>
      <w:hyperlink r:id="rId12" w:history="1">
        <w:r w:rsidRPr="00C41B26">
          <w:rPr>
            <w:rFonts w:ascii="Calibri" w:hAnsi="Calibri" w:cstheme="minorHAnsi"/>
            <w:color w:val="0000FF"/>
            <w:sz w:val="24"/>
            <w:szCs w:val="44"/>
            <w:u w:val="single"/>
          </w:rPr>
          <w:t>SFN 60233, Prime Consultant Request to Sublet</w:t>
        </w:r>
      </w:hyperlink>
      <w:r w:rsidRPr="00C41B26">
        <w:rPr>
          <w:rFonts w:ascii="Calibri" w:hAnsi="Calibri" w:cstheme="minorHAnsi"/>
          <w:color w:val="2D2E2E"/>
          <w:sz w:val="24"/>
          <w:szCs w:val="44"/>
        </w:rPr>
        <w:t xml:space="preserve"> form for each subconsultant prior to execution of the contract. The form assures that the contract between the prime consultant and all subconsultants </w:t>
      </w:r>
      <w:r w:rsidRPr="00C41B26">
        <w:rPr>
          <w:rFonts w:ascii="Calibri" w:hAnsi="Calibri" w:cstheme="minorHAnsi"/>
          <w:color w:val="434444"/>
          <w:sz w:val="24"/>
          <w:szCs w:val="44"/>
        </w:rPr>
        <w:t>conta</w:t>
      </w:r>
      <w:r w:rsidRPr="00C41B26">
        <w:rPr>
          <w:rFonts w:ascii="Calibri" w:hAnsi="Calibri" w:cstheme="minorHAnsi"/>
          <w:color w:val="151616"/>
          <w:sz w:val="24"/>
          <w:szCs w:val="44"/>
        </w:rPr>
        <w:t xml:space="preserve">ins </w:t>
      </w:r>
      <w:r w:rsidRPr="00C41B26">
        <w:rPr>
          <w:rFonts w:ascii="Calibri" w:hAnsi="Calibri" w:cstheme="minorHAnsi"/>
          <w:color w:val="2D2E2E"/>
          <w:sz w:val="24"/>
          <w:szCs w:val="44"/>
        </w:rPr>
        <w:t xml:space="preserve">all the pertinent provisions </w:t>
      </w:r>
      <w:r w:rsidRPr="00C41B26">
        <w:rPr>
          <w:rFonts w:ascii="Calibri" w:hAnsi="Calibri" w:cstheme="minorHAnsi"/>
          <w:color w:val="434444"/>
          <w:sz w:val="24"/>
          <w:szCs w:val="44"/>
        </w:rPr>
        <w:t xml:space="preserve">and </w:t>
      </w:r>
      <w:r w:rsidRPr="00C41B26">
        <w:rPr>
          <w:rFonts w:ascii="Calibri" w:hAnsi="Calibri" w:cstheme="minorHAnsi"/>
          <w:color w:val="2D2E2E"/>
          <w:sz w:val="24"/>
          <w:szCs w:val="44"/>
        </w:rPr>
        <w:t xml:space="preserve">requirements </w:t>
      </w:r>
      <w:r w:rsidRPr="00C41B26">
        <w:rPr>
          <w:rFonts w:ascii="Calibri" w:hAnsi="Calibri" w:cstheme="minorHAnsi"/>
          <w:color w:val="434444"/>
          <w:sz w:val="24"/>
          <w:szCs w:val="44"/>
        </w:rPr>
        <w:t xml:space="preserve">of </w:t>
      </w:r>
      <w:r w:rsidRPr="00C41B26">
        <w:rPr>
          <w:rFonts w:ascii="Calibri" w:hAnsi="Calibri" w:cstheme="minorHAnsi"/>
          <w:color w:val="2D2E2E"/>
          <w:sz w:val="24"/>
          <w:szCs w:val="44"/>
        </w:rPr>
        <w:t xml:space="preserve">the prime </w:t>
      </w:r>
      <w:r w:rsidRPr="00C41B26">
        <w:rPr>
          <w:rFonts w:ascii="Calibri" w:hAnsi="Calibri" w:cstheme="minorHAnsi"/>
          <w:color w:val="434444"/>
          <w:sz w:val="24"/>
          <w:szCs w:val="44"/>
        </w:rPr>
        <w:t>contract w</w:t>
      </w:r>
      <w:r w:rsidRPr="00C41B26">
        <w:rPr>
          <w:rFonts w:ascii="Calibri" w:hAnsi="Calibri" w:cstheme="minorHAnsi"/>
          <w:color w:val="151616"/>
          <w:sz w:val="24"/>
          <w:szCs w:val="44"/>
        </w:rPr>
        <w:t xml:space="preserve">ith </w:t>
      </w:r>
      <w:r w:rsidRPr="00C41B26">
        <w:rPr>
          <w:rFonts w:ascii="Calibri" w:hAnsi="Calibri" w:cstheme="minorHAnsi"/>
          <w:color w:val="2D2E2E"/>
          <w:sz w:val="24"/>
          <w:szCs w:val="44"/>
        </w:rPr>
        <w:t>the NDDOT</w:t>
      </w:r>
      <w:r w:rsidRPr="00C41B26">
        <w:rPr>
          <w:rFonts w:ascii="Calibri" w:hAnsi="Calibri" w:cstheme="minorHAnsi"/>
          <w:color w:val="6F6F6F"/>
          <w:sz w:val="24"/>
          <w:szCs w:val="44"/>
        </w:rPr>
        <w:t xml:space="preserve">. </w:t>
      </w:r>
    </w:p>
    <w:p w14:paraId="71DABEDC" w14:textId="77777777" w:rsidR="00D41926" w:rsidRPr="00C41B26" w:rsidRDefault="00D41926" w:rsidP="00D41926">
      <w:pPr>
        <w:rPr>
          <w:rFonts w:ascii="Calibri" w:hAnsi="Calibri" w:cstheme="minorHAnsi"/>
          <w:color w:val="6F6F6F"/>
          <w:sz w:val="24"/>
          <w:szCs w:val="44"/>
        </w:rPr>
      </w:pPr>
    </w:p>
    <w:p w14:paraId="6FD8F548" w14:textId="77777777" w:rsidR="00D41926" w:rsidRPr="00C41B26" w:rsidRDefault="00D41926" w:rsidP="00D41926">
      <w:pPr>
        <w:rPr>
          <w:rFonts w:ascii="Calibri" w:hAnsi="Calibri" w:cstheme="minorHAnsi"/>
          <w:color w:val="0000FF"/>
          <w:sz w:val="24"/>
          <w:szCs w:val="44"/>
          <w:u w:val="single"/>
        </w:rPr>
      </w:pPr>
      <w:r w:rsidRPr="00C41B26">
        <w:rPr>
          <w:rFonts w:ascii="Calibri" w:hAnsi="Calibri" w:cstheme="minorHAnsi"/>
          <w:color w:val="010202"/>
          <w:sz w:val="24"/>
          <w:szCs w:val="44"/>
        </w:rPr>
        <w:t xml:space="preserve">If the prime consultant has a Disadvantaged Business Enterprise (DBE) as a subconsultant, they shall submit </w:t>
      </w:r>
      <w:hyperlink r:id="rId13" w:history="1">
        <w:r w:rsidRPr="00C41B26">
          <w:rPr>
            <w:rFonts w:ascii="Calibri" w:hAnsi="Calibri" w:cstheme="minorHAnsi"/>
            <w:color w:val="0000FF"/>
            <w:sz w:val="24"/>
            <w:szCs w:val="44"/>
            <w:u w:val="single"/>
          </w:rPr>
          <w:t>SFN 61412, Prime Consultant Request To Sublet, DBE Consultant – Commercially Useful Function (CUF) Certification</w:t>
        </w:r>
      </w:hyperlink>
      <w:r w:rsidRPr="00C41B26">
        <w:rPr>
          <w:rFonts w:ascii="Calibri" w:hAnsi="Calibri" w:cstheme="minorHAnsi"/>
          <w:color w:val="010202"/>
          <w:sz w:val="24"/>
          <w:szCs w:val="44"/>
        </w:rPr>
        <w:t xml:space="preserve">. </w:t>
      </w:r>
    </w:p>
    <w:p w14:paraId="7146B2A1" w14:textId="77777777" w:rsidR="00D41926" w:rsidRPr="00830939"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highlight w:val="yellow"/>
        </w:rPr>
      </w:pPr>
    </w:p>
    <w:p w14:paraId="403FC4D9" w14:textId="77777777" w:rsidR="00D41926" w:rsidRPr="00C41B26" w:rsidRDefault="00D41926" w:rsidP="00D41926">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540" w:hanging="540"/>
        <w:rPr>
          <w:rFonts w:asciiTheme="minorHAnsi" w:eastAsia="Calibri" w:hAnsiTheme="minorHAnsi" w:cstheme="minorHAnsi"/>
          <w:b/>
          <w:sz w:val="24"/>
          <w:szCs w:val="24"/>
        </w:rPr>
      </w:pPr>
      <w:r w:rsidRPr="00C41B26">
        <w:rPr>
          <w:rFonts w:asciiTheme="minorHAnsi" w:eastAsia="Calibri" w:hAnsiTheme="minorHAnsi" w:cstheme="minorHAnsi"/>
          <w:b/>
          <w:bCs/>
          <w:sz w:val="24"/>
          <w:szCs w:val="24"/>
        </w:rPr>
        <w:t>CIVIL RIGHTS  </w:t>
      </w:r>
    </w:p>
    <w:p w14:paraId="696F8422" w14:textId="77777777" w:rsidR="00D41926" w:rsidRPr="00C41B26" w:rsidRDefault="00D41926" w:rsidP="00D41926">
      <w:pPr>
        <w:widowControl/>
        <w:autoSpaceDE/>
        <w:adjustRightInd/>
        <w:rPr>
          <w:rFonts w:asciiTheme="minorHAnsi" w:eastAsia="Calibri" w:hAnsiTheme="minorHAnsi" w:cstheme="minorHAnsi"/>
          <w:sz w:val="24"/>
          <w:szCs w:val="24"/>
        </w:rPr>
      </w:pPr>
      <w:r w:rsidRPr="00C41B26">
        <w:rPr>
          <w:rFonts w:asciiTheme="minorHAnsi" w:eastAsia="Calibri" w:hAnsiTheme="minorHAnsi" w:cstheme="minorHAnsi"/>
          <w:sz w:val="24"/>
          <w:szCs w:val="24"/>
        </w:rPr>
        <w:t>The North Dakota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w:t>
      </w:r>
      <w:r>
        <w:rPr>
          <w:rFonts w:asciiTheme="minorHAnsi" w:eastAsia="Calibri" w:hAnsiTheme="minorHAnsi" w:cstheme="minorHAnsi"/>
          <w:sz w:val="24"/>
          <w:szCs w:val="24"/>
        </w:rPr>
        <w:t xml:space="preserve"> </w:t>
      </w:r>
      <w:r w:rsidRPr="00C41B26">
        <w:rPr>
          <w:rFonts w:asciiTheme="minorHAnsi" w:eastAsia="Calibri" w:hAnsiTheme="minorHAnsi" w:cstheme="minorHAnsi"/>
          <w:sz w:val="24"/>
          <w:szCs w:val="24"/>
        </w:rPr>
        <w:lastRenderedPageBreak/>
        <w:t>discriminated against on the grounds of race, color, or national origin in consideration for an award.</w:t>
      </w:r>
    </w:p>
    <w:p w14:paraId="762CFB3E" w14:textId="77777777" w:rsidR="00D41926" w:rsidRPr="00830939" w:rsidRDefault="00D41926" w:rsidP="00D41926">
      <w:pPr>
        <w:widowControl/>
        <w:autoSpaceDE/>
        <w:adjustRightInd/>
        <w:rPr>
          <w:rFonts w:asciiTheme="minorHAnsi" w:eastAsia="Calibri" w:hAnsiTheme="minorHAnsi" w:cstheme="minorHAnsi"/>
          <w:b/>
          <w:sz w:val="24"/>
          <w:szCs w:val="24"/>
          <w:highlight w:val="yellow"/>
        </w:rPr>
      </w:pPr>
    </w:p>
    <w:p w14:paraId="36AF7322" w14:textId="77777777" w:rsidR="00D41926" w:rsidRPr="00D41926" w:rsidRDefault="00D41926" w:rsidP="00D41926">
      <w:pPr>
        <w:widowControl/>
        <w:autoSpaceDE/>
        <w:adjustRightInd/>
        <w:rPr>
          <w:rFonts w:asciiTheme="minorHAnsi" w:eastAsia="Calibri" w:hAnsiTheme="minorHAnsi" w:cstheme="minorHAnsi"/>
          <w:b/>
          <w:sz w:val="24"/>
          <w:szCs w:val="24"/>
        </w:rPr>
      </w:pPr>
      <w:r w:rsidRPr="00D41926">
        <w:rPr>
          <w:rFonts w:asciiTheme="minorHAnsi" w:eastAsia="Calibri" w:hAnsiTheme="minorHAnsi" w:cstheme="minorHAnsi"/>
          <w:b/>
          <w:bCs/>
          <w:caps/>
          <w:sz w:val="24"/>
          <w:szCs w:val="24"/>
        </w:rPr>
        <w:t xml:space="preserve">Disadvantaged Business Enterprise </w:t>
      </w:r>
      <w:r w:rsidRPr="00D41926">
        <w:rPr>
          <w:rFonts w:asciiTheme="minorHAnsi" w:eastAsia="Calibri" w:hAnsiTheme="minorHAnsi" w:cstheme="minorHAnsi"/>
          <w:b/>
          <w:bCs/>
          <w:sz w:val="24"/>
          <w:szCs w:val="24"/>
        </w:rPr>
        <w:t>(DBE)</w:t>
      </w:r>
    </w:p>
    <w:p w14:paraId="03E0B1B4" w14:textId="278559E3" w:rsidR="00D41926" w:rsidRPr="00021442" w:rsidRDefault="00D41926" w:rsidP="00D41926">
      <w:pPr>
        <w:widowControl/>
        <w:autoSpaceDE/>
        <w:adjustRightInd/>
        <w:rPr>
          <w:rFonts w:asciiTheme="minorHAnsi" w:hAnsiTheme="minorHAnsi" w:cstheme="minorHAnsi"/>
          <w:bCs/>
          <w:color w:val="0000FF"/>
          <w:sz w:val="24"/>
          <w:szCs w:val="24"/>
          <w:u w:val="single"/>
        </w:rPr>
      </w:pPr>
      <w:r w:rsidRPr="00D41926">
        <w:rPr>
          <w:rFonts w:asciiTheme="minorHAnsi" w:eastAsia="Calibri" w:hAnsiTheme="minorHAnsi" w:cstheme="minorHAnsi"/>
          <w:bCs/>
          <w:sz w:val="24"/>
          <w:szCs w:val="24"/>
        </w:rPr>
        <w:t xml:space="preserve">49 Code of Federal Regulations Part 26 (CFR) states that the consultant, subrecipient,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D41926">
        <w:rPr>
          <w:rFonts w:asciiTheme="minorHAnsi" w:eastAsia="Calibri" w:hAnsiTheme="minorHAnsi" w:cstheme="minorHAnsi"/>
          <w:b/>
          <w:bCs/>
          <w:sz w:val="24"/>
          <w:szCs w:val="24"/>
        </w:rPr>
        <w:t xml:space="preserve">For information regarding the DBE Program, see the DBE Program Manual at </w:t>
      </w:r>
      <w:hyperlink r:id="rId14" w:history="1">
        <w:r w:rsidR="00A43D67" w:rsidRPr="00021442">
          <w:rPr>
            <w:rStyle w:val="Hyperlink"/>
            <w:rFonts w:asciiTheme="minorHAnsi" w:hAnsiTheme="minorHAnsi" w:cstheme="minorHAnsi"/>
            <w:sz w:val="24"/>
            <w:szCs w:val="24"/>
          </w:rPr>
          <w:t>DISADVANTAGED BUSINESS ENTERPRISE PROGRAM</w:t>
        </w:r>
      </w:hyperlink>
    </w:p>
    <w:p w14:paraId="428F0D0C" w14:textId="77777777" w:rsidR="009E05D6" w:rsidRDefault="009E05D6" w:rsidP="00D41926">
      <w:pPr>
        <w:widowControl/>
        <w:autoSpaceDE/>
        <w:adjustRightInd/>
        <w:rPr>
          <w:rFonts w:asciiTheme="minorHAnsi" w:eastAsia="Calibri" w:hAnsiTheme="minorHAnsi" w:cstheme="minorHAnsi"/>
          <w:b/>
          <w:bCs/>
          <w:caps/>
          <w:sz w:val="24"/>
          <w:szCs w:val="24"/>
        </w:rPr>
      </w:pPr>
    </w:p>
    <w:p w14:paraId="570CC447" w14:textId="29445AF7" w:rsidR="00D41926" w:rsidRPr="00D41926" w:rsidRDefault="00D41926" w:rsidP="00D41926">
      <w:pPr>
        <w:widowControl/>
        <w:autoSpaceDE/>
        <w:adjustRightInd/>
        <w:rPr>
          <w:rFonts w:asciiTheme="minorHAnsi" w:eastAsia="Calibri" w:hAnsiTheme="minorHAnsi" w:cstheme="minorHAnsi"/>
          <w:b/>
          <w:caps/>
          <w:sz w:val="24"/>
          <w:szCs w:val="24"/>
        </w:rPr>
      </w:pPr>
      <w:r w:rsidRPr="00D41926">
        <w:rPr>
          <w:rFonts w:asciiTheme="minorHAnsi" w:eastAsia="Calibri" w:hAnsiTheme="minorHAnsi" w:cstheme="minorHAnsi"/>
          <w:b/>
          <w:bCs/>
          <w:caps/>
          <w:sz w:val="24"/>
          <w:szCs w:val="24"/>
        </w:rPr>
        <w:t xml:space="preserve">Title VI/Nondiscrimination and ADA </w:t>
      </w:r>
    </w:p>
    <w:p w14:paraId="1FD2CD48" w14:textId="0C02B18B" w:rsidR="00D41926" w:rsidRPr="00D41926" w:rsidRDefault="00D41926" w:rsidP="00D41926">
      <w:pPr>
        <w:widowControl/>
        <w:autoSpaceDE/>
        <w:adjustRightInd/>
        <w:rPr>
          <w:rFonts w:asciiTheme="minorHAnsi" w:eastAsia="Calibri" w:hAnsiTheme="minorHAnsi" w:cstheme="minorHAnsi"/>
          <w:bCs/>
          <w:sz w:val="24"/>
          <w:szCs w:val="24"/>
        </w:rPr>
      </w:pPr>
      <w:r w:rsidRPr="00D41926">
        <w:rPr>
          <w:rFonts w:asciiTheme="minorHAnsi" w:eastAsia="Calibri" w:hAnsiTheme="minorHAnsi" w:cstheme="minorHAnsi"/>
          <w:bCs/>
          <w:sz w:val="24"/>
          <w:szCs w:val="24"/>
        </w:rPr>
        <w:t>Title VI assures that no person or group of persons may, on the grounds of race, color, national origin, sex, age, or disability, be excluded from participation in, be denied the benefits of, or be otherwise subjected to discrimination under any and all programs or activities administered by the Department.  For information regarding Title VI, see the</w:t>
      </w:r>
      <w:r w:rsidRPr="00D41926">
        <w:rPr>
          <w:rFonts w:asciiTheme="minorHAnsi" w:eastAsia="Calibri" w:hAnsiTheme="minorHAnsi" w:cstheme="minorHAnsi"/>
          <w:b/>
          <w:bCs/>
          <w:sz w:val="24"/>
          <w:szCs w:val="24"/>
        </w:rPr>
        <w:t xml:space="preserve"> Title VI/Nondiscrimination and ADA Program at</w:t>
      </w:r>
      <w:r w:rsidRPr="00021442">
        <w:rPr>
          <w:rFonts w:asciiTheme="minorHAnsi" w:eastAsia="Calibri" w:hAnsiTheme="minorHAnsi" w:cstheme="minorHAnsi"/>
          <w:bCs/>
          <w:sz w:val="24"/>
          <w:szCs w:val="24"/>
        </w:rPr>
        <w:t xml:space="preserve"> </w:t>
      </w:r>
      <w:hyperlink r:id="rId15" w:history="1">
        <w:r w:rsidR="00A43D67" w:rsidRPr="00021442">
          <w:rPr>
            <w:rStyle w:val="Hyperlink"/>
            <w:rFonts w:asciiTheme="minorHAnsi" w:hAnsiTheme="minorHAnsi" w:cstheme="minorHAnsi"/>
            <w:sz w:val="24"/>
            <w:szCs w:val="24"/>
          </w:rPr>
          <w:t>2025-Title_VI_Nondiscrimination_and_ADA_Program_Implementation-Plan.pdf</w:t>
        </w:r>
      </w:hyperlink>
    </w:p>
    <w:p w14:paraId="751A15CD" w14:textId="77777777" w:rsidR="00D41926" w:rsidRPr="00D41926" w:rsidRDefault="00D41926" w:rsidP="00D41926">
      <w:pPr>
        <w:widowControl/>
        <w:autoSpaceDE/>
        <w:adjustRightInd/>
        <w:rPr>
          <w:rFonts w:asciiTheme="minorHAnsi" w:eastAsia="Calibri" w:hAnsiTheme="minorHAnsi" w:cstheme="minorHAnsi"/>
          <w:bCs/>
          <w:color w:val="1F497D"/>
          <w:sz w:val="24"/>
          <w:szCs w:val="24"/>
        </w:rPr>
      </w:pPr>
    </w:p>
    <w:p w14:paraId="04C340BA" w14:textId="5307313B" w:rsidR="00D41926" w:rsidRPr="009E05D6" w:rsidRDefault="00D41926" w:rsidP="00D41926">
      <w:pPr>
        <w:widowControl/>
        <w:tabs>
          <w:tab w:val="left" w:pos="2880"/>
          <w:tab w:val="left" w:pos="4140"/>
          <w:tab w:val="left" w:pos="7200"/>
          <w:tab w:val="left" w:pos="8640"/>
          <w:tab w:val="left" w:pos="9360"/>
          <w:tab w:val="left" w:pos="10080"/>
          <w:tab w:val="left" w:pos="10800"/>
          <w:tab w:val="left" w:pos="11520"/>
          <w:tab w:val="left" w:pos="12240"/>
          <w:tab w:val="left" w:pos="12960"/>
          <w:tab w:val="left" w:pos="13680"/>
        </w:tabs>
        <w:autoSpaceDE/>
        <w:autoSpaceDN/>
        <w:adjustRightInd/>
        <w:rPr>
          <w:rFonts w:asciiTheme="minorHAnsi" w:hAnsiTheme="minorHAnsi" w:cstheme="minorHAnsi"/>
          <w:b/>
          <w:i/>
          <w:iCs/>
          <w:sz w:val="24"/>
          <w:szCs w:val="24"/>
        </w:rPr>
      </w:pPr>
      <w:r w:rsidRPr="009E05D6">
        <w:rPr>
          <w:rFonts w:asciiTheme="minorHAnsi" w:eastAsia="Calibri" w:hAnsiTheme="minorHAnsi" w:cstheme="minorHAnsi"/>
          <w:bCs/>
          <w:i/>
          <w:iCs/>
          <w:sz w:val="24"/>
          <w:szCs w:val="24"/>
        </w:rPr>
        <w:t>The two paragraphs above apply to every consultant on the project including every tier of subconsultant. It is the consultant’s or subconsultant’s responsibility to include the</w:t>
      </w:r>
      <w:r w:rsidR="009E05D6">
        <w:rPr>
          <w:rFonts w:asciiTheme="minorHAnsi" w:eastAsia="Calibri" w:hAnsiTheme="minorHAnsi" w:cstheme="minorHAnsi"/>
          <w:bCs/>
          <w:i/>
          <w:iCs/>
          <w:sz w:val="24"/>
          <w:szCs w:val="24"/>
        </w:rPr>
        <w:t>se</w:t>
      </w:r>
      <w:r w:rsidRPr="009E05D6">
        <w:rPr>
          <w:rFonts w:asciiTheme="minorHAnsi" w:eastAsia="Calibri" w:hAnsiTheme="minorHAnsi" w:cstheme="minorHAnsi"/>
          <w:bCs/>
          <w:i/>
          <w:iCs/>
          <w:sz w:val="24"/>
          <w:szCs w:val="24"/>
        </w:rPr>
        <w:t xml:space="preserve"> two paragraphs in every subcontract.</w:t>
      </w:r>
    </w:p>
    <w:p w14:paraId="5196DEBC" w14:textId="77777777" w:rsidR="00D41926" w:rsidRPr="00D41926" w:rsidRDefault="00D41926" w:rsidP="00D41926">
      <w:pPr>
        <w:spacing w:line="204" w:lineRule="auto"/>
        <w:ind w:left="540" w:hanging="540"/>
        <w:rPr>
          <w:rFonts w:asciiTheme="minorHAnsi" w:hAnsiTheme="minorHAnsi" w:cstheme="minorHAnsi"/>
          <w:b/>
          <w:sz w:val="24"/>
          <w:szCs w:val="24"/>
        </w:rPr>
      </w:pPr>
    </w:p>
    <w:p w14:paraId="23EBB0DC" w14:textId="77777777" w:rsidR="00D41926" w:rsidRPr="00D41926" w:rsidRDefault="00D41926" w:rsidP="00D41926">
      <w:pPr>
        <w:spacing w:line="204" w:lineRule="auto"/>
        <w:ind w:left="540" w:hanging="540"/>
        <w:rPr>
          <w:rFonts w:asciiTheme="minorHAnsi" w:hAnsiTheme="minorHAnsi" w:cstheme="minorHAnsi"/>
          <w:b/>
          <w:bCs/>
          <w:sz w:val="24"/>
          <w:szCs w:val="24"/>
        </w:rPr>
      </w:pPr>
      <w:r w:rsidRPr="00D41926">
        <w:rPr>
          <w:rFonts w:asciiTheme="minorHAnsi" w:hAnsiTheme="minorHAnsi" w:cstheme="minorHAnsi"/>
          <w:b/>
          <w:bCs/>
          <w:sz w:val="24"/>
          <w:szCs w:val="24"/>
        </w:rPr>
        <w:t>AUDIT</w:t>
      </w:r>
    </w:p>
    <w:p w14:paraId="23ECA43E" w14:textId="77777777" w:rsidR="00D41926" w:rsidRDefault="00D41926" w:rsidP="00D41926">
      <w:pPr>
        <w:rPr>
          <w:rFonts w:asciiTheme="minorHAnsi" w:hAnsiTheme="minorHAnsi" w:cstheme="minorHAnsi"/>
          <w:bCs/>
          <w:sz w:val="24"/>
          <w:szCs w:val="24"/>
        </w:rPr>
      </w:pPr>
      <w:r w:rsidRPr="00D41926">
        <w:rPr>
          <w:rFonts w:asciiTheme="minorHAnsi" w:hAnsiTheme="minorHAnsi" w:cstheme="minorHAnsi"/>
          <w:bCs/>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Federal Audit Regulation (FAR) audit rate from a cognizant agency. Under certain conditions NDDOT may offer a Safe Harbor Rate of 110% to consultants that do not have a compliant rate.</w:t>
      </w:r>
    </w:p>
    <w:p w14:paraId="66DAD040" w14:textId="77777777" w:rsidR="000D49EF" w:rsidRDefault="000D49EF" w:rsidP="00D41926">
      <w:pPr>
        <w:rPr>
          <w:rFonts w:asciiTheme="minorHAnsi" w:hAnsiTheme="minorHAnsi" w:cstheme="minorHAnsi"/>
          <w:bCs/>
          <w:sz w:val="24"/>
          <w:szCs w:val="24"/>
        </w:rPr>
      </w:pPr>
    </w:p>
    <w:p w14:paraId="48B8CEB8" w14:textId="1D1C8F4E" w:rsidR="000D49EF" w:rsidRPr="00D41926" w:rsidRDefault="000D49EF" w:rsidP="00D41926">
      <w:pPr>
        <w:rPr>
          <w:rFonts w:asciiTheme="minorHAnsi" w:hAnsiTheme="minorHAnsi" w:cstheme="minorHAnsi"/>
          <w:bCs/>
          <w:sz w:val="24"/>
          <w:szCs w:val="24"/>
        </w:rPr>
      </w:pPr>
      <w:r w:rsidRPr="000D49EF">
        <w:rPr>
          <w:rFonts w:asciiTheme="minorHAnsi" w:hAnsiTheme="minorHAnsi" w:cstheme="minorHAnsi"/>
          <w:bCs/>
          <w:sz w:val="24"/>
          <w:szCs w:val="24"/>
        </w:rPr>
        <w:t>For State funded only projects, a calculated overhead rate may be accepted by the Department for firms that do not have an audited rate. Following selection, the consultant shall provide their firm’s overhead rate and, on request from CAS, must be prepared to provide their overhead calculation, general ledger information, and/or financial statements. Award will be contingent on review and acceptance of the overhead rate by the Department. Overhead rate review may be done in tandem with the contract scope and fee negotiations.</w:t>
      </w:r>
    </w:p>
    <w:p w14:paraId="48659A77" w14:textId="77777777" w:rsidR="00D41926" w:rsidRPr="00D41926" w:rsidRDefault="00D41926" w:rsidP="00D41926">
      <w:pPr>
        <w:spacing w:line="204" w:lineRule="auto"/>
        <w:ind w:left="540" w:hanging="540"/>
        <w:rPr>
          <w:rFonts w:asciiTheme="minorHAnsi" w:hAnsiTheme="minorHAnsi" w:cstheme="minorHAnsi"/>
          <w:b/>
          <w:sz w:val="24"/>
          <w:szCs w:val="24"/>
        </w:rPr>
      </w:pPr>
    </w:p>
    <w:p w14:paraId="7CE3AD0E" w14:textId="77777777" w:rsidR="00D41926" w:rsidRPr="00D41926" w:rsidRDefault="00D41926" w:rsidP="00D41926">
      <w:pPr>
        <w:spacing w:line="204" w:lineRule="auto"/>
        <w:ind w:left="540" w:hanging="540"/>
        <w:rPr>
          <w:rFonts w:asciiTheme="minorHAnsi" w:hAnsiTheme="minorHAnsi" w:cstheme="minorHAnsi"/>
          <w:b/>
          <w:bCs/>
          <w:sz w:val="24"/>
          <w:szCs w:val="24"/>
        </w:rPr>
      </w:pPr>
      <w:r w:rsidRPr="00D41926">
        <w:rPr>
          <w:rFonts w:asciiTheme="minorHAnsi" w:hAnsiTheme="minorHAnsi" w:cstheme="minorHAnsi"/>
          <w:b/>
          <w:bCs/>
          <w:sz w:val="24"/>
          <w:szCs w:val="24"/>
        </w:rPr>
        <w:t>PROMPT PAYMENT</w:t>
      </w:r>
    </w:p>
    <w:p w14:paraId="4572EC85" w14:textId="4A522ED7" w:rsidR="00D41926" w:rsidRPr="00D41926" w:rsidRDefault="00D41926" w:rsidP="00D41926">
      <w:pPr>
        <w:rPr>
          <w:rFonts w:asciiTheme="minorHAnsi" w:hAnsiTheme="minorHAnsi" w:cstheme="minorHAnsi"/>
          <w:bCs/>
          <w:sz w:val="24"/>
          <w:szCs w:val="24"/>
        </w:rPr>
      </w:pPr>
      <w:r w:rsidRPr="00D41926">
        <w:rPr>
          <w:rFonts w:asciiTheme="minorHAnsi" w:hAnsiTheme="minorHAnsi" w:cstheme="minorHAnsi"/>
          <w:bCs/>
          <w:sz w:val="24"/>
          <w:szCs w:val="24"/>
        </w:rPr>
        <w:lastRenderedPageBreak/>
        <w:t xml:space="preserve">Consultants will be required to make prompt payment to subconsultants as required by 49 CFR 26.29. The </w:t>
      </w:r>
      <w:r w:rsidR="0075758C">
        <w:rPr>
          <w:rFonts w:asciiTheme="minorHAnsi" w:hAnsiTheme="minorHAnsi" w:cstheme="minorHAnsi"/>
          <w:bCs/>
          <w:sz w:val="24"/>
          <w:szCs w:val="24"/>
        </w:rPr>
        <w:t>c</w:t>
      </w:r>
      <w:r w:rsidRPr="00D41926">
        <w:rPr>
          <w:rFonts w:asciiTheme="minorHAnsi" w:hAnsiTheme="minorHAnsi" w:cstheme="minorHAnsi"/>
          <w:bCs/>
          <w:sz w:val="24"/>
          <w:szCs w:val="24"/>
        </w:rPr>
        <w:t>onsultant must make payment to all subconsultants within thirty (30) calendar days from receipt of payment from the State. Such payment must be certified by the Consultant by submittal of the subsequent Consultant Contract Billing Form to the State. The State may withhold subsequent payment(s) to the Consultant if any subconsultants have not been paid for work satisfactorily completed.</w:t>
      </w:r>
    </w:p>
    <w:p w14:paraId="64E87CA9" w14:textId="77777777" w:rsidR="00D41926" w:rsidRPr="00D41926" w:rsidRDefault="00D41926" w:rsidP="00D41926">
      <w:pPr>
        <w:spacing w:line="204" w:lineRule="auto"/>
        <w:ind w:left="540" w:hanging="540"/>
        <w:rPr>
          <w:rFonts w:asciiTheme="minorHAnsi" w:hAnsiTheme="minorHAnsi" w:cstheme="minorHAnsi"/>
          <w:b/>
          <w:sz w:val="24"/>
          <w:szCs w:val="24"/>
        </w:rPr>
      </w:pPr>
    </w:p>
    <w:p w14:paraId="46035123" w14:textId="77777777"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
          <w:bCs/>
          <w:sz w:val="24"/>
          <w:szCs w:val="24"/>
        </w:rPr>
        <w:t>RIGHT OF REJECTION</w:t>
      </w:r>
    </w:p>
    <w:p w14:paraId="084C7B38" w14:textId="77777777"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Cs/>
          <w:sz w:val="24"/>
          <w:szCs w:val="24"/>
        </w:rPr>
        <w:t>The North Dakota Department of Transportation reserves the right to reject any or all proposals.</w:t>
      </w:r>
    </w:p>
    <w:p w14:paraId="791FBC1A" w14:textId="77777777"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51802A74" w14:textId="77777777"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
          <w:bCs/>
          <w:sz w:val="24"/>
          <w:szCs w:val="24"/>
        </w:rPr>
        <w:t>DISCLOSURE OF PROPOSAL</w:t>
      </w:r>
    </w:p>
    <w:p w14:paraId="3CE98B78" w14:textId="77777777"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Cs/>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14:paraId="66984093" w14:textId="77777777"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79F23A44" w14:textId="77777777"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szCs w:val="24"/>
        </w:rPr>
      </w:pPr>
      <w:r w:rsidRPr="00D41926">
        <w:rPr>
          <w:rFonts w:asciiTheme="minorHAnsi" w:hAnsiTheme="minorHAnsi" w:cstheme="minorHAnsi"/>
          <w:b/>
          <w:bCs/>
          <w:sz w:val="24"/>
          <w:szCs w:val="24"/>
        </w:rPr>
        <w:t>RISK MANAGEMENT FOR PROFESSIONAL SERVICES</w:t>
      </w:r>
    </w:p>
    <w:p w14:paraId="75F3A185" w14:textId="77777777" w:rsid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Cs/>
          <w:sz w:val="24"/>
          <w:szCs w:val="24"/>
        </w:rPr>
        <w:t xml:space="preserve">The Risk Management Appendix/Addendum will be incorporated into the agreement between NDDOT and the consultant. </w:t>
      </w:r>
    </w:p>
    <w:p w14:paraId="70B47487" w14:textId="77777777" w:rsid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5CB22E00" w14:textId="379E458E" w:rsidR="00D41926" w:rsidRPr="00D41926" w:rsidRDefault="00D41926" w:rsidP="00D41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Cs/>
          <w:sz w:val="24"/>
          <w:szCs w:val="24"/>
        </w:rPr>
        <w:t xml:space="preserve">Consultants must provide a proper Certificate of Insurance within 15 days of notification of </w:t>
      </w:r>
      <w:r>
        <w:rPr>
          <w:rFonts w:asciiTheme="minorHAnsi" w:hAnsiTheme="minorHAnsi" w:cstheme="minorHAnsi"/>
          <w:bCs/>
          <w:sz w:val="24"/>
          <w:szCs w:val="24"/>
        </w:rPr>
        <w:t>s</w:t>
      </w:r>
      <w:r w:rsidRPr="00D41926">
        <w:rPr>
          <w:rFonts w:asciiTheme="minorHAnsi" w:hAnsiTheme="minorHAnsi" w:cstheme="minorHAnsi"/>
          <w:bCs/>
          <w:sz w:val="24"/>
          <w:szCs w:val="24"/>
        </w:rPr>
        <w:t xml:space="preserve">election. </w:t>
      </w:r>
    </w:p>
    <w:p w14:paraId="53EB28EB" w14:textId="77777777" w:rsidR="00D41926" w:rsidRDefault="00D41926" w:rsidP="00C959DD">
      <w:pPr>
        <w:rPr>
          <w:rFonts w:asciiTheme="minorHAnsi" w:hAnsiTheme="minorHAnsi" w:cstheme="minorHAnsi"/>
          <w:b/>
          <w:bCs/>
          <w:sz w:val="24"/>
          <w:szCs w:val="24"/>
        </w:rPr>
      </w:pPr>
    </w:p>
    <w:p w14:paraId="0A54D436" w14:textId="5D5D008E" w:rsidR="00C959DD" w:rsidRPr="00225567" w:rsidRDefault="00C959DD" w:rsidP="00C959DD">
      <w:pPr>
        <w:rPr>
          <w:rFonts w:asciiTheme="minorHAnsi" w:hAnsiTheme="minorHAnsi" w:cstheme="minorHAnsi"/>
          <w:b/>
          <w:bCs/>
          <w:sz w:val="24"/>
          <w:szCs w:val="24"/>
        </w:rPr>
      </w:pPr>
      <w:r w:rsidRPr="00225567">
        <w:rPr>
          <w:rFonts w:asciiTheme="minorHAnsi" w:hAnsiTheme="minorHAnsi" w:cstheme="minorHAnsi"/>
          <w:b/>
          <w:bCs/>
          <w:sz w:val="24"/>
          <w:szCs w:val="24"/>
        </w:rPr>
        <w:t>CONSULTANT EMAIL CONTACTS</w:t>
      </w:r>
    </w:p>
    <w:p w14:paraId="735DD250" w14:textId="77777777" w:rsidR="00C959DD" w:rsidRPr="00C959DD" w:rsidRDefault="00C959DD" w:rsidP="00C959DD">
      <w:pPr>
        <w:rPr>
          <w:rFonts w:asciiTheme="minorHAnsi" w:hAnsiTheme="minorHAnsi" w:cstheme="minorHAnsi"/>
          <w:sz w:val="24"/>
          <w:szCs w:val="24"/>
        </w:rPr>
      </w:pPr>
      <w:r w:rsidRPr="00225567">
        <w:rPr>
          <w:rFonts w:asciiTheme="minorHAnsi" w:hAnsiTheme="minorHAnsi" w:cstheme="minorHAnsi"/>
          <w:sz w:val="24"/>
          <w:szCs w:val="24"/>
        </w:rPr>
        <w:t xml:space="preserve">If necessary, please update contact information for receiving </w:t>
      </w:r>
      <w:bookmarkStart w:id="3" w:name="_Hlk111123650"/>
      <w:r w:rsidRPr="00225567">
        <w:rPr>
          <w:rFonts w:asciiTheme="minorHAnsi" w:hAnsiTheme="minorHAnsi" w:cstheme="minorHAnsi"/>
          <w:sz w:val="24"/>
          <w:szCs w:val="24"/>
        </w:rPr>
        <w:t>emails and phone calls</w:t>
      </w:r>
      <w:bookmarkEnd w:id="3"/>
      <w:r w:rsidRPr="00225567">
        <w:rPr>
          <w:rFonts w:asciiTheme="minorHAnsi" w:hAnsiTheme="minorHAnsi" w:cstheme="minorHAnsi"/>
          <w:sz w:val="24"/>
          <w:szCs w:val="24"/>
        </w:rPr>
        <w:t>.</w:t>
      </w:r>
    </w:p>
    <w:p w14:paraId="71CA14D0" w14:textId="1C27142F" w:rsidR="00186326" w:rsidRPr="00410527" w:rsidRDefault="00186326" w:rsidP="00DD53C1">
      <w:pPr>
        <w:rPr>
          <w:rFonts w:asciiTheme="minorHAnsi" w:hAnsiTheme="minorHAnsi"/>
          <w:sz w:val="24"/>
          <w:szCs w:val="24"/>
        </w:rPr>
      </w:pPr>
    </w:p>
    <w:sectPr w:rsidR="00186326" w:rsidRPr="00410527" w:rsidSect="00DC168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1618" w14:textId="77777777" w:rsidR="0054730A" w:rsidRDefault="0054730A" w:rsidP="00817C0D">
      <w:r>
        <w:separator/>
      </w:r>
    </w:p>
  </w:endnote>
  <w:endnote w:type="continuationSeparator" w:id="0">
    <w:p w14:paraId="05D0C2F8" w14:textId="77777777" w:rsidR="0054730A" w:rsidRDefault="0054730A" w:rsidP="008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P MathA">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9841" w14:textId="77777777" w:rsidR="005C379F" w:rsidRDefault="005C3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1438"/>
      <w:docPartObj>
        <w:docPartGallery w:val="Page Numbers (Bottom of Page)"/>
        <w:docPartUnique/>
      </w:docPartObj>
    </w:sdtPr>
    <w:sdtEndPr/>
    <w:sdtContent>
      <w:p w14:paraId="73FDCE71" w14:textId="77777777" w:rsidR="004D7AE9" w:rsidRDefault="00DA66EF">
        <w:pPr>
          <w:pStyle w:val="Footer"/>
          <w:jc w:val="center"/>
        </w:pPr>
        <w:r>
          <w:fldChar w:fldCharType="begin"/>
        </w:r>
        <w:r>
          <w:instrText xml:space="preserve"> PAGE   \* MERGEFORMAT </w:instrText>
        </w:r>
        <w:r>
          <w:fldChar w:fldCharType="separate"/>
        </w:r>
        <w:r w:rsidR="0082099A">
          <w:rPr>
            <w:noProof/>
          </w:rPr>
          <w:t>4</w:t>
        </w:r>
        <w:r>
          <w:rPr>
            <w:noProof/>
          </w:rPr>
          <w:fldChar w:fldCharType="end"/>
        </w:r>
      </w:p>
    </w:sdtContent>
  </w:sdt>
  <w:p w14:paraId="6AE5AB7A" w14:textId="77777777" w:rsidR="004D7AE9" w:rsidRDefault="004D7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D2EC" w14:textId="77777777" w:rsidR="005C379F" w:rsidRDefault="005C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83E8" w14:textId="77777777" w:rsidR="0054730A" w:rsidRDefault="0054730A" w:rsidP="00817C0D">
      <w:r>
        <w:separator/>
      </w:r>
    </w:p>
  </w:footnote>
  <w:footnote w:type="continuationSeparator" w:id="0">
    <w:p w14:paraId="723CD0C3" w14:textId="77777777" w:rsidR="0054730A" w:rsidRDefault="0054730A" w:rsidP="0081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B247" w14:textId="77777777" w:rsidR="005C379F" w:rsidRDefault="005C3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E840" w14:textId="1EAA5705" w:rsidR="005C379F" w:rsidRDefault="005C3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FF78" w14:textId="77777777" w:rsidR="004D7AE9" w:rsidRDefault="004D7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6D1"/>
    <w:multiLevelType w:val="hybridMultilevel"/>
    <w:tmpl w:val="26DE9C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CB2B8C"/>
    <w:multiLevelType w:val="multilevel"/>
    <w:tmpl w:val="BFBE62C8"/>
    <w:lvl w:ilvl="0">
      <w:start w:val="1"/>
      <w:numFmt w:val="none"/>
      <w:lvlText w:val=""/>
      <w:legacy w:legacy="1" w:legacySpace="0" w:legacyIndent="1440"/>
      <w:lvlJc w:val="left"/>
      <w:pPr>
        <w:ind w:left="1440" w:hanging="1440"/>
      </w:pPr>
      <w:rPr>
        <w:rFonts w:ascii="WP IconicSymbolsA" w:hAnsi="WP IconicSymbolsA" w:cs="WP IconicSymbolsA"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2" w15:restartNumberingAfterBreak="0">
    <w:nsid w:val="059437CA"/>
    <w:multiLevelType w:val="hybridMultilevel"/>
    <w:tmpl w:val="21BEC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603AB0"/>
    <w:multiLevelType w:val="hybridMultilevel"/>
    <w:tmpl w:val="8DF8D9D4"/>
    <w:lvl w:ilvl="0" w:tplc="F33AA5F0">
      <w:numFmt w:val="bullet"/>
      <w:lvlText w:val="•"/>
      <w:lvlJc w:val="left"/>
      <w:pPr>
        <w:ind w:left="900" w:hanging="5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847CE"/>
    <w:multiLevelType w:val="hybridMultilevel"/>
    <w:tmpl w:val="D856F9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99B3687"/>
    <w:multiLevelType w:val="multilevel"/>
    <w:tmpl w:val="BFBE62C8"/>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15:restartNumberingAfterBreak="0">
    <w:nsid w:val="16515BC1"/>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7" w15:restartNumberingAfterBreak="0">
    <w:nsid w:val="167C438B"/>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8" w15:restartNumberingAfterBreak="0">
    <w:nsid w:val="18290BA1"/>
    <w:multiLevelType w:val="hybridMultilevel"/>
    <w:tmpl w:val="B9881594"/>
    <w:lvl w:ilvl="0" w:tplc="F33AA5F0">
      <w:numFmt w:val="bullet"/>
      <w:lvlText w:val="•"/>
      <w:lvlJc w:val="left"/>
      <w:pPr>
        <w:ind w:left="900" w:hanging="5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112B8"/>
    <w:multiLevelType w:val="hybridMultilevel"/>
    <w:tmpl w:val="C366D984"/>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0" w15:restartNumberingAfterBreak="0">
    <w:nsid w:val="19D40E94"/>
    <w:multiLevelType w:val="hybridMultilevel"/>
    <w:tmpl w:val="D4F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664FF"/>
    <w:multiLevelType w:val="hybridMultilevel"/>
    <w:tmpl w:val="CF78EEAC"/>
    <w:lvl w:ilvl="0" w:tplc="8170162A">
      <w:numFmt w:val="bullet"/>
      <w:lvlText w:val="•"/>
      <w:lvlJc w:val="left"/>
      <w:pPr>
        <w:ind w:left="900" w:hanging="360"/>
      </w:pPr>
      <w:rPr>
        <w:rFonts w:ascii="Calibri" w:eastAsia="Times New Roman"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CD25785"/>
    <w:multiLevelType w:val="hybridMultilevel"/>
    <w:tmpl w:val="B6C6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A6C74"/>
    <w:multiLevelType w:val="hybridMultilevel"/>
    <w:tmpl w:val="EE30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91524"/>
    <w:multiLevelType w:val="hybridMultilevel"/>
    <w:tmpl w:val="95FE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922FD"/>
    <w:multiLevelType w:val="hybridMultilevel"/>
    <w:tmpl w:val="DAAEC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D57BB"/>
    <w:multiLevelType w:val="hybridMultilevel"/>
    <w:tmpl w:val="E64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39203E"/>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48400D16"/>
    <w:multiLevelType w:val="hybridMultilevel"/>
    <w:tmpl w:val="AB72C7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26005A4"/>
    <w:multiLevelType w:val="hybridMultilevel"/>
    <w:tmpl w:val="1758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46B70"/>
    <w:multiLevelType w:val="hybridMultilevel"/>
    <w:tmpl w:val="0730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80777"/>
    <w:multiLevelType w:val="hybridMultilevel"/>
    <w:tmpl w:val="DBF49D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FCE35DC"/>
    <w:multiLevelType w:val="hybridMultilevel"/>
    <w:tmpl w:val="86C2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27713"/>
    <w:multiLevelType w:val="hybridMultilevel"/>
    <w:tmpl w:val="E0A80CA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6C071A80"/>
    <w:multiLevelType w:val="hybridMultilevel"/>
    <w:tmpl w:val="A122447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F75275D"/>
    <w:multiLevelType w:val="hybridMultilevel"/>
    <w:tmpl w:val="880E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B5504"/>
    <w:multiLevelType w:val="hybridMultilevel"/>
    <w:tmpl w:val="95F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75F80"/>
    <w:multiLevelType w:val="hybridMultilevel"/>
    <w:tmpl w:val="F632A7E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7F664EE0"/>
    <w:multiLevelType w:val="hybridMultilevel"/>
    <w:tmpl w:val="FB6C0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8502582">
    <w:abstractNumId w:val="7"/>
  </w:num>
  <w:num w:numId="2" w16cid:durableId="2013338539">
    <w:abstractNumId w:val="1"/>
  </w:num>
  <w:num w:numId="3" w16cid:durableId="255987432">
    <w:abstractNumId w:val="1"/>
    <w:lvlOverride w:ilvl="0">
      <w:lvl w:ilvl="0">
        <w:start w:val="1"/>
        <w:numFmt w:val="none"/>
        <w:lvlText w:val="•"/>
        <w:legacy w:legacy="1" w:legacySpace="0" w:legacyIndent="1440"/>
        <w:lvlJc w:val="left"/>
        <w:pPr>
          <w:ind w:left="2250" w:hanging="1440"/>
        </w:pPr>
      </w:lvl>
    </w:lvlOverride>
    <w:lvlOverride w:ilvl="1">
      <w:lvl w:ilvl="1">
        <w:start w:val="1"/>
        <w:numFmt w:val="none"/>
        <w:lvlText w:val="•"/>
        <w:legacy w:legacy="1" w:legacySpace="0" w:legacyIndent="1440"/>
        <w:lvlJc w:val="left"/>
        <w:pPr>
          <w:ind w:left="3690" w:hanging="1440"/>
        </w:pPr>
      </w:lvl>
    </w:lvlOverride>
    <w:lvlOverride w:ilvl="2">
      <w:lvl w:ilvl="2">
        <w:start w:val="1"/>
        <w:numFmt w:val="decimal"/>
        <w:lvlText w:val="%3."/>
        <w:legacy w:legacy="1" w:legacySpace="0" w:legacyIndent="1440"/>
        <w:lvlJc w:val="left"/>
        <w:pPr>
          <w:ind w:left="5130" w:hanging="1440"/>
        </w:pPr>
      </w:lvl>
    </w:lvlOverride>
    <w:lvlOverride w:ilvl="3">
      <w:lvl w:ilvl="3">
        <w:start w:val="1"/>
        <w:numFmt w:val="none"/>
        <w:lvlText w:val="•"/>
        <w:legacy w:legacy="1" w:legacySpace="0" w:legacyIndent="1440"/>
        <w:lvlJc w:val="left"/>
        <w:pPr>
          <w:ind w:left="6570" w:hanging="1440"/>
        </w:pPr>
      </w:lvl>
    </w:lvlOverride>
    <w:lvlOverride w:ilvl="4">
      <w:lvl w:ilvl="4">
        <w:start w:val="1"/>
        <w:numFmt w:val="none"/>
        <w:lvlText w:val="•"/>
        <w:legacy w:legacy="1" w:legacySpace="0" w:legacyIndent="1440"/>
        <w:lvlJc w:val="left"/>
        <w:pPr>
          <w:ind w:left="8010" w:hanging="1440"/>
        </w:pPr>
      </w:lvl>
    </w:lvlOverride>
    <w:lvlOverride w:ilvl="5">
      <w:lvl w:ilvl="5">
        <w:start w:val="1"/>
        <w:numFmt w:val="none"/>
        <w:lvlText w:val="•"/>
        <w:legacy w:legacy="1" w:legacySpace="0" w:legacyIndent="1440"/>
        <w:lvlJc w:val="left"/>
        <w:pPr>
          <w:ind w:left="9450" w:hanging="1440"/>
        </w:pPr>
      </w:lvl>
    </w:lvlOverride>
    <w:lvlOverride w:ilvl="6">
      <w:lvl w:ilvl="6">
        <w:start w:val="1"/>
        <w:numFmt w:val="none"/>
        <w:lvlText w:val="•"/>
        <w:legacy w:legacy="1" w:legacySpace="0" w:legacyIndent="1440"/>
        <w:lvlJc w:val="left"/>
        <w:pPr>
          <w:ind w:left="10890" w:hanging="1440"/>
        </w:pPr>
      </w:lvl>
    </w:lvlOverride>
    <w:lvlOverride w:ilvl="7">
      <w:lvl w:ilvl="7">
        <w:start w:val="1"/>
        <w:numFmt w:val="none"/>
        <w:lvlText w:val="•"/>
        <w:legacy w:legacy="1" w:legacySpace="0" w:legacyIndent="1440"/>
        <w:lvlJc w:val="left"/>
        <w:pPr>
          <w:ind w:left="12330" w:hanging="1440"/>
        </w:pPr>
      </w:lvl>
    </w:lvlOverride>
    <w:lvlOverride w:ilvl="8">
      <w:lvl w:ilvl="8">
        <w:start w:val="1"/>
        <w:numFmt w:val="lowerRoman"/>
        <w:lvlText w:val="%9"/>
        <w:legacy w:legacy="1" w:legacySpace="0" w:legacyIndent="1440"/>
        <w:lvlJc w:val="left"/>
        <w:pPr>
          <w:ind w:left="13770" w:hanging="1440"/>
        </w:pPr>
      </w:lvl>
    </w:lvlOverride>
  </w:num>
  <w:num w:numId="4" w16cid:durableId="948896502">
    <w:abstractNumId w:val="6"/>
  </w:num>
  <w:num w:numId="5" w16cid:durableId="740450295">
    <w:abstractNumId w:val="5"/>
  </w:num>
  <w:num w:numId="6" w16cid:durableId="1812207661">
    <w:abstractNumId w:val="5"/>
    <w:lvlOverride w:ilvl="0">
      <w:lvl w:ilvl="0">
        <w:start w:val="1"/>
        <w:numFmt w:val="none"/>
        <w:lvlText w:val="•"/>
        <w:legacy w:legacy="1" w:legacySpace="0" w:legacyIndent="1440"/>
        <w:lvlJc w:val="left"/>
        <w:pPr>
          <w:ind w:left="1440" w:hanging="1440"/>
        </w:pPr>
      </w:lvl>
    </w:lvlOverride>
    <w:lvlOverride w:ilvl="1">
      <w:lvl w:ilvl="1">
        <w:start w:val="2"/>
        <w:numFmt w:val="none"/>
        <w:lvlText w:val="•"/>
        <w:legacy w:legacy="1" w:legacySpace="0" w:legacyIndent="1440"/>
        <w:lvlJc w:val="left"/>
        <w:pPr>
          <w:ind w:left="2880" w:hanging="1440"/>
        </w:pPr>
      </w:lvl>
    </w:lvlOverride>
    <w:lvlOverride w:ilvl="2">
      <w:lvl w:ilvl="2">
        <w:start w:val="1"/>
        <w:numFmt w:val="decimal"/>
        <w:lvlText w:val="%3."/>
        <w:legacy w:legacy="1" w:legacySpace="0" w:legacyIndent="1440"/>
        <w:lvlJc w:val="left"/>
        <w:pPr>
          <w:ind w:left="4320" w:hanging="1440"/>
        </w:pPr>
      </w:lvl>
    </w:lvlOverride>
    <w:lvlOverride w:ilvl="3">
      <w:lvl w:ilvl="3">
        <w:start w:val="1"/>
        <w:numFmt w:val="none"/>
        <w:lvlText w:val="•"/>
        <w:legacy w:legacy="1" w:legacySpace="0" w:legacyIndent="1440"/>
        <w:lvlJc w:val="left"/>
        <w:pPr>
          <w:ind w:left="5760" w:hanging="1440"/>
        </w:pPr>
      </w:lvl>
    </w:lvlOverride>
    <w:lvlOverride w:ilvl="4">
      <w:lvl w:ilvl="4">
        <w:start w:val="1"/>
        <w:numFmt w:val="none"/>
        <w:lvlText w:val="•"/>
        <w:legacy w:legacy="1" w:legacySpace="0" w:legacyIndent="1440"/>
        <w:lvlJc w:val="left"/>
        <w:pPr>
          <w:ind w:left="7200" w:hanging="1440"/>
        </w:pPr>
      </w:lvl>
    </w:lvlOverride>
    <w:lvlOverride w:ilvl="5">
      <w:lvl w:ilvl="5">
        <w:start w:val="1"/>
        <w:numFmt w:val="none"/>
        <w:lvlText w:val="•"/>
        <w:legacy w:legacy="1" w:legacySpace="0" w:legacyIndent="1440"/>
        <w:lvlJc w:val="left"/>
        <w:pPr>
          <w:ind w:left="8640" w:hanging="1440"/>
        </w:pPr>
      </w:lvl>
    </w:lvlOverride>
    <w:lvlOverride w:ilvl="6">
      <w:lvl w:ilvl="6">
        <w:start w:val="1"/>
        <w:numFmt w:val="none"/>
        <w:lvlText w:val="•"/>
        <w:legacy w:legacy="1" w:legacySpace="0" w:legacyIndent="1440"/>
        <w:lvlJc w:val="left"/>
        <w:pPr>
          <w:ind w:left="10080" w:hanging="1440"/>
        </w:pPr>
      </w:lvl>
    </w:lvlOverride>
    <w:lvlOverride w:ilvl="7">
      <w:lvl w:ilvl="7">
        <w:start w:val="1"/>
        <w:numFmt w:val="none"/>
        <w:lvlText w:val="•"/>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7" w16cid:durableId="1668316315">
    <w:abstractNumId w:val="22"/>
  </w:num>
  <w:num w:numId="8" w16cid:durableId="1935438350">
    <w:abstractNumId w:val="27"/>
  </w:num>
  <w:num w:numId="9" w16cid:durableId="345442621">
    <w:abstractNumId w:val="2"/>
  </w:num>
  <w:num w:numId="10" w16cid:durableId="1806656891">
    <w:abstractNumId w:val="31"/>
  </w:num>
  <w:num w:numId="11" w16cid:durableId="80415375">
    <w:abstractNumId w:val="4"/>
  </w:num>
  <w:num w:numId="12" w16cid:durableId="731927904">
    <w:abstractNumId w:val="15"/>
  </w:num>
  <w:num w:numId="13" w16cid:durableId="1000088242">
    <w:abstractNumId w:val="26"/>
  </w:num>
  <w:num w:numId="14" w16cid:durableId="1649820849">
    <w:abstractNumId w:val="29"/>
  </w:num>
  <w:num w:numId="15" w16cid:durableId="456802277">
    <w:abstractNumId w:val="13"/>
  </w:num>
  <w:num w:numId="16" w16cid:durableId="1703478894">
    <w:abstractNumId w:val="24"/>
  </w:num>
  <w:num w:numId="17" w16cid:durableId="1439522354">
    <w:abstractNumId w:val="23"/>
  </w:num>
  <w:num w:numId="18" w16cid:durableId="1076853214">
    <w:abstractNumId w:val="17"/>
  </w:num>
  <w:num w:numId="19" w16cid:durableId="308486223">
    <w:abstractNumId w:val="20"/>
  </w:num>
  <w:num w:numId="20" w16cid:durableId="2116708774">
    <w:abstractNumId w:val="25"/>
  </w:num>
  <w:num w:numId="21" w16cid:durableId="390738011">
    <w:abstractNumId w:val="14"/>
  </w:num>
  <w:num w:numId="22" w16cid:durableId="63990665">
    <w:abstractNumId w:val="21"/>
  </w:num>
  <w:num w:numId="23" w16cid:durableId="1558126665">
    <w:abstractNumId w:val="0"/>
  </w:num>
  <w:num w:numId="24" w16cid:durableId="827675520">
    <w:abstractNumId w:val="28"/>
  </w:num>
  <w:num w:numId="25" w16cid:durableId="1361541784">
    <w:abstractNumId w:val="11"/>
  </w:num>
  <w:num w:numId="26" w16cid:durableId="1974629341">
    <w:abstractNumId w:val="18"/>
  </w:num>
  <w:num w:numId="27" w16cid:durableId="835265582">
    <w:abstractNumId w:val="30"/>
  </w:num>
  <w:num w:numId="28" w16cid:durableId="1504928909">
    <w:abstractNumId w:val="1"/>
    <w:lvlOverride w:ilvl="0">
      <w:lvl w:ilvl="0">
        <w:start w:val="1"/>
        <w:numFmt w:val="none"/>
        <w:lvlText w:val="•"/>
        <w:legacy w:legacy="1" w:legacySpace="0" w:legacyIndent="1440"/>
        <w:lvlJc w:val="left"/>
        <w:pPr>
          <w:ind w:left="2250" w:hanging="1440"/>
        </w:pPr>
        <w:rPr>
          <w:rFonts w:ascii="WP IconicSymbolsA" w:hAnsi="WP IconicSymbolsA" w:cs="WP IconicSymbolsA" w:hint="default"/>
        </w:rPr>
      </w:lvl>
    </w:lvlOverride>
    <w:lvlOverride w:ilvl="1">
      <w:lvl w:ilvl="1">
        <w:start w:val="1"/>
        <w:numFmt w:val="none"/>
        <w:lvlText w:val="•"/>
        <w:legacy w:legacy="1" w:legacySpace="0" w:legacyIndent="1440"/>
        <w:lvlJc w:val="left"/>
        <w:pPr>
          <w:ind w:left="3690" w:hanging="1440"/>
        </w:pPr>
        <w:rPr>
          <w:rFonts w:ascii="WP IconicSymbolsA" w:hAnsi="WP IconicSymbolsA" w:cs="WP IconicSymbolsA" w:hint="default"/>
        </w:rPr>
      </w:lvl>
    </w:lvlOverride>
    <w:lvlOverride w:ilvl="2">
      <w:lvl w:ilvl="2">
        <w:start w:val="1"/>
        <w:numFmt w:val="decimal"/>
        <w:lvlText w:val="%3."/>
        <w:legacy w:legacy="1" w:legacySpace="0" w:legacyIndent="1440"/>
        <w:lvlJc w:val="left"/>
        <w:pPr>
          <w:ind w:left="5130" w:hanging="1440"/>
        </w:pPr>
        <w:rPr>
          <w:rFonts w:ascii="WP IconicSymbolsA" w:hAnsi="WP IconicSymbolsA" w:cs="WP IconicSymbolsA" w:hint="default"/>
        </w:rPr>
      </w:lvl>
    </w:lvlOverride>
    <w:lvlOverride w:ilvl="3">
      <w:lvl w:ilvl="3">
        <w:start w:val="1"/>
        <w:numFmt w:val="none"/>
        <w:lvlText w:val="•"/>
        <w:legacy w:legacy="1" w:legacySpace="0" w:legacyIndent="1440"/>
        <w:lvlJc w:val="left"/>
        <w:pPr>
          <w:ind w:left="6570" w:hanging="1440"/>
        </w:pPr>
        <w:rPr>
          <w:rFonts w:ascii="WP IconicSymbolsA" w:hAnsi="WP IconicSymbolsA" w:cs="WP IconicSymbolsA" w:hint="default"/>
        </w:rPr>
      </w:lvl>
    </w:lvlOverride>
    <w:lvlOverride w:ilvl="4">
      <w:lvl w:ilvl="4">
        <w:start w:val="1"/>
        <w:numFmt w:val="none"/>
        <w:lvlText w:val="•"/>
        <w:legacy w:legacy="1" w:legacySpace="0" w:legacyIndent="1440"/>
        <w:lvlJc w:val="left"/>
        <w:pPr>
          <w:ind w:left="8010" w:hanging="1440"/>
        </w:pPr>
        <w:rPr>
          <w:rFonts w:ascii="WP IconicSymbolsA" w:hAnsi="WP IconicSymbolsA" w:cs="WP IconicSymbolsA" w:hint="default"/>
        </w:rPr>
      </w:lvl>
    </w:lvlOverride>
    <w:lvlOverride w:ilvl="5">
      <w:lvl w:ilvl="5">
        <w:start w:val="1"/>
        <w:numFmt w:val="none"/>
        <w:lvlText w:val="•"/>
        <w:legacy w:legacy="1" w:legacySpace="0" w:legacyIndent="1440"/>
        <w:lvlJc w:val="left"/>
        <w:pPr>
          <w:ind w:left="9450" w:hanging="1440"/>
        </w:pPr>
        <w:rPr>
          <w:rFonts w:ascii="WP IconicSymbolsA" w:hAnsi="WP IconicSymbolsA" w:cs="WP IconicSymbolsA" w:hint="default"/>
        </w:rPr>
      </w:lvl>
    </w:lvlOverride>
    <w:lvlOverride w:ilvl="6">
      <w:lvl w:ilvl="6">
        <w:start w:val="1"/>
        <w:numFmt w:val="none"/>
        <w:lvlText w:val="•"/>
        <w:legacy w:legacy="1" w:legacySpace="0" w:legacyIndent="1440"/>
        <w:lvlJc w:val="left"/>
        <w:pPr>
          <w:ind w:left="10890" w:hanging="1440"/>
        </w:pPr>
        <w:rPr>
          <w:rFonts w:ascii="WP IconicSymbolsA" w:hAnsi="WP IconicSymbolsA" w:cs="WP IconicSymbolsA" w:hint="default"/>
        </w:rPr>
      </w:lvl>
    </w:lvlOverride>
    <w:lvlOverride w:ilvl="7">
      <w:lvl w:ilvl="7">
        <w:start w:val="1"/>
        <w:numFmt w:val="none"/>
        <w:lvlText w:val="•"/>
        <w:legacy w:legacy="1" w:legacySpace="0" w:legacyIndent="1440"/>
        <w:lvlJc w:val="left"/>
        <w:pPr>
          <w:ind w:left="12330" w:hanging="1440"/>
        </w:pPr>
        <w:rPr>
          <w:rFonts w:ascii="WP IconicSymbolsA" w:hAnsi="WP IconicSymbolsA" w:cs="WP IconicSymbolsA" w:hint="default"/>
        </w:rPr>
      </w:lvl>
    </w:lvlOverride>
    <w:lvlOverride w:ilvl="8">
      <w:lvl w:ilvl="8">
        <w:start w:val="1"/>
        <w:numFmt w:val="lowerRoman"/>
        <w:lvlText w:val="%9"/>
        <w:legacy w:legacy="1" w:legacySpace="0" w:legacyIndent="1440"/>
        <w:lvlJc w:val="left"/>
        <w:pPr>
          <w:ind w:left="13770" w:hanging="1440"/>
        </w:pPr>
      </w:lvl>
    </w:lvlOverride>
  </w:num>
  <w:num w:numId="29" w16cid:durableId="902984743">
    <w:abstractNumId w:val="9"/>
  </w:num>
  <w:num w:numId="30" w16cid:durableId="12237538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7517285">
    <w:abstractNumId w:val="19"/>
  </w:num>
  <w:num w:numId="32" w16cid:durableId="867452681">
    <w:abstractNumId w:val="16"/>
  </w:num>
  <w:num w:numId="33" w16cid:durableId="1388532761">
    <w:abstractNumId w:val="10"/>
  </w:num>
  <w:num w:numId="34" w16cid:durableId="1177885353">
    <w:abstractNumId w:val="3"/>
  </w:num>
  <w:num w:numId="35" w16cid:durableId="962855318">
    <w:abstractNumId w:val="8"/>
  </w:num>
  <w:num w:numId="36" w16cid:durableId="601761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05"/>
    <w:rsid w:val="00002361"/>
    <w:rsid w:val="00004771"/>
    <w:rsid w:val="00011755"/>
    <w:rsid w:val="00011A96"/>
    <w:rsid w:val="00011BB6"/>
    <w:rsid w:val="000128B3"/>
    <w:rsid w:val="00012929"/>
    <w:rsid w:val="00012D00"/>
    <w:rsid w:val="0001315B"/>
    <w:rsid w:val="0001629C"/>
    <w:rsid w:val="00016FF2"/>
    <w:rsid w:val="00021442"/>
    <w:rsid w:val="00027DD4"/>
    <w:rsid w:val="000314EA"/>
    <w:rsid w:val="00031704"/>
    <w:rsid w:val="000348C4"/>
    <w:rsid w:val="00034BF7"/>
    <w:rsid w:val="00037279"/>
    <w:rsid w:val="00037D03"/>
    <w:rsid w:val="000501B3"/>
    <w:rsid w:val="00052713"/>
    <w:rsid w:val="000555CA"/>
    <w:rsid w:val="000564B1"/>
    <w:rsid w:val="000570E2"/>
    <w:rsid w:val="00057FA4"/>
    <w:rsid w:val="00061495"/>
    <w:rsid w:val="00061C0C"/>
    <w:rsid w:val="0006209F"/>
    <w:rsid w:val="00062A17"/>
    <w:rsid w:val="0006760E"/>
    <w:rsid w:val="0008372C"/>
    <w:rsid w:val="0009294E"/>
    <w:rsid w:val="00092B85"/>
    <w:rsid w:val="00094ACA"/>
    <w:rsid w:val="000A30AD"/>
    <w:rsid w:val="000A3B03"/>
    <w:rsid w:val="000A6020"/>
    <w:rsid w:val="000B0A43"/>
    <w:rsid w:val="000B32E0"/>
    <w:rsid w:val="000B364B"/>
    <w:rsid w:val="000B40FC"/>
    <w:rsid w:val="000B4B89"/>
    <w:rsid w:val="000B62D0"/>
    <w:rsid w:val="000C184A"/>
    <w:rsid w:val="000C2FC6"/>
    <w:rsid w:val="000C3643"/>
    <w:rsid w:val="000C3FD3"/>
    <w:rsid w:val="000C6392"/>
    <w:rsid w:val="000D1166"/>
    <w:rsid w:val="000D49EF"/>
    <w:rsid w:val="000D4DDD"/>
    <w:rsid w:val="000E1D81"/>
    <w:rsid w:val="000E2A64"/>
    <w:rsid w:val="000E4EFB"/>
    <w:rsid w:val="000E54FF"/>
    <w:rsid w:val="000F0A1B"/>
    <w:rsid w:val="00102050"/>
    <w:rsid w:val="001057ED"/>
    <w:rsid w:val="00105908"/>
    <w:rsid w:val="00107204"/>
    <w:rsid w:val="00107363"/>
    <w:rsid w:val="00107B6A"/>
    <w:rsid w:val="001127A6"/>
    <w:rsid w:val="00116E33"/>
    <w:rsid w:val="00120CDF"/>
    <w:rsid w:val="00121E9F"/>
    <w:rsid w:val="0012260F"/>
    <w:rsid w:val="00124C3D"/>
    <w:rsid w:val="001251E7"/>
    <w:rsid w:val="001252A5"/>
    <w:rsid w:val="001255AD"/>
    <w:rsid w:val="001272A0"/>
    <w:rsid w:val="00130242"/>
    <w:rsid w:val="0013071A"/>
    <w:rsid w:val="00131374"/>
    <w:rsid w:val="00136957"/>
    <w:rsid w:val="00137D61"/>
    <w:rsid w:val="00137E66"/>
    <w:rsid w:val="001405DB"/>
    <w:rsid w:val="00141176"/>
    <w:rsid w:val="001430C2"/>
    <w:rsid w:val="001453A0"/>
    <w:rsid w:val="0014541F"/>
    <w:rsid w:val="00145B03"/>
    <w:rsid w:val="00146D38"/>
    <w:rsid w:val="00147A67"/>
    <w:rsid w:val="00150996"/>
    <w:rsid w:val="00153294"/>
    <w:rsid w:val="0015413A"/>
    <w:rsid w:val="00157B9C"/>
    <w:rsid w:val="00163705"/>
    <w:rsid w:val="00177058"/>
    <w:rsid w:val="00182BBB"/>
    <w:rsid w:val="00183693"/>
    <w:rsid w:val="00183765"/>
    <w:rsid w:val="001854B7"/>
    <w:rsid w:val="00185F5B"/>
    <w:rsid w:val="00186326"/>
    <w:rsid w:val="00190E5A"/>
    <w:rsid w:val="00194E61"/>
    <w:rsid w:val="001A241C"/>
    <w:rsid w:val="001A5E11"/>
    <w:rsid w:val="001A66BA"/>
    <w:rsid w:val="001A6B05"/>
    <w:rsid w:val="001A7D7D"/>
    <w:rsid w:val="001B1522"/>
    <w:rsid w:val="001B61F5"/>
    <w:rsid w:val="001B7D0F"/>
    <w:rsid w:val="001C15F2"/>
    <w:rsid w:val="001C2839"/>
    <w:rsid w:val="001C576B"/>
    <w:rsid w:val="001C7AD5"/>
    <w:rsid w:val="001C7F6F"/>
    <w:rsid w:val="001D2285"/>
    <w:rsid w:val="001D5E17"/>
    <w:rsid w:val="001D75C0"/>
    <w:rsid w:val="001D7C2F"/>
    <w:rsid w:val="001E0619"/>
    <w:rsid w:val="001E0623"/>
    <w:rsid w:val="001E6700"/>
    <w:rsid w:val="001E68B3"/>
    <w:rsid w:val="001E6964"/>
    <w:rsid w:val="001E6FBF"/>
    <w:rsid w:val="001E797B"/>
    <w:rsid w:val="001F0955"/>
    <w:rsid w:val="001F0DD9"/>
    <w:rsid w:val="001F1776"/>
    <w:rsid w:val="001F27C4"/>
    <w:rsid w:val="00206F8D"/>
    <w:rsid w:val="00206FD8"/>
    <w:rsid w:val="002101BA"/>
    <w:rsid w:val="00211F2F"/>
    <w:rsid w:val="00215C4D"/>
    <w:rsid w:val="00217181"/>
    <w:rsid w:val="00221E3A"/>
    <w:rsid w:val="00221E4F"/>
    <w:rsid w:val="00222A1F"/>
    <w:rsid w:val="00222BE5"/>
    <w:rsid w:val="00225567"/>
    <w:rsid w:val="00230766"/>
    <w:rsid w:val="00231FCD"/>
    <w:rsid w:val="00234672"/>
    <w:rsid w:val="0023488B"/>
    <w:rsid w:val="00237C67"/>
    <w:rsid w:val="00240B8F"/>
    <w:rsid w:val="00243521"/>
    <w:rsid w:val="00252C96"/>
    <w:rsid w:val="002538A3"/>
    <w:rsid w:val="0025711E"/>
    <w:rsid w:val="0026013F"/>
    <w:rsid w:val="0026089E"/>
    <w:rsid w:val="00261567"/>
    <w:rsid w:val="00262921"/>
    <w:rsid w:val="002649DD"/>
    <w:rsid w:val="00266779"/>
    <w:rsid w:val="002705B1"/>
    <w:rsid w:val="002714EF"/>
    <w:rsid w:val="00273FD9"/>
    <w:rsid w:val="002759C9"/>
    <w:rsid w:val="002815AF"/>
    <w:rsid w:val="002824BC"/>
    <w:rsid w:val="00284583"/>
    <w:rsid w:val="00284FDA"/>
    <w:rsid w:val="00290FD2"/>
    <w:rsid w:val="00294AB8"/>
    <w:rsid w:val="00295E20"/>
    <w:rsid w:val="002960DB"/>
    <w:rsid w:val="002973CD"/>
    <w:rsid w:val="00297554"/>
    <w:rsid w:val="002A08DB"/>
    <w:rsid w:val="002A6148"/>
    <w:rsid w:val="002A674B"/>
    <w:rsid w:val="002B0E16"/>
    <w:rsid w:val="002B0F5D"/>
    <w:rsid w:val="002B1E97"/>
    <w:rsid w:val="002B28F9"/>
    <w:rsid w:val="002B3034"/>
    <w:rsid w:val="002B4B1A"/>
    <w:rsid w:val="002B6622"/>
    <w:rsid w:val="002B6A13"/>
    <w:rsid w:val="002C1363"/>
    <w:rsid w:val="002C6F3A"/>
    <w:rsid w:val="002D1519"/>
    <w:rsid w:val="002D15E0"/>
    <w:rsid w:val="002D2A30"/>
    <w:rsid w:val="002D38B8"/>
    <w:rsid w:val="002D5BDA"/>
    <w:rsid w:val="002D6E48"/>
    <w:rsid w:val="002E0C16"/>
    <w:rsid w:val="002E16BB"/>
    <w:rsid w:val="002E1D8F"/>
    <w:rsid w:val="002E554F"/>
    <w:rsid w:val="002E5BCD"/>
    <w:rsid w:val="002E6099"/>
    <w:rsid w:val="002E7765"/>
    <w:rsid w:val="002F2B45"/>
    <w:rsid w:val="002F324E"/>
    <w:rsid w:val="002F67B2"/>
    <w:rsid w:val="00301481"/>
    <w:rsid w:val="00302327"/>
    <w:rsid w:val="00305039"/>
    <w:rsid w:val="00305A8F"/>
    <w:rsid w:val="00307337"/>
    <w:rsid w:val="00310910"/>
    <w:rsid w:val="00322026"/>
    <w:rsid w:val="00323566"/>
    <w:rsid w:val="0033181F"/>
    <w:rsid w:val="00331BA1"/>
    <w:rsid w:val="003343A3"/>
    <w:rsid w:val="0033560A"/>
    <w:rsid w:val="00340B46"/>
    <w:rsid w:val="00342D27"/>
    <w:rsid w:val="003430E8"/>
    <w:rsid w:val="003436EE"/>
    <w:rsid w:val="00344A84"/>
    <w:rsid w:val="00346B55"/>
    <w:rsid w:val="00347D2F"/>
    <w:rsid w:val="00354DB1"/>
    <w:rsid w:val="00355ECF"/>
    <w:rsid w:val="00357584"/>
    <w:rsid w:val="00360D7D"/>
    <w:rsid w:val="003620F7"/>
    <w:rsid w:val="0036335D"/>
    <w:rsid w:val="00365076"/>
    <w:rsid w:val="00366738"/>
    <w:rsid w:val="003671E6"/>
    <w:rsid w:val="00371183"/>
    <w:rsid w:val="00381F6A"/>
    <w:rsid w:val="00382569"/>
    <w:rsid w:val="003839C2"/>
    <w:rsid w:val="00385CC7"/>
    <w:rsid w:val="00386A23"/>
    <w:rsid w:val="0039012C"/>
    <w:rsid w:val="003930D3"/>
    <w:rsid w:val="003931D3"/>
    <w:rsid w:val="003955E3"/>
    <w:rsid w:val="003959AA"/>
    <w:rsid w:val="00395CFC"/>
    <w:rsid w:val="0039624E"/>
    <w:rsid w:val="003969D5"/>
    <w:rsid w:val="00397A9D"/>
    <w:rsid w:val="003A0FEE"/>
    <w:rsid w:val="003A4661"/>
    <w:rsid w:val="003A7094"/>
    <w:rsid w:val="003A76E1"/>
    <w:rsid w:val="003B18AD"/>
    <w:rsid w:val="003C460F"/>
    <w:rsid w:val="003C5B86"/>
    <w:rsid w:val="003C73D5"/>
    <w:rsid w:val="003D1BB3"/>
    <w:rsid w:val="003E06A2"/>
    <w:rsid w:val="003E0B7A"/>
    <w:rsid w:val="003F1F39"/>
    <w:rsid w:val="003F4201"/>
    <w:rsid w:val="003F442E"/>
    <w:rsid w:val="003F44EF"/>
    <w:rsid w:val="0040026F"/>
    <w:rsid w:val="004006EC"/>
    <w:rsid w:val="004009DB"/>
    <w:rsid w:val="00402267"/>
    <w:rsid w:val="0040273F"/>
    <w:rsid w:val="00404099"/>
    <w:rsid w:val="004070C8"/>
    <w:rsid w:val="004072DE"/>
    <w:rsid w:val="00407E4D"/>
    <w:rsid w:val="00410527"/>
    <w:rsid w:val="0041277A"/>
    <w:rsid w:val="00413549"/>
    <w:rsid w:val="0041375C"/>
    <w:rsid w:val="0041471A"/>
    <w:rsid w:val="00416DF9"/>
    <w:rsid w:val="00420FB0"/>
    <w:rsid w:val="00424034"/>
    <w:rsid w:val="00425BEA"/>
    <w:rsid w:val="0042619F"/>
    <w:rsid w:val="004301FE"/>
    <w:rsid w:val="00435C29"/>
    <w:rsid w:val="004363C2"/>
    <w:rsid w:val="004363CD"/>
    <w:rsid w:val="0043759B"/>
    <w:rsid w:val="004405B6"/>
    <w:rsid w:val="0044233E"/>
    <w:rsid w:val="00442D4C"/>
    <w:rsid w:val="00442E1E"/>
    <w:rsid w:val="0044486C"/>
    <w:rsid w:val="004450B2"/>
    <w:rsid w:val="0044519A"/>
    <w:rsid w:val="004472CF"/>
    <w:rsid w:val="00450183"/>
    <w:rsid w:val="00450198"/>
    <w:rsid w:val="004508EF"/>
    <w:rsid w:val="0045282F"/>
    <w:rsid w:val="004538B1"/>
    <w:rsid w:val="00454E27"/>
    <w:rsid w:val="0045699C"/>
    <w:rsid w:val="00462444"/>
    <w:rsid w:val="00464759"/>
    <w:rsid w:val="00465EE0"/>
    <w:rsid w:val="00470307"/>
    <w:rsid w:val="00471082"/>
    <w:rsid w:val="0047365C"/>
    <w:rsid w:val="00477352"/>
    <w:rsid w:val="0048155E"/>
    <w:rsid w:val="00482324"/>
    <w:rsid w:val="00483510"/>
    <w:rsid w:val="00484E39"/>
    <w:rsid w:val="00485FDE"/>
    <w:rsid w:val="00487519"/>
    <w:rsid w:val="00490887"/>
    <w:rsid w:val="00491D6C"/>
    <w:rsid w:val="00491E8C"/>
    <w:rsid w:val="00492C1A"/>
    <w:rsid w:val="00493A2D"/>
    <w:rsid w:val="00496465"/>
    <w:rsid w:val="004A1CBF"/>
    <w:rsid w:val="004A4DDE"/>
    <w:rsid w:val="004B2070"/>
    <w:rsid w:val="004B7E82"/>
    <w:rsid w:val="004C3CD8"/>
    <w:rsid w:val="004C7036"/>
    <w:rsid w:val="004C773E"/>
    <w:rsid w:val="004D19D3"/>
    <w:rsid w:val="004D1E32"/>
    <w:rsid w:val="004D3292"/>
    <w:rsid w:val="004D3390"/>
    <w:rsid w:val="004D5D7C"/>
    <w:rsid w:val="004D780F"/>
    <w:rsid w:val="004D7AE9"/>
    <w:rsid w:val="004E1302"/>
    <w:rsid w:val="004E40B7"/>
    <w:rsid w:val="004E69D0"/>
    <w:rsid w:val="004E7D0B"/>
    <w:rsid w:val="004E7EB6"/>
    <w:rsid w:val="004F0C9E"/>
    <w:rsid w:val="004F1AF4"/>
    <w:rsid w:val="004F3234"/>
    <w:rsid w:val="004F3420"/>
    <w:rsid w:val="004F4C58"/>
    <w:rsid w:val="004F631E"/>
    <w:rsid w:val="00506836"/>
    <w:rsid w:val="00507587"/>
    <w:rsid w:val="005141A2"/>
    <w:rsid w:val="005142E7"/>
    <w:rsid w:val="005167D7"/>
    <w:rsid w:val="00516FEF"/>
    <w:rsid w:val="00517B93"/>
    <w:rsid w:val="005244D4"/>
    <w:rsid w:val="00530D1D"/>
    <w:rsid w:val="00533BD9"/>
    <w:rsid w:val="00534C90"/>
    <w:rsid w:val="005369FD"/>
    <w:rsid w:val="00540094"/>
    <w:rsid w:val="00541552"/>
    <w:rsid w:val="00543CB3"/>
    <w:rsid w:val="00543D01"/>
    <w:rsid w:val="00544295"/>
    <w:rsid w:val="00545C13"/>
    <w:rsid w:val="0054730A"/>
    <w:rsid w:val="00553C25"/>
    <w:rsid w:val="00557DB8"/>
    <w:rsid w:val="00560BE3"/>
    <w:rsid w:val="00561276"/>
    <w:rsid w:val="00565668"/>
    <w:rsid w:val="00565BD4"/>
    <w:rsid w:val="00567AB3"/>
    <w:rsid w:val="0057035F"/>
    <w:rsid w:val="00571B2C"/>
    <w:rsid w:val="00583F20"/>
    <w:rsid w:val="005850F0"/>
    <w:rsid w:val="00585D21"/>
    <w:rsid w:val="0058648F"/>
    <w:rsid w:val="00592560"/>
    <w:rsid w:val="005965F7"/>
    <w:rsid w:val="005A1339"/>
    <w:rsid w:val="005A3A84"/>
    <w:rsid w:val="005B0681"/>
    <w:rsid w:val="005B07C3"/>
    <w:rsid w:val="005B490E"/>
    <w:rsid w:val="005B795E"/>
    <w:rsid w:val="005C288E"/>
    <w:rsid w:val="005C2C24"/>
    <w:rsid w:val="005C379F"/>
    <w:rsid w:val="005C3C26"/>
    <w:rsid w:val="005C64AE"/>
    <w:rsid w:val="005C6D3B"/>
    <w:rsid w:val="005D3C22"/>
    <w:rsid w:val="005D488D"/>
    <w:rsid w:val="005E0ED3"/>
    <w:rsid w:val="005E11BD"/>
    <w:rsid w:val="005E138D"/>
    <w:rsid w:val="005E13FF"/>
    <w:rsid w:val="005E7C7F"/>
    <w:rsid w:val="005F5A51"/>
    <w:rsid w:val="005F6024"/>
    <w:rsid w:val="00606FA6"/>
    <w:rsid w:val="00610127"/>
    <w:rsid w:val="00610DE8"/>
    <w:rsid w:val="00612386"/>
    <w:rsid w:val="0061360A"/>
    <w:rsid w:val="006151C1"/>
    <w:rsid w:val="0061691C"/>
    <w:rsid w:val="0061776D"/>
    <w:rsid w:val="00620A53"/>
    <w:rsid w:val="00621207"/>
    <w:rsid w:val="0062148B"/>
    <w:rsid w:val="00621BFF"/>
    <w:rsid w:val="0062208C"/>
    <w:rsid w:val="0062568D"/>
    <w:rsid w:val="00634C87"/>
    <w:rsid w:val="006357DA"/>
    <w:rsid w:val="00637055"/>
    <w:rsid w:val="006442F5"/>
    <w:rsid w:val="006511B1"/>
    <w:rsid w:val="006522BF"/>
    <w:rsid w:val="006528E5"/>
    <w:rsid w:val="00652978"/>
    <w:rsid w:val="00652CA3"/>
    <w:rsid w:val="00662FED"/>
    <w:rsid w:val="00663B3F"/>
    <w:rsid w:val="00667C53"/>
    <w:rsid w:val="00670E70"/>
    <w:rsid w:val="00672D18"/>
    <w:rsid w:val="00676C3D"/>
    <w:rsid w:val="0067795F"/>
    <w:rsid w:val="00680F40"/>
    <w:rsid w:val="006814DD"/>
    <w:rsid w:val="00681914"/>
    <w:rsid w:val="006824CF"/>
    <w:rsid w:val="00684C84"/>
    <w:rsid w:val="006852B3"/>
    <w:rsid w:val="00685A64"/>
    <w:rsid w:val="00690641"/>
    <w:rsid w:val="006914AB"/>
    <w:rsid w:val="00692036"/>
    <w:rsid w:val="00692D89"/>
    <w:rsid w:val="00693C94"/>
    <w:rsid w:val="00694C74"/>
    <w:rsid w:val="006958EF"/>
    <w:rsid w:val="006972F4"/>
    <w:rsid w:val="006A24C7"/>
    <w:rsid w:val="006A2B9A"/>
    <w:rsid w:val="006A6484"/>
    <w:rsid w:val="006A71F2"/>
    <w:rsid w:val="006B3572"/>
    <w:rsid w:val="006B3AEC"/>
    <w:rsid w:val="006B44D0"/>
    <w:rsid w:val="006B5E1E"/>
    <w:rsid w:val="006B6F26"/>
    <w:rsid w:val="006B72D0"/>
    <w:rsid w:val="006C229F"/>
    <w:rsid w:val="006C32CA"/>
    <w:rsid w:val="006C652E"/>
    <w:rsid w:val="006D11D8"/>
    <w:rsid w:val="006D360F"/>
    <w:rsid w:val="006E113F"/>
    <w:rsid w:val="006E1249"/>
    <w:rsid w:val="006E1F4C"/>
    <w:rsid w:val="006E2247"/>
    <w:rsid w:val="006E48F3"/>
    <w:rsid w:val="006E6525"/>
    <w:rsid w:val="006E66B7"/>
    <w:rsid w:val="006E736E"/>
    <w:rsid w:val="006F1A7D"/>
    <w:rsid w:val="00701373"/>
    <w:rsid w:val="007015D1"/>
    <w:rsid w:val="007015E3"/>
    <w:rsid w:val="00704880"/>
    <w:rsid w:val="00704B76"/>
    <w:rsid w:val="0070503B"/>
    <w:rsid w:val="0070524C"/>
    <w:rsid w:val="00705A9B"/>
    <w:rsid w:val="00706E1C"/>
    <w:rsid w:val="00707F06"/>
    <w:rsid w:val="00711183"/>
    <w:rsid w:val="00712D1D"/>
    <w:rsid w:val="007141E8"/>
    <w:rsid w:val="0071733F"/>
    <w:rsid w:val="00721FC5"/>
    <w:rsid w:val="007229A5"/>
    <w:rsid w:val="00726130"/>
    <w:rsid w:val="00735075"/>
    <w:rsid w:val="00735C4B"/>
    <w:rsid w:val="00736644"/>
    <w:rsid w:val="00737EBC"/>
    <w:rsid w:val="00742C91"/>
    <w:rsid w:val="007444EE"/>
    <w:rsid w:val="00752FE3"/>
    <w:rsid w:val="007543FE"/>
    <w:rsid w:val="0075758C"/>
    <w:rsid w:val="00761B43"/>
    <w:rsid w:val="007623CC"/>
    <w:rsid w:val="00776187"/>
    <w:rsid w:val="00780300"/>
    <w:rsid w:val="007821E6"/>
    <w:rsid w:val="007822C5"/>
    <w:rsid w:val="00783443"/>
    <w:rsid w:val="00790548"/>
    <w:rsid w:val="0079066C"/>
    <w:rsid w:val="00795B61"/>
    <w:rsid w:val="007974EB"/>
    <w:rsid w:val="007A2948"/>
    <w:rsid w:val="007A2CD8"/>
    <w:rsid w:val="007A3B51"/>
    <w:rsid w:val="007A5140"/>
    <w:rsid w:val="007A65BB"/>
    <w:rsid w:val="007A6CA0"/>
    <w:rsid w:val="007A72DE"/>
    <w:rsid w:val="007A752C"/>
    <w:rsid w:val="007B11C5"/>
    <w:rsid w:val="007B6B7E"/>
    <w:rsid w:val="007B7447"/>
    <w:rsid w:val="007C028C"/>
    <w:rsid w:val="007C1136"/>
    <w:rsid w:val="007C1B95"/>
    <w:rsid w:val="007C2470"/>
    <w:rsid w:val="007C56E4"/>
    <w:rsid w:val="007C62A7"/>
    <w:rsid w:val="007C66D7"/>
    <w:rsid w:val="007D0E50"/>
    <w:rsid w:val="007D1031"/>
    <w:rsid w:val="007D2CC1"/>
    <w:rsid w:val="007D6841"/>
    <w:rsid w:val="007E0E67"/>
    <w:rsid w:val="007E2A64"/>
    <w:rsid w:val="007E3F97"/>
    <w:rsid w:val="007E72DD"/>
    <w:rsid w:val="007F03B6"/>
    <w:rsid w:val="007F0534"/>
    <w:rsid w:val="007F17D1"/>
    <w:rsid w:val="007F1A35"/>
    <w:rsid w:val="008008C9"/>
    <w:rsid w:val="0080159F"/>
    <w:rsid w:val="00802C7E"/>
    <w:rsid w:val="008045BB"/>
    <w:rsid w:val="00805F20"/>
    <w:rsid w:val="008063A1"/>
    <w:rsid w:val="008115C6"/>
    <w:rsid w:val="00812852"/>
    <w:rsid w:val="00814C19"/>
    <w:rsid w:val="00817C0D"/>
    <w:rsid w:val="0082099A"/>
    <w:rsid w:val="00823BE2"/>
    <w:rsid w:val="00825933"/>
    <w:rsid w:val="00825CEA"/>
    <w:rsid w:val="0082704B"/>
    <w:rsid w:val="0083075B"/>
    <w:rsid w:val="00830939"/>
    <w:rsid w:val="00830DDA"/>
    <w:rsid w:val="008332D8"/>
    <w:rsid w:val="0083379E"/>
    <w:rsid w:val="008367F9"/>
    <w:rsid w:val="00841B71"/>
    <w:rsid w:val="00842272"/>
    <w:rsid w:val="00844C55"/>
    <w:rsid w:val="00847A24"/>
    <w:rsid w:val="00847EC9"/>
    <w:rsid w:val="00850423"/>
    <w:rsid w:val="00852B11"/>
    <w:rsid w:val="008537F4"/>
    <w:rsid w:val="00854B12"/>
    <w:rsid w:val="00860DCF"/>
    <w:rsid w:val="008653DE"/>
    <w:rsid w:val="00865F5E"/>
    <w:rsid w:val="00865FC8"/>
    <w:rsid w:val="00866CB7"/>
    <w:rsid w:val="00883101"/>
    <w:rsid w:val="008855AD"/>
    <w:rsid w:val="008907F0"/>
    <w:rsid w:val="00894207"/>
    <w:rsid w:val="008972BE"/>
    <w:rsid w:val="008978F2"/>
    <w:rsid w:val="008A11E6"/>
    <w:rsid w:val="008A3872"/>
    <w:rsid w:val="008A46DB"/>
    <w:rsid w:val="008A52BC"/>
    <w:rsid w:val="008B2D2E"/>
    <w:rsid w:val="008B3F46"/>
    <w:rsid w:val="008B52B9"/>
    <w:rsid w:val="008C1416"/>
    <w:rsid w:val="008C4CEF"/>
    <w:rsid w:val="008C5BA3"/>
    <w:rsid w:val="008C6198"/>
    <w:rsid w:val="008C7091"/>
    <w:rsid w:val="008C77BC"/>
    <w:rsid w:val="008D1661"/>
    <w:rsid w:val="008D1A06"/>
    <w:rsid w:val="008D2E8A"/>
    <w:rsid w:val="008E0562"/>
    <w:rsid w:val="008E1CA9"/>
    <w:rsid w:val="008E2A36"/>
    <w:rsid w:val="008F07DC"/>
    <w:rsid w:val="008F0A2F"/>
    <w:rsid w:val="008F29E6"/>
    <w:rsid w:val="008F2FC4"/>
    <w:rsid w:val="008F4EFD"/>
    <w:rsid w:val="0090196F"/>
    <w:rsid w:val="00904492"/>
    <w:rsid w:val="009139F1"/>
    <w:rsid w:val="00914647"/>
    <w:rsid w:val="00915F87"/>
    <w:rsid w:val="009255FE"/>
    <w:rsid w:val="009317C2"/>
    <w:rsid w:val="00932437"/>
    <w:rsid w:val="00935EAA"/>
    <w:rsid w:val="009407BA"/>
    <w:rsid w:val="00941747"/>
    <w:rsid w:val="009425FF"/>
    <w:rsid w:val="009430A7"/>
    <w:rsid w:val="009432C1"/>
    <w:rsid w:val="00944581"/>
    <w:rsid w:val="009455DE"/>
    <w:rsid w:val="00950521"/>
    <w:rsid w:val="00950AD3"/>
    <w:rsid w:val="00953168"/>
    <w:rsid w:val="00954176"/>
    <w:rsid w:val="0095552C"/>
    <w:rsid w:val="009605BB"/>
    <w:rsid w:val="0096073B"/>
    <w:rsid w:val="00963DAB"/>
    <w:rsid w:val="00964016"/>
    <w:rsid w:val="009647C4"/>
    <w:rsid w:val="00965B6D"/>
    <w:rsid w:val="0097175F"/>
    <w:rsid w:val="00975E77"/>
    <w:rsid w:val="00985A59"/>
    <w:rsid w:val="00985E4B"/>
    <w:rsid w:val="00990F3F"/>
    <w:rsid w:val="00994228"/>
    <w:rsid w:val="00997B3F"/>
    <w:rsid w:val="009A329F"/>
    <w:rsid w:val="009A3609"/>
    <w:rsid w:val="009A758E"/>
    <w:rsid w:val="009B2D3D"/>
    <w:rsid w:val="009B36AB"/>
    <w:rsid w:val="009B5446"/>
    <w:rsid w:val="009B562C"/>
    <w:rsid w:val="009B5B99"/>
    <w:rsid w:val="009C2CA7"/>
    <w:rsid w:val="009C3BE8"/>
    <w:rsid w:val="009D25D7"/>
    <w:rsid w:val="009D269A"/>
    <w:rsid w:val="009D42EF"/>
    <w:rsid w:val="009D71F1"/>
    <w:rsid w:val="009D7E5B"/>
    <w:rsid w:val="009E05D6"/>
    <w:rsid w:val="009E2E84"/>
    <w:rsid w:val="009F51BA"/>
    <w:rsid w:val="009F754B"/>
    <w:rsid w:val="009F7731"/>
    <w:rsid w:val="00A00E8F"/>
    <w:rsid w:val="00A01F0E"/>
    <w:rsid w:val="00A02DEF"/>
    <w:rsid w:val="00A05EBA"/>
    <w:rsid w:val="00A064CB"/>
    <w:rsid w:val="00A06EFD"/>
    <w:rsid w:val="00A071B0"/>
    <w:rsid w:val="00A216E1"/>
    <w:rsid w:val="00A22390"/>
    <w:rsid w:val="00A223C0"/>
    <w:rsid w:val="00A231D2"/>
    <w:rsid w:val="00A2330E"/>
    <w:rsid w:val="00A2332B"/>
    <w:rsid w:val="00A2469A"/>
    <w:rsid w:val="00A25F14"/>
    <w:rsid w:val="00A36E79"/>
    <w:rsid w:val="00A40FCE"/>
    <w:rsid w:val="00A43D67"/>
    <w:rsid w:val="00A44068"/>
    <w:rsid w:val="00A447F2"/>
    <w:rsid w:val="00A5229C"/>
    <w:rsid w:val="00A56E69"/>
    <w:rsid w:val="00A62F50"/>
    <w:rsid w:val="00A63966"/>
    <w:rsid w:val="00A640BA"/>
    <w:rsid w:val="00A642E5"/>
    <w:rsid w:val="00A70FC3"/>
    <w:rsid w:val="00A7630E"/>
    <w:rsid w:val="00A77FFC"/>
    <w:rsid w:val="00A8067A"/>
    <w:rsid w:val="00A80B36"/>
    <w:rsid w:val="00A810E1"/>
    <w:rsid w:val="00A8214A"/>
    <w:rsid w:val="00A8305D"/>
    <w:rsid w:val="00A851ED"/>
    <w:rsid w:val="00A8637E"/>
    <w:rsid w:val="00A874CB"/>
    <w:rsid w:val="00A920E8"/>
    <w:rsid w:val="00A92303"/>
    <w:rsid w:val="00A95661"/>
    <w:rsid w:val="00AA09A9"/>
    <w:rsid w:val="00AA40A1"/>
    <w:rsid w:val="00AA4E07"/>
    <w:rsid w:val="00AA5B82"/>
    <w:rsid w:val="00AA66BF"/>
    <w:rsid w:val="00AB25E0"/>
    <w:rsid w:val="00AB2977"/>
    <w:rsid w:val="00AB58EB"/>
    <w:rsid w:val="00AB6BCF"/>
    <w:rsid w:val="00AC1314"/>
    <w:rsid w:val="00AC302B"/>
    <w:rsid w:val="00AC3606"/>
    <w:rsid w:val="00AC62D7"/>
    <w:rsid w:val="00AC7197"/>
    <w:rsid w:val="00AD20EE"/>
    <w:rsid w:val="00AD2316"/>
    <w:rsid w:val="00AE1AE8"/>
    <w:rsid w:val="00AE2665"/>
    <w:rsid w:val="00AE5075"/>
    <w:rsid w:val="00AE5BCC"/>
    <w:rsid w:val="00AE69D2"/>
    <w:rsid w:val="00AF0129"/>
    <w:rsid w:val="00AF4A0F"/>
    <w:rsid w:val="00B071D9"/>
    <w:rsid w:val="00B117FA"/>
    <w:rsid w:val="00B15B07"/>
    <w:rsid w:val="00B17581"/>
    <w:rsid w:val="00B2006A"/>
    <w:rsid w:val="00B226D6"/>
    <w:rsid w:val="00B22C67"/>
    <w:rsid w:val="00B23E45"/>
    <w:rsid w:val="00B23F60"/>
    <w:rsid w:val="00B243EB"/>
    <w:rsid w:val="00B24BEB"/>
    <w:rsid w:val="00B25407"/>
    <w:rsid w:val="00B2588F"/>
    <w:rsid w:val="00B35A79"/>
    <w:rsid w:val="00B36EAB"/>
    <w:rsid w:val="00B3762A"/>
    <w:rsid w:val="00B37F8A"/>
    <w:rsid w:val="00B40EB5"/>
    <w:rsid w:val="00B423B6"/>
    <w:rsid w:val="00B43D69"/>
    <w:rsid w:val="00B52201"/>
    <w:rsid w:val="00B62CC4"/>
    <w:rsid w:val="00B64283"/>
    <w:rsid w:val="00B6744E"/>
    <w:rsid w:val="00B73D0F"/>
    <w:rsid w:val="00B77C3D"/>
    <w:rsid w:val="00B80026"/>
    <w:rsid w:val="00B8098E"/>
    <w:rsid w:val="00B8359D"/>
    <w:rsid w:val="00B83A58"/>
    <w:rsid w:val="00B83CB8"/>
    <w:rsid w:val="00B83CF0"/>
    <w:rsid w:val="00B90C3B"/>
    <w:rsid w:val="00B91615"/>
    <w:rsid w:val="00B93A1D"/>
    <w:rsid w:val="00B94FD3"/>
    <w:rsid w:val="00B964FB"/>
    <w:rsid w:val="00B96BAB"/>
    <w:rsid w:val="00B976D1"/>
    <w:rsid w:val="00BA26E2"/>
    <w:rsid w:val="00BA383A"/>
    <w:rsid w:val="00BA3AA9"/>
    <w:rsid w:val="00BA6EC0"/>
    <w:rsid w:val="00BA7E3D"/>
    <w:rsid w:val="00BB19F1"/>
    <w:rsid w:val="00BB2524"/>
    <w:rsid w:val="00BB2F36"/>
    <w:rsid w:val="00BB3DCB"/>
    <w:rsid w:val="00BC094A"/>
    <w:rsid w:val="00BC24BC"/>
    <w:rsid w:val="00BC3523"/>
    <w:rsid w:val="00BC5931"/>
    <w:rsid w:val="00BD2376"/>
    <w:rsid w:val="00BD47D4"/>
    <w:rsid w:val="00BE71B7"/>
    <w:rsid w:val="00BE781D"/>
    <w:rsid w:val="00BE7EBA"/>
    <w:rsid w:val="00BF115C"/>
    <w:rsid w:val="00BF122A"/>
    <w:rsid w:val="00BF1C0B"/>
    <w:rsid w:val="00BF3E57"/>
    <w:rsid w:val="00BF7CFB"/>
    <w:rsid w:val="00C04716"/>
    <w:rsid w:val="00C048E3"/>
    <w:rsid w:val="00C070E6"/>
    <w:rsid w:val="00C15A07"/>
    <w:rsid w:val="00C23DF8"/>
    <w:rsid w:val="00C251FA"/>
    <w:rsid w:val="00C25B6F"/>
    <w:rsid w:val="00C27202"/>
    <w:rsid w:val="00C27662"/>
    <w:rsid w:val="00C30F30"/>
    <w:rsid w:val="00C3169A"/>
    <w:rsid w:val="00C32E33"/>
    <w:rsid w:val="00C332F7"/>
    <w:rsid w:val="00C3490A"/>
    <w:rsid w:val="00C35F71"/>
    <w:rsid w:val="00C37AEB"/>
    <w:rsid w:val="00C419B9"/>
    <w:rsid w:val="00C41B26"/>
    <w:rsid w:val="00C4391F"/>
    <w:rsid w:val="00C4662F"/>
    <w:rsid w:val="00C4674C"/>
    <w:rsid w:val="00C47492"/>
    <w:rsid w:val="00C5035B"/>
    <w:rsid w:val="00C51405"/>
    <w:rsid w:val="00C52587"/>
    <w:rsid w:val="00C53634"/>
    <w:rsid w:val="00C538A1"/>
    <w:rsid w:val="00C54182"/>
    <w:rsid w:val="00C547E8"/>
    <w:rsid w:val="00C60FDE"/>
    <w:rsid w:val="00C62105"/>
    <w:rsid w:val="00C634AE"/>
    <w:rsid w:val="00C63E33"/>
    <w:rsid w:val="00C653DF"/>
    <w:rsid w:val="00C664D3"/>
    <w:rsid w:val="00C73250"/>
    <w:rsid w:val="00C74001"/>
    <w:rsid w:val="00C74031"/>
    <w:rsid w:val="00C76D38"/>
    <w:rsid w:val="00C8096B"/>
    <w:rsid w:val="00C82C98"/>
    <w:rsid w:val="00C84AB8"/>
    <w:rsid w:val="00C859CC"/>
    <w:rsid w:val="00C87AB0"/>
    <w:rsid w:val="00C90F48"/>
    <w:rsid w:val="00C9188E"/>
    <w:rsid w:val="00C949BB"/>
    <w:rsid w:val="00C959DD"/>
    <w:rsid w:val="00C96D04"/>
    <w:rsid w:val="00C97BFD"/>
    <w:rsid w:val="00CA106A"/>
    <w:rsid w:val="00CA134D"/>
    <w:rsid w:val="00CA23B5"/>
    <w:rsid w:val="00CA3967"/>
    <w:rsid w:val="00CA6FD7"/>
    <w:rsid w:val="00CA7771"/>
    <w:rsid w:val="00CA7C4D"/>
    <w:rsid w:val="00CB4F8F"/>
    <w:rsid w:val="00CB5369"/>
    <w:rsid w:val="00CB56FE"/>
    <w:rsid w:val="00CB7E51"/>
    <w:rsid w:val="00CC03E0"/>
    <w:rsid w:val="00CC576C"/>
    <w:rsid w:val="00CD02AF"/>
    <w:rsid w:val="00CD043E"/>
    <w:rsid w:val="00CD37A9"/>
    <w:rsid w:val="00CD457C"/>
    <w:rsid w:val="00CD730B"/>
    <w:rsid w:val="00CD7646"/>
    <w:rsid w:val="00CE01D9"/>
    <w:rsid w:val="00CE30EE"/>
    <w:rsid w:val="00CE3E0A"/>
    <w:rsid w:val="00CE53AD"/>
    <w:rsid w:val="00CE70CB"/>
    <w:rsid w:val="00CE79C9"/>
    <w:rsid w:val="00CF43E6"/>
    <w:rsid w:val="00CF5762"/>
    <w:rsid w:val="00CF7FF0"/>
    <w:rsid w:val="00D01E2E"/>
    <w:rsid w:val="00D03E67"/>
    <w:rsid w:val="00D119E8"/>
    <w:rsid w:val="00D13EB2"/>
    <w:rsid w:val="00D21C5C"/>
    <w:rsid w:val="00D22161"/>
    <w:rsid w:val="00D22244"/>
    <w:rsid w:val="00D23F01"/>
    <w:rsid w:val="00D24C1F"/>
    <w:rsid w:val="00D26955"/>
    <w:rsid w:val="00D35083"/>
    <w:rsid w:val="00D37FC0"/>
    <w:rsid w:val="00D41926"/>
    <w:rsid w:val="00D44AE3"/>
    <w:rsid w:val="00D46507"/>
    <w:rsid w:val="00D553F4"/>
    <w:rsid w:val="00D57239"/>
    <w:rsid w:val="00D57AFB"/>
    <w:rsid w:val="00D63A49"/>
    <w:rsid w:val="00D65CB0"/>
    <w:rsid w:val="00D66398"/>
    <w:rsid w:val="00D744B6"/>
    <w:rsid w:val="00D86259"/>
    <w:rsid w:val="00D9098D"/>
    <w:rsid w:val="00D93969"/>
    <w:rsid w:val="00D94389"/>
    <w:rsid w:val="00DA1147"/>
    <w:rsid w:val="00DA3D83"/>
    <w:rsid w:val="00DA66EF"/>
    <w:rsid w:val="00DB1F09"/>
    <w:rsid w:val="00DB4AD1"/>
    <w:rsid w:val="00DB4F3B"/>
    <w:rsid w:val="00DB5125"/>
    <w:rsid w:val="00DB6511"/>
    <w:rsid w:val="00DB6868"/>
    <w:rsid w:val="00DC1688"/>
    <w:rsid w:val="00DC240C"/>
    <w:rsid w:val="00DC3E1C"/>
    <w:rsid w:val="00DC519C"/>
    <w:rsid w:val="00DC624E"/>
    <w:rsid w:val="00DC6A0A"/>
    <w:rsid w:val="00DC7FF3"/>
    <w:rsid w:val="00DD10E7"/>
    <w:rsid w:val="00DD53C1"/>
    <w:rsid w:val="00DE7BF6"/>
    <w:rsid w:val="00DF0AC0"/>
    <w:rsid w:val="00DF22EE"/>
    <w:rsid w:val="00DF2A37"/>
    <w:rsid w:val="00DF34BB"/>
    <w:rsid w:val="00E011DA"/>
    <w:rsid w:val="00E0551D"/>
    <w:rsid w:val="00E058F3"/>
    <w:rsid w:val="00E07794"/>
    <w:rsid w:val="00E11F93"/>
    <w:rsid w:val="00E16208"/>
    <w:rsid w:val="00E1721C"/>
    <w:rsid w:val="00E203F9"/>
    <w:rsid w:val="00E23946"/>
    <w:rsid w:val="00E32346"/>
    <w:rsid w:val="00E32808"/>
    <w:rsid w:val="00E41F7C"/>
    <w:rsid w:val="00E45013"/>
    <w:rsid w:val="00E50E75"/>
    <w:rsid w:val="00E51817"/>
    <w:rsid w:val="00E5343F"/>
    <w:rsid w:val="00E53B30"/>
    <w:rsid w:val="00E54F8D"/>
    <w:rsid w:val="00E57467"/>
    <w:rsid w:val="00E6003C"/>
    <w:rsid w:val="00E61F66"/>
    <w:rsid w:val="00E64E91"/>
    <w:rsid w:val="00E6525D"/>
    <w:rsid w:val="00E65FDB"/>
    <w:rsid w:val="00E674C1"/>
    <w:rsid w:val="00E70602"/>
    <w:rsid w:val="00E712F8"/>
    <w:rsid w:val="00E73625"/>
    <w:rsid w:val="00E755E3"/>
    <w:rsid w:val="00E76CA6"/>
    <w:rsid w:val="00E82605"/>
    <w:rsid w:val="00E828CB"/>
    <w:rsid w:val="00E84970"/>
    <w:rsid w:val="00E86F60"/>
    <w:rsid w:val="00E9536A"/>
    <w:rsid w:val="00EA0129"/>
    <w:rsid w:val="00EA0945"/>
    <w:rsid w:val="00EA0DF5"/>
    <w:rsid w:val="00EA14DF"/>
    <w:rsid w:val="00EA1B43"/>
    <w:rsid w:val="00EA49BC"/>
    <w:rsid w:val="00EB004D"/>
    <w:rsid w:val="00EC3A80"/>
    <w:rsid w:val="00EC51F3"/>
    <w:rsid w:val="00EC78FF"/>
    <w:rsid w:val="00ED1606"/>
    <w:rsid w:val="00ED2921"/>
    <w:rsid w:val="00ED57AC"/>
    <w:rsid w:val="00EE0A0E"/>
    <w:rsid w:val="00EE20AF"/>
    <w:rsid w:val="00EE313F"/>
    <w:rsid w:val="00EE3587"/>
    <w:rsid w:val="00EE62BA"/>
    <w:rsid w:val="00EF0E5E"/>
    <w:rsid w:val="00F007FB"/>
    <w:rsid w:val="00F0302A"/>
    <w:rsid w:val="00F05A3E"/>
    <w:rsid w:val="00F0642C"/>
    <w:rsid w:val="00F07214"/>
    <w:rsid w:val="00F074DC"/>
    <w:rsid w:val="00F107B5"/>
    <w:rsid w:val="00F12926"/>
    <w:rsid w:val="00F13BA7"/>
    <w:rsid w:val="00F141D1"/>
    <w:rsid w:val="00F15167"/>
    <w:rsid w:val="00F17C54"/>
    <w:rsid w:val="00F20A40"/>
    <w:rsid w:val="00F21489"/>
    <w:rsid w:val="00F21CEF"/>
    <w:rsid w:val="00F239FC"/>
    <w:rsid w:val="00F23E05"/>
    <w:rsid w:val="00F24219"/>
    <w:rsid w:val="00F33ECE"/>
    <w:rsid w:val="00F345DC"/>
    <w:rsid w:val="00F37B16"/>
    <w:rsid w:val="00F40D2D"/>
    <w:rsid w:val="00F43D8E"/>
    <w:rsid w:val="00F443B3"/>
    <w:rsid w:val="00F53EB2"/>
    <w:rsid w:val="00F56268"/>
    <w:rsid w:val="00F64AFC"/>
    <w:rsid w:val="00F66A1D"/>
    <w:rsid w:val="00F66D7D"/>
    <w:rsid w:val="00F7203A"/>
    <w:rsid w:val="00F722C9"/>
    <w:rsid w:val="00F733C5"/>
    <w:rsid w:val="00F733F0"/>
    <w:rsid w:val="00F77D57"/>
    <w:rsid w:val="00F800C4"/>
    <w:rsid w:val="00F8336B"/>
    <w:rsid w:val="00F838B0"/>
    <w:rsid w:val="00F854CD"/>
    <w:rsid w:val="00F87970"/>
    <w:rsid w:val="00F9027C"/>
    <w:rsid w:val="00F95BB1"/>
    <w:rsid w:val="00F95DD1"/>
    <w:rsid w:val="00FA4E82"/>
    <w:rsid w:val="00FA4F89"/>
    <w:rsid w:val="00FA61DF"/>
    <w:rsid w:val="00FA6822"/>
    <w:rsid w:val="00FB0FD6"/>
    <w:rsid w:val="00FB25AB"/>
    <w:rsid w:val="00FB3FE2"/>
    <w:rsid w:val="00FB48FD"/>
    <w:rsid w:val="00FB4AC3"/>
    <w:rsid w:val="00FB4FA4"/>
    <w:rsid w:val="00FB642F"/>
    <w:rsid w:val="00FC0C34"/>
    <w:rsid w:val="00FC1D05"/>
    <w:rsid w:val="00FC358A"/>
    <w:rsid w:val="00FD0616"/>
    <w:rsid w:val="00FD1BA2"/>
    <w:rsid w:val="00FD60DD"/>
    <w:rsid w:val="00FF0C23"/>
    <w:rsid w:val="00FF3E5B"/>
    <w:rsid w:val="00FF45C4"/>
    <w:rsid w:val="00FF4896"/>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7585"/>
    <o:shapelayout v:ext="edit">
      <o:idmap v:ext="edit" data="1"/>
    </o:shapelayout>
  </w:shapeDefaults>
  <w:decimalSymbol w:val="."/>
  <w:listSeparator w:val=","/>
  <w14:docId w14:val="6510CC68"/>
  <w15:docId w15:val="{E9812B0D-F3E3-4994-958C-BCCA899E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semiHidden/>
    <w:unhideWhenUsed/>
    <w:rsid w:val="000B40FC"/>
  </w:style>
  <w:style w:type="character" w:customStyle="1" w:styleId="CommentTextChar">
    <w:name w:val="Comment Text Char"/>
    <w:basedOn w:val="DefaultParagraphFont"/>
    <w:link w:val="CommentText"/>
    <w:uiPriority w:val="99"/>
    <w:semiHidden/>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character" w:styleId="UnresolvedMention">
    <w:name w:val="Unresolved Mention"/>
    <w:basedOn w:val="DefaultParagraphFont"/>
    <w:uiPriority w:val="99"/>
    <w:semiHidden/>
    <w:unhideWhenUsed/>
    <w:rsid w:val="001D5E17"/>
    <w:rPr>
      <w:color w:val="605E5C"/>
      <w:shd w:val="clear" w:color="auto" w:fill="E1DFDD"/>
    </w:rPr>
  </w:style>
  <w:style w:type="paragraph" w:styleId="Revision">
    <w:name w:val="Revision"/>
    <w:hidden/>
    <w:uiPriority w:val="99"/>
    <w:semiHidden/>
    <w:rsid w:val="004A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742682575">
      <w:bodyDiv w:val="1"/>
      <w:marLeft w:val="0"/>
      <w:marRight w:val="0"/>
      <w:marTop w:val="0"/>
      <w:marBottom w:val="0"/>
      <w:divBdr>
        <w:top w:val="none" w:sz="0" w:space="0" w:color="auto"/>
        <w:left w:val="none" w:sz="0" w:space="0" w:color="auto"/>
        <w:bottom w:val="none" w:sz="0" w:space="0" w:color="auto"/>
        <w:right w:val="none" w:sz="0" w:space="0" w:color="auto"/>
      </w:divBdr>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786238059">
      <w:bodyDiv w:val="1"/>
      <w:marLeft w:val="0"/>
      <w:marRight w:val="0"/>
      <w:marTop w:val="0"/>
      <w:marBottom w:val="0"/>
      <w:divBdr>
        <w:top w:val="none" w:sz="0" w:space="0" w:color="auto"/>
        <w:left w:val="none" w:sz="0" w:space="0" w:color="auto"/>
        <w:bottom w:val="none" w:sz="0" w:space="0" w:color="auto"/>
        <w:right w:val="none" w:sz="0" w:space="0" w:color="auto"/>
      </w:divBdr>
    </w:div>
    <w:div w:id="940649827">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 w:id="1735421810">
      <w:bodyDiv w:val="1"/>
      <w:marLeft w:val="0"/>
      <w:marRight w:val="0"/>
      <w:marTop w:val="0"/>
      <w:marBottom w:val="0"/>
      <w:divBdr>
        <w:top w:val="none" w:sz="0" w:space="0" w:color="auto"/>
        <w:left w:val="none" w:sz="0" w:space="0" w:color="auto"/>
        <w:bottom w:val="none" w:sz="0" w:space="0" w:color="auto"/>
        <w:right w:val="none" w:sz="0" w:space="0" w:color="auto"/>
      </w:divBdr>
    </w:div>
    <w:div w:id="2100178401">
      <w:bodyDiv w:val="1"/>
      <w:marLeft w:val="0"/>
      <w:marRight w:val="0"/>
      <w:marTop w:val="0"/>
      <w:marBottom w:val="0"/>
      <w:divBdr>
        <w:top w:val="none" w:sz="0" w:space="0" w:color="auto"/>
        <w:left w:val="none" w:sz="0" w:space="0" w:color="auto"/>
        <w:bottom w:val="none" w:sz="0" w:space="0" w:color="auto"/>
        <w:right w:val="none" w:sz="0" w:space="0" w:color="auto"/>
      </w:divBdr>
    </w:div>
    <w:div w:id="21031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aylor@nd.gov" TargetMode="External"/><Relationship Id="rId13" Type="http://schemas.openxmlformats.org/officeDocument/2006/relationships/hyperlink" Target="https://www.dot.nd.gov/forms/sfn61412.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ot.nd.gov/forms/sfn60233.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t.nd.gov/forms/sfn60232.pdf" TargetMode="External"/><Relationship Id="rId5" Type="http://schemas.openxmlformats.org/officeDocument/2006/relationships/webSettings" Target="webSettings.xml"/><Relationship Id="rId15" Type="http://schemas.openxmlformats.org/officeDocument/2006/relationships/hyperlink" Target="https://www.dot.nd.gov/sites/www/files/documents/civil-rights/2025-Title_VI_Nondiscrimination_and_ADA_Program_Implementation-Plan.pdf" TargetMode="External"/><Relationship Id="rId23" Type="http://schemas.openxmlformats.org/officeDocument/2006/relationships/theme" Target="theme/theme1.xml"/><Relationship Id="rId10" Type="http://schemas.openxmlformats.org/officeDocument/2006/relationships/hyperlink" Target="mailto:tmccloud@nd.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glasoe@nd.gov" TargetMode="External"/><Relationship Id="rId14" Type="http://schemas.openxmlformats.org/officeDocument/2006/relationships/hyperlink" Target="https://www.dot.nd.gov/sites/www/files/documents/civil-rights/DBE-Program-Administration-Manu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6089-D0F9-469F-8735-ADBEAADE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9</Pages>
  <Words>2988</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RFP for GF Washington Street - Fiinal</vt:lpstr>
    </vt:vector>
  </TitlesOfParts>
  <Company>NDDOT</Company>
  <LinksUpToDate>false</LinksUpToDate>
  <CharactersWithSpaces>20132</CharactersWithSpaces>
  <SharedDoc>false</SharedDoc>
  <HLinks>
    <vt:vector size="12" baseType="variant">
      <vt:variant>
        <vt:i4>5308518</vt:i4>
      </vt:variant>
      <vt:variant>
        <vt:i4>3</vt:i4>
      </vt:variant>
      <vt:variant>
        <vt:i4>0</vt:i4>
      </vt:variant>
      <vt:variant>
        <vt:i4>5</vt:i4>
      </vt:variant>
      <vt:variant>
        <vt:lpwstr>mailto:scunning@nd.gov</vt:lpwstr>
      </vt:variant>
      <vt:variant>
        <vt:lpwstr/>
      </vt:variant>
      <vt:variant>
        <vt:i4>5963865</vt:i4>
      </vt:variant>
      <vt:variant>
        <vt:i4>0</vt:i4>
      </vt:variant>
      <vt:variant>
        <vt:i4>0</vt:i4>
      </vt:variant>
      <vt:variant>
        <vt:i4>5</vt:i4>
      </vt:variant>
      <vt:variant>
        <vt:lpwstr>http://www.dot.nd.gov/dbebidinfo.html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GF Washington Street - Fiinal</dc:title>
  <dc:creator>margay1</dc:creator>
  <cp:lastModifiedBy>Taylor, Chad</cp:lastModifiedBy>
  <cp:revision>16</cp:revision>
  <cp:lastPrinted>2022-08-01T18:10:00Z</cp:lastPrinted>
  <dcterms:created xsi:type="dcterms:W3CDTF">2024-07-19T18:30:00Z</dcterms:created>
  <dcterms:modified xsi:type="dcterms:W3CDTF">2024-12-13T13:31:00Z</dcterms:modified>
</cp:coreProperties>
</file>