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A6DD" w14:textId="77777777" w:rsidR="00D22244" w:rsidRPr="0045085C" w:rsidRDefault="00D22244">
      <w:pPr>
        <w:jc w:val="center"/>
        <w:rPr>
          <w:rFonts w:asciiTheme="minorHAnsi" w:hAnsiTheme="minorHAnsi" w:cstheme="minorHAnsi"/>
          <w:b/>
          <w:bCs/>
          <w:caps/>
          <w:sz w:val="44"/>
          <w:szCs w:val="44"/>
        </w:rPr>
      </w:pPr>
      <w:bookmarkStart w:id="0" w:name="OLE_LINK1"/>
      <w:bookmarkStart w:id="1" w:name="OLE_LINK2"/>
      <w:r w:rsidRPr="0045085C">
        <w:rPr>
          <w:rFonts w:asciiTheme="minorHAnsi" w:hAnsiTheme="minorHAnsi" w:cstheme="minorHAnsi"/>
          <w:b/>
          <w:bCs/>
          <w:caps/>
          <w:sz w:val="44"/>
          <w:szCs w:val="44"/>
        </w:rPr>
        <w:t>REQUEST FOR PROPOSAL</w:t>
      </w:r>
    </w:p>
    <w:p w14:paraId="3D5766CB" w14:textId="76A5251C" w:rsidR="006151C1" w:rsidRPr="0045085C" w:rsidRDefault="00122FB0">
      <w:pPr>
        <w:jc w:val="center"/>
        <w:rPr>
          <w:rFonts w:asciiTheme="minorHAnsi" w:hAnsiTheme="minorHAnsi" w:cstheme="minorHAnsi"/>
          <w:caps/>
          <w:sz w:val="26"/>
          <w:szCs w:val="26"/>
        </w:rPr>
      </w:pPr>
      <w:r>
        <w:rPr>
          <w:rFonts w:asciiTheme="minorHAnsi" w:hAnsiTheme="minorHAnsi" w:cstheme="minorHAnsi"/>
          <w:b/>
          <w:bCs/>
          <w:caps/>
          <w:sz w:val="26"/>
          <w:szCs w:val="26"/>
        </w:rPr>
        <w:t xml:space="preserve">April </w:t>
      </w:r>
      <w:r w:rsidR="00FE7210">
        <w:rPr>
          <w:rFonts w:asciiTheme="minorHAnsi" w:hAnsiTheme="minorHAnsi" w:cstheme="minorHAnsi"/>
          <w:b/>
          <w:bCs/>
          <w:caps/>
          <w:sz w:val="26"/>
          <w:szCs w:val="26"/>
        </w:rPr>
        <w:t>8</w:t>
      </w:r>
      <w:r w:rsidR="00FA53FE" w:rsidRPr="0045085C">
        <w:rPr>
          <w:rFonts w:asciiTheme="minorHAnsi" w:hAnsiTheme="minorHAnsi" w:cstheme="minorHAnsi"/>
          <w:b/>
          <w:bCs/>
          <w:caps/>
          <w:sz w:val="26"/>
          <w:szCs w:val="26"/>
        </w:rPr>
        <w:t>,</w:t>
      </w:r>
      <w:r w:rsidR="003928DA" w:rsidRPr="0045085C">
        <w:rPr>
          <w:rFonts w:asciiTheme="minorHAnsi" w:hAnsiTheme="minorHAnsi" w:cstheme="minorHAnsi"/>
          <w:b/>
          <w:bCs/>
          <w:caps/>
          <w:sz w:val="26"/>
          <w:szCs w:val="26"/>
        </w:rPr>
        <w:t xml:space="preserve"> 202</w:t>
      </w:r>
      <w:r>
        <w:rPr>
          <w:rFonts w:asciiTheme="minorHAnsi" w:hAnsiTheme="minorHAnsi" w:cstheme="minorHAnsi"/>
          <w:b/>
          <w:bCs/>
          <w:caps/>
          <w:sz w:val="26"/>
          <w:szCs w:val="26"/>
        </w:rPr>
        <w:t>4</w:t>
      </w:r>
    </w:p>
    <w:p w14:paraId="5D0F52E9" w14:textId="77777777" w:rsidR="00D22244" w:rsidRPr="00A9246D" w:rsidRDefault="00D22244">
      <w:pPr>
        <w:jc w:val="center"/>
        <w:rPr>
          <w:rFonts w:asciiTheme="minorHAnsi" w:hAnsiTheme="minorHAnsi" w:cstheme="minorHAnsi"/>
          <w:caps/>
          <w:sz w:val="28"/>
          <w:szCs w:val="28"/>
          <w:highlight w:val="yellow"/>
        </w:rPr>
      </w:pPr>
    </w:p>
    <w:p w14:paraId="2FEC9454" w14:textId="77777777" w:rsidR="00D22244" w:rsidRPr="00A9246D" w:rsidRDefault="00D22244">
      <w:pPr>
        <w:jc w:val="center"/>
        <w:rPr>
          <w:rFonts w:asciiTheme="minorHAnsi" w:hAnsiTheme="minorHAnsi" w:cstheme="minorHAnsi"/>
          <w:caps/>
          <w:sz w:val="28"/>
          <w:szCs w:val="28"/>
          <w:highlight w:val="yellow"/>
        </w:rPr>
      </w:pPr>
    </w:p>
    <w:p w14:paraId="220332A2" w14:textId="77777777" w:rsidR="00D22244" w:rsidRPr="00A9246D" w:rsidRDefault="00D22244">
      <w:pPr>
        <w:jc w:val="center"/>
        <w:rPr>
          <w:rFonts w:asciiTheme="minorHAnsi" w:hAnsiTheme="minorHAnsi" w:cstheme="minorHAnsi"/>
          <w:caps/>
          <w:sz w:val="28"/>
          <w:szCs w:val="28"/>
          <w:highlight w:val="yellow"/>
        </w:rPr>
      </w:pPr>
    </w:p>
    <w:p w14:paraId="6FBA3BB4" w14:textId="77777777" w:rsidR="00D22244" w:rsidRPr="0045085C" w:rsidRDefault="00D22244">
      <w:pPr>
        <w:jc w:val="center"/>
        <w:rPr>
          <w:rFonts w:asciiTheme="minorHAnsi" w:hAnsiTheme="minorHAnsi" w:cstheme="minorHAnsi"/>
          <w:b/>
          <w:bCs/>
          <w:caps/>
          <w:sz w:val="28"/>
          <w:szCs w:val="28"/>
        </w:rPr>
      </w:pPr>
      <w:r w:rsidRPr="0045085C">
        <w:rPr>
          <w:rFonts w:asciiTheme="minorHAnsi" w:hAnsiTheme="minorHAnsi" w:cstheme="minorHAnsi"/>
          <w:b/>
          <w:bCs/>
          <w:caps/>
          <w:sz w:val="28"/>
          <w:szCs w:val="28"/>
        </w:rPr>
        <w:t>TO PERFORM</w:t>
      </w:r>
    </w:p>
    <w:p w14:paraId="569153D6" w14:textId="77777777" w:rsidR="003C73D5" w:rsidRPr="0045085C" w:rsidRDefault="006B6F26">
      <w:pPr>
        <w:jc w:val="center"/>
        <w:rPr>
          <w:rFonts w:asciiTheme="minorHAnsi" w:hAnsiTheme="minorHAnsi" w:cstheme="minorHAnsi"/>
          <w:b/>
          <w:bCs/>
          <w:caps/>
          <w:sz w:val="28"/>
          <w:szCs w:val="28"/>
        </w:rPr>
      </w:pPr>
      <w:r w:rsidRPr="0045085C">
        <w:rPr>
          <w:rFonts w:asciiTheme="minorHAnsi" w:hAnsiTheme="minorHAnsi" w:cstheme="minorHAnsi"/>
          <w:b/>
          <w:bCs/>
          <w:caps/>
          <w:sz w:val="28"/>
          <w:szCs w:val="28"/>
        </w:rPr>
        <w:t xml:space="preserve">PRELIMINARY </w:t>
      </w:r>
      <w:r w:rsidR="00D22244" w:rsidRPr="0045085C">
        <w:rPr>
          <w:rFonts w:asciiTheme="minorHAnsi" w:hAnsiTheme="minorHAnsi" w:cstheme="minorHAnsi"/>
          <w:b/>
          <w:bCs/>
          <w:caps/>
          <w:sz w:val="28"/>
          <w:szCs w:val="28"/>
        </w:rPr>
        <w:t xml:space="preserve">ENGINEERING SERVICES </w:t>
      </w:r>
    </w:p>
    <w:p w14:paraId="204A24DE" w14:textId="7B3570D7" w:rsidR="00D22244" w:rsidRPr="0045085C" w:rsidRDefault="00D22244">
      <w:pPr>
        <w:jc w:val="center"/>
        <w:rPr>
          <w:rFonts w:asciiTheme="minorHAnsi" w:hAnsiTheme="minorHAnsi" w:cstheme="minorHAnsi"/>
          <w:b/>
          <w:bCs/>
          <w:caps/>
          <w:sz w:val="28"/>
          <w:szCs w:val="28"/>
        </w:rPr>
      </w:pPr>
      <w:r w:rsidRPr="0045085C">
        <w:rPr>
          <w:rFonts w:asciiTheme="minorHAnsi" w:hAnsiTheme="minorHAnsi" w:cstheme="minorHAnsi"/>
          <w:b/>
          <w:bCs/>
          <w:caps/>
          <w:sz w:val="28"/>
          <w:szCs w:val="28"/>
        </w:rPr>
        <w:t>FOR</w:t>
      </w:r>
      <w:r w:rsidR="003C73D5" w:rsidRPr="0045085C">
        <w:rPr>
          <w:rFonts w:asciiTheme="minorHAnsi" w:hAnsiTheme="minorHAnsi" w:cstheme="minorHAnsi"/>
          <w:b/>
          <w:bCs/>
          <w:caps/>
          <w:sz w:val="28"/>
          <w:szCs w:val="28"/>
        </w:rPr>
        <w:t xml:space="preserve"> </w:t>
      </w:r>
      <w:r w:rsidR="00122FB0">
        <w:rPr>
          <w:rFonts w:asciiTheme="minorHAnsi" w:hAnsiTheme="minorHAnsi" w:cstheme="minorHAnsi"/>
          <w:b/>
          <w:bCs/>
          <w:caps/>
          <w:sz w:val="28"/>
          <w:szCs w:val="28"/>
        </w:rPr>
        <w:t>Projects</w:t>
      </w:r>
    </w:p>
    <w:p w14:paraId="5775103E" w14:textId="77777777" w:rsidR="006442F5" w:rsidRPr="00A9246D" w:rsidRDefault="006442F5" w:rsidP="003928DA">
      <w:pPr>
        <w:widowControl/>
        <w:jc w:val="center"/>
        <w:rPr>
          <w:rFonts w:asciiTheme="minorHAnsi" w:hAnsiTheme="minorHAnsi" w:cstheme="minorHAnsi"/>
          <w:b/>
          <w:bCs/>
          <w:caps/>
          <w:sz w:val="28"/>
          <w:szCs w:val="28"/>
          <w:highlight w:val="yellow"/>
        </w:rPr>
      </w:pPr>
    </w:p>
    <w:p w14:paraId="137C988E" w14:textId="12116BD2" w:rsidR="00FA53FE" w:rsidRDefault="00FA53FE" w:rsidP="0045085C">
      <w:pPr>
        <w:rPr>
          <w:rFonts w:asciiTheme="minorHAnsi" w:hAnsiTheme="minorHAnsi" w:cstheme="minorHAnsi"/>
          <w:b/>
          <w:bCs/>
          <w:caps/>
          <w:sz w:val="28"/>
          <w:szCs w:val="28"/>
          <w:highlight w:val="yellow"/>
        </w:rPr>
      </w:pPr>
      <w:bookmarkStart w:id="2" w:name="_Hlk110585432"/>
    </w:p>
    <w:p w14:paraId="416201B3" w14:textId="77777777" w:rsidR="0045085C" w:rsidRPr="00A9246D" w:rsidRDefault="0045085C" w:rsidP="0045085C">
      <w:pPr>
        <w:rPr>
          <w:rFonts w:asciiTheme="minorHAnsi" w:hAnsiTheme="minorHAnsi" w:cstheme="minorHAnsi"/>
          <w:b/>
          <w:bCs/>
          <w:caps/>
          <w:sz w:val="28"/>
          <w:szCs w:val="28"/>
          <w:highlight w:val="yellow"/>
        </w:rPr>
      </w:pPr>
    </w:p>
    <w:p w14:paraId="31504E86" w14:textId="77777777" w:rsidR="00FA53FE" w:rsidRPr="00A9246D" w:rsidRDefault="00FA53FE" w:rsidP="00FA53FE">
      <w:pPr>
        <w:jc w:val="center"/>
        <w:rPr>
          <w:rFonts w:asciiTheme="minorHAnsi" w:hAnsiTheme="minorHAnsi" w:cstheme="minorHAnsi"/>
          <w:b/>
          <w:bCs/>
          <w:caps/>
          <w:sz w:val="28"/>
          <w:szCs w:val="28"/>
          <w:highlight w:val="yellow"/>
        </w:rPr>
      </w:pPr>
      <w:bookmarkStart w:id="3" w:name="_Hlk128562692"/>
    </w:p>
    <w:p w14:paraId="30B4B361" w14:textId="5A20DAB7" w:rsidR="000C3FD3" w:rsidRPr="0045085C" w:rsidRDefault="00122FB0" w:rsidP="00FA53FE">
      <w:pPr>
        <w:jc w:val="center"/>
      </w:pPr>
      <w:r>
        <w:rPr>
          <w:rFonts w:asciiTheme="minorHAnsi" w:hAnsiTheme="minorHAnsi" w:cstheme="minorHAnsi"/>
          <w:b/>
          <w:bCs/>
          <w:caps/>
          <w:sz w:val="28"/>
          <w:szCs w:val="28"/>
        </w:rPr>
        <w:t>5-085(089)075</w:t>
      </w:r>
      <w:r w:rsidR="0045085C" w:rsidRPr="0045085C">
        <w:rPr>
          <w:rFonts w:asciiTheme="minorHAnsi" w:hAnsiTheme="minorHAnsi" w:cstheme="minorHAnsi"/>
          <w:b/>
          <w:bCs/>
          <w:caps/>
          <w:sz w:val="28"/>
          <w:szCs w:val="28"/>
        </w:rPr>
        <w:t xml:space="preserve"> </w:t>
      </w:r>
      <w:proofErr w:type="spellStart"/>
      <w:r w:rsidR="000C3FD3" w:rsidRPr="0045085C">
        <w:rPr>
          <w:rFonts w:asciiTheme="minorHAnsi" w:hAnsiTheme="minorHAnsi" w:cstheme="minorHAnsi"/>
          <w:b/>
          <w:bCs/>
          <w:caps/>
          <w:sz w:val="28"/>
          <w:szCs w:val="28"/>
        </w:rPr>
        <w:t>PCN</w:t>
      </w:r>
      <w:proofErr w:type="spellEnd"/>
      <w:r w:rsidR="000C3FD3" w:rsidRPr="0045085C">
        <w:rPr>
          <w:rFonts w:asciiTheme="minorHAnsi" w:hAnsiTheme="minorHAnsi" w:cstheme="minorHAnsi"/>
          <w:b/>
          <w:bCs/>
          <w:caps/>
          <w:sz w:val="28"/>
          <w:szCs w:val="28"/>
        </w:rPr>
        <w:t xml:space="preserve"> </w:t>
      </w:r>
      <w:bookmarkEnd w:id="2"/>
      <w:r>
        <w:rPr>
          <w:rFonts w:asciiTheme="minorHAnsi" w:hAnsiTheme="minorHAnsi" w:cstheme="minorHAnsi"/>
          <w:b/>
          <w:bCs/>
          <w:caps/>
          <w:sz w:val="28"/>
          <w:szCs w:val="28"/>
        </w:rPr>
        <w:t>24243</w:t>
      </w:r>
    </w:p>
    <w:p w14:paraId="03F7C36F" w14:textId="70EC38E6" w:rsidR="000C3FD3" w:rsidRPr="002B4DE5" w:rsidRDefault="00122FB0" w:rsidP="000C3FD3">
      <w:pPr>
        <w:widowControl/>
        <w:jc w:val="center"/>
        <w:rPr>
          <w:rFonts w:asciiTheme="minorHAnsi" w:hAnsiTheme="minorHAnsi" w:cstheme="minorHAnsi"/>
          <w:b/>
          <w:bCs/>
          <w:caps/>
          <w:sz w:val="28"/>
          <w:szCs w:val="28"/>
        </w:rPr>
      </w:pPr>
      <w:bookmarkStart w:id="4" w:name="_Hlk118364148"/>
      <w:r>
        <w:rPr>
          <w:rFonts w:asciiTheme="minorHAnsi" w:hAnsiTheme="minorHAnsi" w:cstheme="minorHAnsi"/>
          <w:b/>
          <w:bCs/>
          <w:caps/>
          <w:sz w:val="28"/>
          <w:szCs w:val="28"/>
        </w:rPr>
        <w:t>Hwy 85 – Junction of I-94 North 10 Miles</w:t>
      </w:r>
    </w:p>
    <w:bookmarkEnd w:id="4"/>
    <w:p w14:paraId="72D9A0AA" w14:textId="77777777" w:rsidR="00122FB0" w:rsidRDefault="00122FB0" w:rsidP="0045085C">
      <w:pPr>
        <w:jc w:val="center"/>
        <w:rPr>
          <w:rFonts w:asciiTheme="minorHAnsi" w:hAnsiTheme="minorHAnsi" w:cstheme="minorHAnsi"/>
          <w:b/>
          <w:bCs/>
          <w:caps/>
          <w:sz w:val="28"/>
          <w:szCs w:val="28"/>
        </w:rPr>
      </w:pPr>
    </w:p>
    <w:p w14:paraId="064EBDB3" w14:textId="13CDF0B9" w:rsidR="0045085C" w:rsidRPr="00571F94" w:rsidRDefault="006F5B7F" w:rsidP="0045085C">
      <w:pPr>
        <w:jc w:val="center"/>
      </w:pPr>
      <w:r>
        <w:rPr>
          <w:rFonts w:asciiTheme="minorHAnsi" w:hAnsiTheme="minorHAnsi" w:cstheme="minorHAnsi"/>
          <w:b/>
          <w:bCs/>
          <w:caps/>
          <w:sz w:val="28"/>
          <w:szCs w:val="28"/>
        </w:rPr>
        <w:t>5-085(090)085</w:t>
      </w:r>
      <w:r w:rsidR="0045085C" w:rsidRPr="00571F94">
        <w:rPr>
          <w:rFonts w:asciiTheme="minorHAnsi" w:hAnsiTheme="minorHAnsi" w:cstheme="minorHAnsi"/>
          <w:b/>
          <w:bCs/>
          <w:caps/>
          <w:sz w:val="28"/>
          <w:szCs w:val="28"/>
        </w:rPr>
        <w:t xml:space="preserve"> </w:t>
      </w:r>
      <w:proofErr w:type="spellStart"/>
      <w:r w:rsidR="0045085C" w:rsidRPr="00571F94">
        <w:rPr>
          <w:rFonts w:asciiTheme="minorHAnsi" w:hAnsiTheme="minorHAnsi" w:cstheme="minorHAnsi"/>
          <w:b/>
          <w:bCs/>
          <w:caps/>
          <w:sz w:val="28"/>
          <w:szCs w:val="28"/>
        </w:rPr>
        <w:t>PCN</w:t>
      </w:r>
      <w:proofErr w:type="spellEnd"/>
      <w:r w:rsidR="0045085C" w:rsidRPr="00571F94">
        <w:rPr>
          <w:rFonts w:asciiTheme="minorHAnsi" w:hAnsiTheme="minorHAnsi" w:cstheme="minorHAnsi"/>
          <w:b/>
          <w:bCs/>
          <w:caps/>
          <w:sz w:val="28"/>
          <w:szCs w:val="28"/>
        </w:rPr>
        <w:t xml:space="preserve"> 2</w:t>
      </w:r>
      <w:r>
        <w:rPr>
          <w:rFonts w:asciiTheme="minorHAnsi" w:hAnsiTheme="minorHAnsi" w:cstheme="minorHAnsi"/>
          <w:b/>
          <w:bCs/>
          <w:caps/>
          <w:sz w:val="28"/>
          <w:szCs w:val="28"/>
        </w:rPr>
        <w:t>4244</w:t>
      </w:r>
    </w:p>
    <w:p w14:paraId="15D02744" w14:textId="2C020C90" w:rsidR="0045085C" w:rsidRPr="002A727C" w:rsidRDefault="006F5B7F" w:rsidP="0045085C">
      <w:pPr>
        <w:widowControl/>
        <w:jc w:val="center"/>
        <w:rPr>
          <w:rFonts w:asciiTheme="minorHAnsi" w:hAnsiTheme="minorHAnsi" w:cstheme="minorHAnsi"/>
          <w:b/>
          <w:bCs/>
          <w:caps/>
          <w:sz w:val="28"/>
          <w:szCs w:val="28"/>
        </w:rPr>
      </w:pPr>
      <w:r>
        <w:rPr>
          <w:rFonts w:asciiTheme="minorHAnsi" w:hAnsiTheme="minorHAnsi" w:cstheme="minorHAnsi"/>
          <w:b/>
          <w:bCs/>
          <w:caps/>
          <w:sz w:val="28"/>
          <w:szCs w:val="28"/>
        </w:rPr>
        <w:t xml:space="preserve">Hwy 85 – 10 Miles North of Junction i-94 to near Gorham Junction </w:t>
      </w:r>
    </w:p>
    <w:p w14:paraId="667F1FC5" w14:textId="77777777" w:rsidR="00122FB0" w:rsidRDefault="00122FB0" w:rsidP="0045085C">
      <w:pPr>
        <w:jc w:val="center"/>
        <w:rPr>
          <w:rFonts w:asciiTheme="minorHAnsi" w:hAnsiTheme="minorHAnsi" w:cstheme="minorHAnsi"/>
          <w:b/>
          <w:bCs/>
          <w:caps/>
          <w:sz w:val="28"/>
          <w:szCs w:val="28"/>
        </w:rPr>
      </w:pPr>
    </w:p>
    <w:p w14:paraId="6D7F07C2" w14:textId="087927A5" w:rsidR="0045085C" w:rsidRPr="002A727C" w:rsidRDefault="006F5B7F" w:rsidP="0045085C">
      <w:pPr>
        <w:jc w:val="center"/>
      </w:pPr>
      <w:r>
        <w:rPr>
          <w:rFonts w:asciiTheme="minorHAnsi" w:hAnsiTheme="minorHAnsi" w:cstheme="minorHAnsi"/>
          <w:b/>
          <w:bCs/>
          <w:caps/>
          <w:sz w:val="28"/>
          <w:szCs w:val="28"/>
        </w:rPr>
        <w:t>5-085(091)093</w:t>
      </w:r>
      <w:r w:rsidR="0045085C" w:rsidRPr="002A727C">
        <w:rPr>
          <w:rFonts w:asciiTheme="minorHAnsi" w:hAnsiTheme="minorHAnsi" w:cstheme="minorHAnsi"/>
          <w:b/>
          <w:bCs/>
          <w:caps/>
          <w:sz w:val="28"/>
          <w:szCs w:val="28"/>
        </w:rPr>
        <w:t xml:space="preserve"> </w:t>
      </w:r>
      <w:proofErr w:type="spellStart"/>
      <w:r w:rsidR="0045085C" w:rsidRPr="002A727C">
        <w:rPr>
          <w:rFonts w:asciiTheme="minorHAnsi" w:hAnsiTheme="minorHAnsi" w:cstheme="minorHAnsi"/>
          <w:b/>
          <w:bCs/>
          <w:caps/>
          <w:sz w:val="28"/>
          <w:szCs w:val="28"/>
        </w:rPr>
        <w:t>PCN</w:t>
      </w:r>
      <w:proofErr w:type="spellEnd"/>
      <w:r w:rsidR="0045085C" w:rsidRPr="002A727C">
        <w:rPr>
          <w:rFonts w:asciiTheme="minorHAnsi" w:hAnsiTheme="minorHAnsi" w:cstheme="minorHAnsi"/>
          <w:b/>
          <w:bCs/>
          <w:caps/>
          <w:sz w:val="28"/>
          <w:szCs w:val="28"/>
        </w:rPr>
        <w:t xml:space="preserve"> 2</w:t>
      </w:r>
      <w:r>
        <w:rPr>
          <w:rFonts w:asciiTheme="minorHAnsi" w:hAnsiTheme="minorHAnsi" w:cstheme="minorHAnsi"/>
          <w:b/>
          <w:bCs/>
          <w:caps/>
          <w:sz w:val="28"/>
          <w:szCs w:val="28"/>
        </w:rPr>
        <w:t>4245</w:t>
      </w:r>
    </w:p>
    <w:p w14:paraId="3D599630" w14:textId="02D68439" w:rsidR="0045085C" w:rsidRPr="002A727C" w:rsidRDefault="006F5B7F" w:rsidP="0045085C">
      <w:pPr>
        <w:widowControl/>
        <w:jc w:val="center"/>
        <w:rPr>
          <w:rFonts w:asciiTheme="minorHAnsi" w:hAnsiTheme="minorHAnsi" w:cstheme="minorHAnsi"/>
          <w:b/>
          <w:bCs/>
          <w:caps/>
          <w:sz w:val="28"/>
          <w:szCs w:val="28"/>
        </w:rPr>
      </w:pPr>
      <w:r>
        <w:rPr>
          <w:rFonts w:asciiTheme="minorHAnsi" w:hAnsiTheme="minorHAnsi" w:cstheme="minorHAnsi"/>
          <w:b/>
          <w:bCs/>
          <w:caps/>
          <w:sz w:val="28"/>
          <w:szCs w:val="28"/>
        </w:rPr>
        <w:t>Hwy 85 – Near gorham junction to junction of Nd 200</w:t>
      </w:r>
    </w:p>
    <w:bookmarkEnd w:id="3"/>
    <w:p w14:paraId="1350B8A3" w14:textId="57971D4B" w:rsidR="00F217CE" w:rsidRPr="00A9246D" w:rsidRDefault="00F217CE" w:rsidP="00F217CE">
      <w:pPr>
        <w:widowControl/>
        <w:jc w:val="center"/>
        <w:rPr>
          <w:rFonts w:asciiTheme="minorHAnsi" w:hAnsiTheme="minorHAnsi" w:cstheme="minorHAnsi"/>
          <w:b/>
          <w:bCs/>
          <w:caps/>
          <w:sz w:val="28"/>
          <w:szCs w:val="28"/>
          <w:highlight w:val="yellow"/>
        </w:rPr>
      </w:pPr>
    </w:p>
    <w:p w14:paraId="0E273B0F" w14:textId="77777777" w:rsidR="0045085C" w:rsidRDefault="0045085C" w:rsidP="0045085C">
      <w:pPr>
        <w:rPr>
          <w:rFonts w:asciiTheme="minorHAnsi" w:hAnsiTheme="minorHAnsi" w:cstheme="minorHAnsi"/>
          <w:b/>
          <w:caps/>
          <w:sz w:val="28"/>
          <w:szCs w:val="28"/>
          <w:highlight w:val="yellow"/>
        </w:rPr>
      </w:pPr>
    </w:p>
    <w:p w14:paraId="11DECD6E" w14:textId="77777777" w:rsidR="00122FB0" w:rsidRPr="00A9246D" w:rsidRDefault="00122FB0" w:rsidP="0045085C">
      <w:pPr>
        <w:rPr>
          <w:rFonts w:asciiTheme="minorHAnsi" w:hAnsiTheme="minorHAnsi" w:cstheme="minorHAnsi"/>
          <w:b/>
          <w:caps/>
          <w:sz w:val="28"/>
          <w:szCs w:val="28"/>
          <w:highlight w:val="yellow"/>
        </w:rPr>
      </w:pPr>
    </w:p>
    <w:p w14:paraId="1A37700A" w14:textId="5BD1EC40" w:rsidR="00263B9B" w:rsidRPr="00A9246D" w:rsidRDefault="00263B9B" w:rsidP="003928DA">
      <w:pPr>
        <w:jc w:val="center"/>
        <w:rPr>
          <w:rFonts w:asciiTheme="minorHAnsi" w:hAnsiTheme="minorHAnsi" w:cstheme="minorHAnsi"/>
          <w:b/>
          <w:caps/>
          <w:sz w:val="28"/>
          <w:szCs w:val="28"/>
          <w:highlight w:val="yellow"/>
        </w:rPr>
      </w:pPr>
    </w:p>
    <w:p w14:paraId="1F612B11" w14:textId="6DBE0084" w:rsidR="00263B9B" w:rsidRPr="00A9246D" w:rsidRDefault="00263B9B" w:rsidP="003928DA">
      <w:pPr>
        <w:jc w:val="center"/>
        <w:rPr>
          <w:rFonts w:asciiTheme="minorHAnsi" w:hAnsiTheme="minorHAnsi" w:cstheme="minorHAnsi"/>
          <w:b/>
          <w:caps/>
          <w:sz w:val="28"/>
          <w:szCs w:val="28"/>
          <w:highlight w:val="yellow"/>
        </w:rPr>
      </w:pPr>
    </w:p>
    <w:p w14:paraId="24399CA6" w14:textId="35F2B36A" w:rsidR="00D22244" w:rsidRPr="00753D15" w:rsidRDefault="005D7B65" w:rsidP="00122FB0">
      <w:pPr>
        <w:jc w:val="center"/>
        <w:rPr>
          <w:rFonts w:asciiTheme="minorHAnsi" w:hAnsiTheme="minorHAnsi" w:cstheme="minorHAnsi"/>
          <w:b/>
          <w:bCs/>
          <w:caps/>
          <w:sz w:val="28"/>
          <w:szCs w:val="28"/>
        </w:rPr>
      </w:pPr>
      <w:r w:rsidRPr="00753D15">
        <w:rPr>
          <w:rFonts w:asciiTheme="minorHAnsi" w:hAnsiTheme="minorHAnsi" w:cstheme="minorHAnsi"/>
          <w:b/>
          <w:bCs/>
          <w:caps/>
          <w:sz w:val="28"/>
          <w:szCs w:val="28"/>
        </w:rPr>
        <w:t xml:space="preserve">ronald </w:t>
      </w:r>
      <w:r w:rsidR="00E94FE4" w:rsidRPr="00753D15">
        <w:rPr>
          <w:rFonts w:asciiTheme="minorHAnsi" w:hAnsiTheme="minorHAnsi" w:cstheme="minorHAnsi"/>
          <w:b/>
          <w:bCs/>
          <w:caps/>
          <w:sz w:val="28"/>
          <w:szCs w:val="28"/>
        </w:rPr>
        <w:t xml:space="preserve">J. </w:t>
      </w:r>
      <w:r w:rsidRPr="00753D15">
        <w:rPr>
          <w:rFonts w:asciiTheme="minorHAnsi" w:hAnsiTheme="minorHAnsi" w:cstheme="minorHAnsi"/>
          <w:b/>
          <w:bCs/>
          <w:caps/>
          <w:sz w:val="28"/>
          <w:szCs w:val="28"/>
        </w:rPr>
        <w:t>henke, pe</w:t>
      </w:r>
    </w:p>
    <w:p w14:paraId="6E68AF82" w14:textId="3AD9C419" w:rsidR="00D22244" w:rsidRPr="00753D15" w:rsidRDefault="00D22244" w:rsidP="00122FB0">
      <w:pPr>
        <w:jc w:val="center"/>
        <w:rPr>
          <w:rFonts w:asciiTheme="minorHAnsi" w:hAnsiTheme="minorHAnsi" w:cstheme="minorHAnsi"/>
          <w:b/>
          <w:bCs/>
          <w:caps/>
          <w:sz w:val="28"/>
          <w:szCs w:val="28"/>
        </w:rPr>
      </w:pPr>
      <w:r w:rsidRPr="00753D15">
        <w:rPr>
          <w:rFonts w:asciiTheme="minorHAnsi" w:hAnsiTheme="minorHAnsi" w:cstheme="minorHAnsi"/>
          <w:b/>
          <w:bCs/>
          <w:caps/>
          <w:sz w:val="28"/>
          <w:szCs w:val="28"/>
        </w:rPr>
        <w:t>DIRECTOR</w:t>
      </w:r>
    </w:p>
    <w:p w14:paraId="412200A4" w14:textId="77777777" w:rsidR="00D22244" w:rsidRPr="00753D15" w:rsidRDefault="00D22244">
      <w:pPr>
        <w:jc w:val="center"/>
        <w:rPr>
          <w:rFonts w:asciiTheme="minorHAnsi" w:hAnsiTheme="minorHAnsi" w:cstheme="minorHAnsi"/>
          <w:b/>
          <w:bCs/>
          <w:caps/>
          <w:sz w:val="28"/>
          <w:szCs w:val="28"/>
        </w:rPr>
      </w:pPr>
      <w:r w:rsidRPr="00753D15">
        <w:rPr>
          <w:rFonts w:asciiTheme="minorHAnsi" w:hAnsiTheme="minorHAnsi" w:cstheme="minorHAnsi"/>
          <w:b/>
          <w:bCs/>
          <w:caps/>
          <w:sz w:val="28"/>
          <w:szCs w:val="28"/>
        </w:rPr>
        <w:t>NORTH DAKOTA DEPARTMENT OF TRANSPORTATION</w:t>
      </w:r>
    </w:p>
    <w:p w14:paraId="45B1DB3B" w14:textId="77777777" w:rsidR="000C3FD3" w:rsidRPr="00A9246D" w:rsidRDefault="000C3FD3">
      <w:pPr>
        <w:jc w:val="center"/>
        <w:rPr>
          <w:rFonts w:asciiTheme="minorHAnsi" w:hAnsiTheme="minorHAnsi" w:cstheme="minorHAnsi"/>
          <w:b/>
          <w:bCs/>
          <w:caps/>
          <w:sz w:val="28"/>
          <w:szCs w:val="28"/>
          <w:highlight w:val="yellow"/>
        </w:rPr>
      </w:pPr>
    </w:p>
    <w:p w14:paraId="53343854" w14:textId="77777777" w:rsidR="000C3FD3" w:rsidRDefault="000C3FD3">
      <w:pPr>
        <w:jc w:val="center"/>
        <w:rPr>
          <w:rFonts w:asciiTheme="minorHAnsi" w:hAnsiTheme="minorHAnsi" w:cstheme="minorHAnsi"/>
          <w:b/>
          <w:bCs/>
          <w:caps/>
          <w:sz w:val="28"/>
          <w:szCs w:val="28"/>
          <w:highlight w:val="yellow"/>
        </w:rPr>
      </w:pPr>
    </w:p>
    <w:p w14:paraId="1B2EC5A9" w14:textId="77777777" w:rsidR="00122FB0" w:rsidRDefault="00122FB0">
      <w:pPr>
        <w:jc w:val="center"/>
        <w:rPr>
          <w:rFonts w:asciiTheme="minorHAnsi" w:hAnsiTheme="minorHAnsi" w:cstheme="minorHAnsi"/>
          <w:b/>
          <w:bCs/>
          <w:caps/>
          <w:sz w:val="28"/>
          <w:szCs w:val="28"/>
          <w:highlight w:val="yellow"/>
        </w:rPr>
      </w:pPr>
    </w:p>
    <w:p w14:paraId="7B9E030B" w14:textId="77777777" w:rsidR="00122FB0" w:rsidRPr="00A9246D" w:rsidRDefault="00122FB0">
      <w:pPr>
        <w:jc w:val="center"/>
        <w:rPr>
          <w:rFonts w:asciiTheme="minorHAnsi" w:hAnsiTheme="minorHAnsi" w:cstheme="minorHAnsi"/>
          <w:b/>
          <w:bCs/>
          <w:caps/>
          <w:sz w:val="28"/>
          <w:szCs w:val="28"/>
          <w:highlight w:val="yellow"/>
        </w:rPr>
      </w:pPr>
    </w:p>
    <w:p w14:paraId="6000EAB1" w14:textId="77777777" w:rsidR="00067CFA" w:rsidRPr="00753D15" w:rsidRDefault="00067CFA" w:rsidP="00067CFA">
      <w:pPr>
        <w:jc w:val="center"/>
        <w:rPr>
          <w:rFonts w:asciiTheme="minorHAnsi" w:hAnsiTheme="minorHAnsi" w:cstheme="minorHAnsi"/>
          <w:b/>
          <w:caps/>
          <w:sz w:val="26"/>
          <w:szCs w:val="26"/>
        </w:rPr>
      </w:pPr>
      <w:r w:rsidRPr="00753D15">
        <w:rPr>
          <w:rFonts w:asciiTheme="minorHAnsi" w:hAnsiTheme="minorHAnsi" w:cstheme="minorHAnsi"/>
          <w:b/>
          <w:bCs/>
          <w:caps/>
          <w:sz w:val="26"/>
          <w:szCs w:val="26"/>
        </w:rPr>
        <w:t>PROPOSALS MUST BE DELIVERED TO</w:t>
      </w:r>
    </w:p>
    <w:p w14:paraId="1E387CAB" w14:textId="3C9AEF1D" w:rsidR="00067CFA" w:rsidRPr="00753D15" w:rsidRDefault="003928DA" w:rsidP="00067CFA">
      <w:pPr>
        <w:jc w:val="center"/>
        <w:rPr>
          <w:rFonts w:asciiTheme="minorHAnsi" w:hAnsiTheme="minorHAnsi" w:cstheme="minorHAnsi"/>
          <w:b/>
          <w:caps/>
          <w:sz w:val="26"/>
          <w:szCs w:val="26"/>
        </w:rPr>
      </w:pPr>
      <w:r w:rsidRPr="00753D15">
        <w:rPr>
          <w:rFonts w:asciiTheme="minorHAnsi" w:hAnsiTheme="minorHAnsi" w:cstheme="minorHAnsi"/>
          <w:b/>
          <w:bCs/>
          <w:caps/>
          <w:sz w:val="26"/>
          <w:szCs w:val="26"/>
        </w:rPr>
        <w:t>ANDY AYASH</w:t>
      </w:r>
      <w:r w:rsidR="00067CFA" w:rsidRPr="00753D15">
        <w:rPr>
          <w:rFonts w:asciiTheme="minorHAnsi" w:hAnsiTheme="minorHAnsi" w:cstheme="minorHAnsi"/>
          <w:b/>
          <w:bCs/>
          <w:caps/>
          <w:sz w:val="26"/>
          <w:szCs w:val="26"/>
        </w:rPr>
        <w:t xml:space="preserve"> </w:t>
      </w:r>
    </w:p>
    <w:p w14:paraId="781362F7" w14:textId="77777777" w:rsidR="00067CFA" w:rsidRPr="00753D15" w:rsidRDefault="00067CFA" w:rsidP="00067CFA">
      <w:pPr>
        <w:jc w:val="center"/>
        <w:rPr>
          <w:rFonts w:asciiTheme="minorHAnsi" w:hAnsiTheme="minorHAnsi" w:cstheme="minorHAnsi"/>
          <w:b/>
          <w:caps/>
          <w:sz w:val="26"/>
          <w:szCs w:val="26"/>
        </w:rPr>
      </w:pPr>
      <w:r w:rsidRPr="00753D15">
        <w:rPr>
          <w:rFonts w:asciiTheme="minorHAnsi" w:hAnsiTheme="minorHAnsi" w:cstheme="minorHAnsi"/>
          <w:b/>
          <w:bCs/>
          <w:caps/>
          <w:sz w:val="26"/>
          <w:szCs w:val="26"/>
        </w:rPr>
        <w:t>ENVIRONMENTAL AND TRANSPORTATION SERVICES DIVISION</w:t>
      </w:r>
    </w:p>
    <w:p w14:paraId="1AC89C70" w14:textId="77777777" w:rsidR="00067CFA" w:rsidRPr="00753D15" w:rsidRDefault="00067CFA" w:rsidP="00067CFA">
      <w:pPr>
        <w:jc w:val="center"/>
        <w:rPr>
          <w:rFonts w:asciiTheme="minorHAnsi" w:hAnsiTheme="minorHAnsi" w:cstheme="minorHAnsi"/>
          <w:b/>
          <w:caps/>
          <w:sz w:val="26"/>
          <w:szCs w:val="26"/>
        </w:rPr>
      </w:pPr>
      <w:r w:rsidRPr="00753D15">
        <w:rPr>
          <w:rFonts w:asciiTheme="minorHAnsi" w:hAnsiTheme="minorHAnsi" w:cstheme="minorHAnsi"/>
          <w:b/>
          <w:bCs/>
          <w:caps/>
          <w:sz w:val="26"/>
          <w:szCs w:val="26"/>
        </w:rPr>
        <w:t>By</w:t>
      </w:r>
    </w:p>
    <w:p w14:paraId="1D262E29" w14:textId="7DA417C6" w:rsidR="00067CFA" w:rsidRPr="00753D15" w:rsidRDefault="00067CFA" w:rsidP="00067CFA">
      <w:pPr>
        <w:jc w:val="center"/>
        <w:rPr>
          <w:rFonts w:asciiTheme="minorHAnsi" w:hAnsiTheme="minorHAnsi" w:cstheme="minorHAnsi"/>
          <w:b/>
          <w:caps/>
          <w:sz w:val="26"/>
          <w:szCs w:val="26"/>
        </w:rPr>
      </w:pPr>
      <w:r w:rsidRPr="00753D15">
        <w:rPr>
          <w:rFonts w:asciiTheme="minorHAnsi" w:hAnsiTheme="minorHAnsi" w:cstheme="minorHAnsi"/>
          <w:b/>
          <w:bCs/>
          <w:caps/>
          <w:sz w:val="26"/>
          <w:szCs w:val="26"/>
        </w:rPr>
        <w:t xml:space="preserve">12:00 PM Central Time </w:t>
      </w:r>
      <w:r w:rsidR="001556F3">
        <w:rPr>
          <w:rFonts w:asciiTheme="minorHAnsi" w:hAnsiTheme="minorHAnsi" w:cstheme="minorHAnsi"/>
          <w:b/>
          <w:caps/>
          <w:sz w:val="26"/>
          <w:szCs w:val="26"/>
        </w:rPr>
        <w:t xml:space="preserve">APRIL </w:t>
      </w:r>
      <w:r w:rsidR="00FE7210">
        <w:rPr>
          <w:rFonts w:asciiTheme="minorHAnsi" w:hAnsiTheme="minorHAnsi" w:cstheme="minorHAnsi"/>
          <w:b/>
          <w:caps/>
          <w:sz w:val="26"/>
          <w:szCs w:val="26"/>
        </w:rPr>
        <w:t>29</w:t>
      </w:r>
      <w:r w:rsidR="00E651D4" w:rsidRPr="00753D15">
        <w:rPr>
          <w:rFonts w:asciiTheme="minorHAnsi" w:hAnsiTheme="minorHAnsi" w:cstheme="minorHAnsi"/>
          <w:b/>
          <w:caps/>
          <w:sz w:val="26"/>
          <w:szCs w:val="26"/>
        </w:rPr>
        <w:t>,</w:t>
      </w:r>
      <w:r w:rsidR="003928DA" w:rsidRPr="00753D15">
        <w:rPr>
          <w:rFonts w:asciiTheme="minorHAnsi" w:hAnsiTheme="minorHAnsi" w:cstheme="minorHAnsi"/>
          <w:b/>
          <w:caps/>
          <w:sz w:val="26"/>
          <w:szCs w:val="26"/>
        </w:rPr>
        <w:t xml:space="preserve"> 202</w:t>
      </w:r>
      <w:r w:rsidR="006F5B7F">
        <w:rPr>
          <w:rFonts w:asciiTheme="minorHAnsi" w:hAnsiTheme="minorHAnsi" w:cstheme="minorHAnsi"/>
          <w:b/>
          <w:caps/>
          <w:sz w:val="26"/>
          <w:szCs w:val="26"/>
        </w:rPr>
        <w:t>4</w:t>
      </w:r>
    </w:p>
    <w:p w14:paraId="6096F25F" w14:textId="640417EF" w:rsidR="002A727C" w:rsidRPr="003C2399" w:rsidRDefault="002A727C" w:rsidP="00122FB0">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sz w:val="24"/>
          <w:szCs w:val="24"/>
        </w:rPr>
      </w:pPr>
      <w:r w:rsidRPr="003C2399">
        <w:rPr>
          <w:rFonts w:asciiTheme="minorHAnsi" w:hAnsiTheme="minorHAnsi" w:cstheme="minorHAnsi"/>
          <w:b/>
          <w:bCs/>
          <w:sz w:val="24"/>
          <w:szCs w:val="24"/>
        </w:rPr>
        <w:lastRenderedPageBreak/>
        <w:t>REQUEST FOR PROPOSAL (RFP)</w:t>
      </w:r>
    </w:p>
    <w:p w14:paraId="6F881FA5" w14:textId="77777777" w:rsidR="002A727C" w:rsidRPr="003C2399" w:rsidRDefault="002A727C" w:rsidP="00FA53F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4"/>
          <w:szCs w:val="24"/>
        </w:rPr>
      </w:pPr>
    </w:p>
    <w:p w14:paraId="5AC60D66" w14:textId="0C1728E2" w:rsidR="00FA53FE" w:rsidRPr="003B0AB2" w:rsidRDefault="00FA53FE" w:rsidP="00FA53F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4"/>
          <w:szCs w:val="24"/>
        </w:rPr>
      </w:pPr>
      <w:r w:rsidRPr="003B0AB2">
        <w:rPr>
          <w:rFonts w:asciiTheme="minorHAnsi" w:hAnsiTheme="minorHAnsi" w:cstheme="minorHAnsi"/>
          <w:b/>
          <w:bCs/>
          <w:sz w:val="24"/>
          <w:szCs w:val="24"/>
        </w:rPr>
        <w:t>PROJECT OVERVIEW</w:t>
      </w:r>
    </w:p>
    <w:p w14:paraId="6474D35E" w14:textId="10BBC5BD" w:rsidR="002A727C" w:rsidRPr="003B0AB2" w:rsidRDefault="00C75874" w:rsidP="003B0AB2">
      <w:pPr>
        <w:rPr>
          <w:sz w:val="24"/>
          <w:szCs w:val="24"/>
        </w:rPr>
      </w:pPr>
      <w:r w:rsidRPr="003B0AB2">
        <w:rPr>
          <w:sz w:val="24"/>
          <w:szCs w:val="24"/>
        </w:rPr>
        <w:t>The North Dakota Department of Transportation (</w:t>
      </w:r>
      <w:proofErr w:type="spellStart"/>
      <w:r w:rsidRPr="003B0AB2">
        <w:rPr>
          <w:sz w:val="24"/>
          <w:szCs w:val="24"/>
        </w:rPr>
        <w:t>NDDOT</w:t>
      </w:r>
      <w:proofErr w:type="spellEnd"/>
      <w:r w:rsidRPr="003B0AB2">
        <w:rPr>
          <w:sz w:val="24"/>
          <w:szCs w:val="24"/>
        </w:rPr>
        <w:t xml:space="preserve">) is requesting </w:t>
      </w:r>
      <w:r w:rsidR="000D33C5">
        <w:rPr>
          <w:sz w:val="24"/>
          <w:szCs w:val="24"/>
        </w:rPr>
        <w:t xml:space="preserve">one or more </w:t>
      </w:r>
      <w:r w:rsidRPr="003B0AB2">
        <w:rPr>
          <w:sz w:val="24"/>
          <w:szCs w:val="24"/>
        </w:rPr>
        <w:t>qualified consultant</w:t>
      </w:r>
      <w:r w:rsidR="00122FB0">
        <w:rPr>
          <w:sz w:val="24"/>
          <w:szCs w:val="24"/>
        </w:rPr>
        <w:t>s</w:t>
      </w:r>
      <w:r w:rsidRPr="003B0AB2">
        <w:rPr>
          <w:sz w:val="24"/>
          <w:szCs w:val="24"/>
        </w:rPr>
        <w:t xml:space="preserve"> to perform engineering and affiliated services to complete the </w:t>
      </w:r>
      <w:r w:rsidR="002A727C" w:rsidRPr="003B0AB2">
        <w:rPr>
          <w:sz w:val="24"/>
          <w:szCs w:val="24"/>
        </w:rPr>
        <w:t xml:space="preserve">following </w:t>
      </w:r>
      <w:r w:rsidRPr="003B0AB2">
        <w:rPr>
          <w:sz w:val="24"/>
          <w:szCs w:val="24"/>
        </w:rPr>
        <w:t>project</w:t>
      </w:r>
      <w:r w:rsidR="002A727C" w:rsidRPr="003B0AB2">
        <w:rPr>
          <w:sz w:val="24"/>
          <w:szCs w:val="24"/>
        </w:rPr>
        <w:t>s:</w:t>
      </w:r>
      <w:r w:rsidR="00FA53FE" w:rsidRPr="003B0AB2">
        <w:rPr>
          <w:sz w:val="24"/>
          <w:szCs w:val="24"/>
        </w:rPr>
        <w:t xml:space="preserve"> </w:t>
      </w:r>
    </w:p>
    <w:p w14:paraId="0010186C" w14:textId="77777777" w:rsidR="002A727C" w:rsidRDefault="002A727C" w:rsidP="003B0AB2">
      <w:pPr>
        <w:rPr>
          <w:highlight w:val="yellow"/>
        </w:rPr>
      </w:pPr>
    </w:p>
    <w:p w14:paraId="27E0209C" w14:textId="77777777" w:rsidR="00122FB0" w:rsidRDefault="00122FB0" w:rsidP="003B0AB2">
      <w:pPr>
        <w:rPr>
          <w:b/>
          <w:bCs/>
          <w:sz w:val="24"/>
          <w:szCs w:val="24"/>
          <w:u w:val="single"/>
        </w:rPr>
      </w:pPr>
      <w:r w:rsidRPr="00122FB0">
        <w:rPr>
          <w:b/>
          <w:bCs/>
          <w:sz w:val="24"/>
          <w:szCs w:val="24"/>
          <w:u w:val="single"/>
        </w:rPr>
        <w:t xml:space="preserve">5-085(089)075 </w:t>
      </w:r>
      <w:proofErr w:type="spellStart"/>
      <w:r w:rsidRPr="00122FB0">
        <w:rPr>
          <w:b/>
          <w:bCs/>
          <w:sz w:val="24"/>
          <w:szCs w:val="24"/>
          <w:u w:val="single"/>
        </w:rPr>
        <w:t>PCN</w:t>
      </w:r>
      <w:proofErr w:type="spellEnd"/>
      <w:r w:rsidRPr="00122FB0">
        <w:rPr>
          <w:b/>
          <w:bCs/>
          <w:sz w:val="24"/>
          <w:szCs w:val="24"/>
          <w:u w:val="single"/>
        </w:rPr>
        <w:t xml:space="preserve"> 24243</w:t>
      </w:r>
    </w:p>
    <w:p w14:paraId="444F13B5" w14:textId="77777777" w:rsidR="00122FB0" w:rsidRDefault="00122FB0" w:rsidP="003B0AB2">
      <w:pPr>
        <w:rPr>
          <w:sz w:val="24"/>
          <w:szCs w:val="24"/>
        </w:rPr>
      </w:pPr>
      <w:r>
        <w:rPr>
          <w:sz w:val="24"/>
          <w:szCs w:val="24"/>
        </w:rPr>
        <w:t>Work Type: New Construction/Reconstruction</w:t>
      </w:r>
    </w:p>
    <w:p w14:paraId="1A31D965" w14:textId="09E05E83" w:rsidR="002A727C" w:rsidRPr="003B0AB2" w:rsidRDefault="00122FB0" w:rsidP="003B0AB2">
      <w:pPr>
        <w:rPr>
          <w:sz w:val="24"/>
          <w:szCs w:val="24"/>
        </w:rPr>
      </w:pPr>
      <w:r>
        <w:rPr>
          <w:sz w:val="24"/>
          <w:szCs w:val="24"/>
        </w:rPr>
        <w:t>Location: Highway 85, from the junction of I-94 north ten miles.</w:t>
      </w:r>
      <w:r w:rsidR="003C2399" w:rsidRPr="003B0AB2">
        <w:rPr>
          <w:sz w:val="24"/>
          <w:szCs w:val="24"/>
        </w:rPr>
        <w:t xml:space="preserve"> </w:t>
      </w:r>
    </w:p>
    <w:p w14:paraId="310691AD" w14:textId="77777777" w:rsidR="003B0AB2" w:rsidRDefault="003B0AB2" w:rsidP="003B0AB2">
      <w:pPr>
        <w:rPr>
          <w:b/>
          <w:bCs/>
          <w:sz w:val="24"/>
          <w:szCs w:val="24"/>
          <w:u w:val="single"/>
        </w:rPr>
      </w:pPr>
    </w:p>
    <w:p w14:paraId="2BE72EBB" w14:textId="77777777" w:rsidR="000058B3" w:rsidRDefault="000058B3" w:rsidP="00122FB0">
      <w:pPr>
        <w:rPr>
          <w:b/>
          <w:bCs/>
          <w:sz w:val="24"/>
          <w:szCs w:val="24"/>
          <w:u w:val="single"/>
        </w:rPr>
      </w:pPr>
      <w:r w:rsidRPr="000058B3">
        <w:rPr>
          <w:b/>
          <w:bCs/>
          <w:sz w:val="24"/>
          <w:szCs w:val="24"/>
          <w:u w:val="single"/>
        </w:rPr>
        <w:t xml:space="preserve">5-085(090)085 </w:t>
      </w:r>
      <w:proofErr w:type="spellStart"/>
      <w:r w:rsidRPr="000058B3">
        <w:rPr>
          <w:b/>
          <w:bCs/>
          <w:sz w:val="24"/>
          <w:szCs w:val="24"/>
          <w:u w:val="single"/>
        </w:rPr>
        <w:t>PCN</w:t>
      </w:r>
      <w:proofErr w:type="spellEnd"/>
      <w:r w:rsidRPr="000058B3">
        <w:rPr>
          <w:b/>
          <w:bCs/>
          <w:sz w:val="24"/>
          <w:szCs w:val="24"/>
          <w:u w:val="single"/>
        </w:rPr>
        <w:t xml:space="preserve"> 24244</w:t>
      </w:r>
    </w:p>
    <w:p w14:paraId="0D58F7F9" w14:textId="1B0BB9E4" w:rsidR="00122FB0" w:rsidRDefault="00122FB0" w:rsidP="00122FB0">
      <w:pPr>
        <w:rPr>
          <w:sz w:val="24"/>
          <w:szCs w:val="24"/>
        </w:rPr>
      </w:pPr>
      <w:r>
        <w:rPr>
          <w:sz w:val="24"/>
          <w:szCs w:val="24"/>
        </w:rPr>
        <w:t>Work Type: New Construction/Reconstruction</w:t>
      </w:r>
    </w:p>
    <w:p w14:paraId="292DBB6A" w14:textId="3D938B4C" w:rsidR="00122FB0" w:rsidRPr="003B0AB2" w:rsidRDefault="00122FB0" w:rsidP="00122FB0">
      <w:pPr>
        <w:rPr>
          <w:sz w:val="24"/>
          <w:szCs w:val="24"/>
        </w:rPr>
      </w:pPr>
      <w:r>
        <w:rPr>
          <w:sz w:val="24"/>
          <w:szCs w:val="24"/>
        </w:rPr>
        <w:t xml:space="preserve">Location: Highway 85, </w:t>
      </w:r>
      <w:r w:rsidR="000058B3">
        <w:rPr>
          <w:sz w:val="24"/>
          <w:szCs w:val="24"/>
        </w:rPr>
        <w:t xml:space="preserve">ten miles north of the junction of I-94 to near the Gorham junction. </w:t>
      </w:r>
    </w:p>
    <w:p w14:paraId="10D47058" w14:textId="77777777" w:rsidR="003B0AB2" w:rsidRDefault="003B0AB2" w:rsidP="003B0AB2">
      <w:pPr>
        <w:rPr>
          <w:b/>
          <w:bCs/>
          <w:sz w:val="24"/>
          <w:szCs w:val="24"/>
          <w:u w:val="single"/>
        </w:rPr>
      </w:pPr>
    </w:p>
    <w:p w14:paraId="0877DB90" w14:textId="77777777" w:rsidR="000058B3" w:rsidRDefault="000058B3" w:rsidP="00122FB0">
      <w:pPr>
        <w:rPr>
          <w:b/>
          <w:bCs/>
          <w:sz w:val="24"/>
          <w:szCs w:val="24"/>
          <w:u w:val="single"/>
        </w:rPr>
      </w:pPr>
      <w:r w:rsidRPr="000058B3">
        <w:rPr>
          <w:b/>
          <w:bCs/>
          <w:sz w:val="24"/>
          <w:szCs w:val="24"/>
          <w:u w:val="single"/>
        </w:rPr>
        <w:t xml:space="preserve">5-085(091)093 </w:t>
      </w:r>
      <w:proofErr w:type="spellStart"/>
      <w:r w:rsidRPr="000058B3">
        <w:rPr>
          <w:b/>
          <w:bCs/>
          <w:sz w:val="24"/>
          <w:szCs w:val="24"/>
          <w:u w:val="single"/>
        </w:rPr>
        <w:t>PCN</w:t>
      </w:r>
      <w:proofErr w:type="spellEnd"/>
      <w:r w:rsidRPr="000058B3">
        <w:rPr>
          <w:b/>
          <w:bCs/>
          <w:sz w:val="24"/>
          <w:szCs w:val="24"/>
          <w:u w:val="single"/>
        </w:rPr>
        <w:t xml:space="preserve"> 24245</w:t>
      </w:r>
    </w:p>
    <w:p w14:paraId="511978AA" w14:textId="7F15F57E" w:rsidR="00122FB0" w:rsidRDefault="00122FB0" w:rsidP="00122FB0">
      <w:pPr>
        <w:rPr>
          <w:sz w:val="24"/>
          <w:szCs w:val="24"/>
        </w:rPr>
      </w:pPr>
      <w:r>
        <w:rPr>
          <w:sz w:val="24"/>
          <w:szCs w:val="24"/>
        </w:rPr>
        <w:t>Work Type: New Construction/Reconstruction</w:t>
      </w:r>
    </w:p>
    <w:p w14:paraId="1A4258DD" w14:textId="6585AA01" w:rsidR="002A727C" w:rsidRPr="003B0AB2" w:rsidRDefault="00122FB0" w:rsidP="003B0AB2">
      <w:pPr>
        <w:rPr>
          <w:sz w:val="24"/>
          <w:szCs w:val="24"/>
        </w:rPr>
      </w:pPr>
      <w:r>
        <w:rPr>
          <w:sz w:val="24"/>
          <w:szCs w:val="24"/>
        </w:rPr>
        <w:t xml:space="preserve">Location: Highway 85, from </w:t>
      </w:r>
      <w:r w:rsidR="000058B3">
        <w:rPr>
          <w:sz w:val="24"/>
          <w:szCs w:val="24"/>
        </w:rPr>
        <w:t>near Gorham junction to the junction of ND 200</w:t>
      </w:r>
      <w:r>
        <w:rPr>
          <w:sz w:val="24"/>
          <w:szCs w:val="24"/>
        </w:rPr>
        <w:t>.</w:t>
      </w:r>
      <w:r w:rsidRPr="003B0AB2">
        <w:rPr>
          <w:sz w:val="24"/>
          <w:szCs w:val="24"/>
        </w:rPr>
        <w:t xml:space="preserve"> </w:t>
      </w:r>
    </w:p>
    <w:p w14:paraId="0E3B0003" w14:textId="77777777" w:rsidR="002663E7" w:rsidRDefault="002663E7" w:rsidP="00A30F1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3F861590" w14:textId="7A3F2F44" w:rsidR="006F5B7F" w:rsidRDefault="006F5B7F" w:rsidP="00A30F1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6F5B7F">
        <w:rPr>
          <w:rFonts w:asciiTheme="minorHAnsi" w:hAnsiTheme="minorHAnsi" w:cstheme="minorHAnsi"/>
          <w:sz w:val="24"/>
          <w:szCs w:val="24"/>
        </w:rPr>
        <w:t xml:space="preserve">The environmental document has been completed for these projects. The approved Environmental Impact Statement (EIS) and Record of Decision (ROD) </w:t>
      </w:r>
      <w:r w:rsidR="00FE7210">
        <w:rPr>
          <w:rFonts w:asciiTheme="minorHAnsi" w:hAnsiTheme="minorHAnsi" w:cstheme="minorHAnsi"/>
          <w:sz w:val="24"/>
          <w:szCs w:val="24"/>
        </w:rPr>
        <w:t>can</w:t>
      </w:r>
      <w:r w:rsidRPr="006F5B7F">
        <w:rPr>
          <w:rFonts w:asciiTheme="minorHAnsi" w:hAnsiTheme="minorHAnsi" w:cstheme="minorHAnsi"/>
          <w:sz w:val="24"/>
          <w:szCs w:val="24"/>
        </w:rPr>
        <w:t xml:space="preserve"> </w:t>
      </w:r>
      <w:r w:rsidR="00FE7210">
        <w:rPr>
          <w:rFonts w:asciiTheme="minorHAnsi" w:hAnsiTheme="minorHAnsi" w:cstheme="minorHAnsi"/>
          <w:sz w:val="24"/>
          <w:szCs w:val="24"/>
        </w:rPr>
        <w:t xml:space="preserve">be viewed </w:t>
      </w:r>
      <w:hyperlink r:id="rId8" w:history="1">
        <w:r w:rsidR="00FE7210">
          <w:rPr>
            <w:rStyle w:val="Hyperlink"/>
            <w:rFonts w:asciiTheme="minorHAnsi" w:hAnsiTheme="minorHAnsi" w:cstheme="minorHAnsi"/>
            <w:sz w:val="24"/>
            <w:szCs w:val="24"/>
          </w:rPr>
          <w:t>here.</w:t>
        </w:r>
      </w:hyperlink>
    </w:p>
    <w:p w14:paraId="1AE6E5E5" w14:textId="77777777" w:rsidR="006F5B7F" w:rsidRDefault="006F5B7F" w:rsidP="00A30F1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170D366" w14:textId="3C913879" w:rsidR="000D33C5" w:rsidRDefault="000D33C5" w:rsidP="00A30F1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Pr>
          <w:rFonts w:asciiTheme="minorHAnsi" w:hAnsiTheme="minorHAnsi" w:cstheme="minorHAnsi"/>
          <w:sz w:val="24"/>
          <w:szCs w:val="24"/>
        </w:rPr>
        <w:t>Proposed activities and timelines were sent to the public</w:t>
      </w:r>
      <w:r w:rsidR="00CE1F41">
        <w:rPr>
          <w:rFonts w:asciiTheme="minorHAnsi" w:hAnsiTheme="minorHAnsi" w:cstheme="minorHAnsi"/>
          <w:sz w:val="24"/>
          <w:szCs w:val="24"/>
        </w:rPr>
        <w:t xml:space="preserve"> on 2/21/2024</w:t>
      </w:r>
      <w:r>
        <w:rPr>
          <w:rFonts w:asciiTheme="minorHAnsi" w:hAnsiTheme="minorHAnsi" w:cstheme="minorHAnsi"/>
          <w:sz w:val="24"/>
          <w:szCs w:val="24"/>
        </w:rPr>
        <w:t xml:space="preserve"> to allow consultants time to prepare for this solicitation</w:t>
      </w:r>
      <w:r w:rsidR="00CE1F41">
        <w:rPr>
          <w:rFonts w:asciiTheme="minorHAnsi" w:hAnsiTheme="minorHAnsi" w:cstheme="minorHAnsi"/>
          <w:sz w:val="24"/>
          <w:szCs w:val="24"/>
        </w:rPr>
        <w:t>. That scope document is</w:t>
      </w:r>
      <w:r>
        <w:rPr>
          <w:rFonts w:asciiTheme="minorHAnsi" w:hAnsiTheme="minorHAnsi" w:cstheme="minorHAnsi"/>
          <w:sz w:val="24"/>
          <w:szCs w:val="24"/>
        </w:rPr>
        <w:t xml:space="preserve"> attached to this solicitation.</w:t>
      </w:r>
    </w:p>
    <w:p w14:paraId="77DC5562" w14:textId="77777777" w:rsidR="000D33C5" w:rsidRDefault="000D33C5" w:rsidP="00A30F1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6175F07" w14:textId="606AAF84" w:rsidR="002A727C" w:rsidRPr="003C2399" w:rsidRDefault="002A727C" w:rsidP="00A30F1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C2399">
        <w:rPr>
          <w:rFonts w:asciiTheme="minorHAnsi" w:hAnsiTheme="minorHAnsi" w:cstheme="minorHAnsi"/>
          <w:sz w:val="24"/>
          <w:szCs w:val="24"/>
        </w:rPr>
        <w:t xml:space="preserve">Interviews will be </w:t>
      </w:r>
      <w:r w:rsidR="00122FB0">
        <w:rPr>
          <w:rFonts w:asciiTheme="minorHAnsi" w:hAnsiTheme="minorHAnsi" w:cstheme="minorHAnsi"/>
          <w:sz w:val="24"/>
          <w:szCs w:val="24"/>
        </w:rPr>
        <w:t xml:space="preserve">in person at the </w:t>
      </w:r>
      <w:proofErr w:type="spellStart"/>
      <w:r w:rsidR="00122FB0">
        <w:rPr>
          <w:rFonts w:asciiTheme="minorHAnsi" w:hAnsiTheme="minorHAnsi" w:cstheme="minorHAnsi"/>
          <w:sz w:val="24"/>
          <w:szCs w:val="24"/>
        </w:rPr>
        <w:t>NDDOT</w:t>
      </w:r>
      <w:proofErr w:type="spellEnd"/>
      <w:r w:rsidR="00122FB0">
        <w:rPr>
          <w:rFonts w:asciiTheme="minorHAnsi" w:hAnsiTheme="minorHAnsi" w:cstheme="minorHAnsi"/>
          <w:sz w:val="24"/>
          <w:szCs w:val="24"/>
        </w:rPr>
        <w:t xml:space="preserve"> Central Office in Bismarck, North Dakota and </w:t>
      </w:r>
      <w:r w:rsidRPr="003C2399">
        <w:rPr>
          <w:rFonts w:asciiTheme="minorHAnsi" w:hAnsiTheme="minorHAnsi" w:cstheme="minorHAnsi"/>
          <w:sz w:val="24"/>
          <w:szCs w:val="24"/>
        </w:rPr>
        <w:t>conduc</w:t>
      </w:r>
      <w:r w:rsidR="003C2399" w:rsidRPr="003C2399">
        <w:rPr>
          <w:rFonts w:asciiTheme="minorHAnsi" w:hAnsiTheme="minorHAnsi" w:cstheme="minorHAnsi"/>
          <w:sz w:val="24"/>
          <w:szCs w:val="24"/>
        </w:rPr>
        <w:t>ted tentatively 14 days from the due date of this RFP</w:t>
      </w:r>
      <w:r w:rsidRPr="003C2399">
        <w:rPr>
          <w:rFonts w:asciiTheme="minorHAnsi" w:hAnsiTheme="minorHAnsi" w:cstheme="minorHAnsi"/>
          <w:sz w:val="24"/>
          <w:szCs w:val="24"/>
        </w:rPr>
        <w:t xml:space="preserve">.  </w:t>
      </w:r>
    </w:p>
    <w:p w14:paraId="69A56243" w14:textId="77777777" w:rsidR="002A727C" w:rsidRPr="003C2399" w:rsidRDefault="002A727C" w:rsidP="002A727C">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p>
    <w:p w14:paraId="20649B76" w14:textId="4317F5CE" w:rsidR="00DE02C9" w:rsidRPr="00564492" w:rsidRDefault="000D33C5" w:rsidP="00DE02C9">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rPr>
      </w:pPr>
      <w:r>
        <w:rPr>
          <w:rFonts w:asciiTheme="minorHAnsi" w:hAnsiTheme="minorHAnsi" w:cstheme="minorHAnsi"/>
          <w:color w:val="010202"/>
          <w:sz w:val="24"/>
          <w:szCs w:val="24"/>
        </w:rPr>
        <w:t xml:space="preserve">Project </w:t>
      </w:r>
      <w:r w:rsidRPr="000D33C5">
        <w:rPr>
          <w:rFonts w:asciiTheme="minorHAnsi" w:hAnsiTheme="minorHAnsi" w:cstheme="minorHAnsi"/>
          <w:color w:val="010202"/>
          <w:sz w:val="24"/>
          <w:szCs w:val="24"/>
        </w:rPr>
        <w:t xml:space="preserve">5-085(089)075 </w:t>
      </w:r>
      <w:proofErr w:type="spellStart"/>
      <w:r w:rsidRPr="000D33C5">
        <w:rPr>
          <w:rFonts w:asciiTheme="minorHAnsi" w:hAnsiTheme="minorHAnsi" w:cstheme="minorHAnsi"/>
          <w:color w:val="010202"/>
          <w:sz w:val="24"/>
          <w:szCs w:val="24"/>
        </w:rPr>
        <w:t>PCN</w:t>
      </w:r>
      <w:proofErr w:type="spellEnd"/>
      <w:r w:rsidRPr="000D33C5">
        <w:rPr>
          <w:rFonts w:asciiTheme="minorHAnsi" w:hAnsiTheme="minorHAnsi" w:cstheme="minorHAnsi"/>
          <w:color w:val="010202"/>
          <w:sz w:val="24"/>
          <w:szCs w:val="24"/>
        </w:rPr>
        <w:t xml:space="preserve"> 24243</w:t>
      </w:r>
      <w:r>
        <w:rPr>
          <w:rFonts w:asciiTheme="minorHAnsi" w:hAnsiTheme="minorHAnsi" w:cstheme="minorHAnsi"/>
          <w:color w:val="010202"/>
          <w:sz w:val="24"/>
          <w:szCs w:val="24"/>
        </w:rPr>
        <w:t xml:space="preserve"> </w:t>
      </w:r>
      <w:r w:rsidR="00DE02C9" w:rsidRPr="00564492">
        <w:rPr>
          <w:rFonts w:asciiTheme="minorHAnsi" w:hAnsiTheme="minorHAnsi" w:cstheme="minorHAnsi"/>
          <w:color w:val="010202"/>
          <w:sz w:val="24"/>
          <w:szCs w:val="24"/>
        </w:rPr>
        <w:t xml:space="preserve">must be completed on or before the </w:t>
      </w:r>
      <w:r w:rsidR="00DE02C9" w:rsidRPr="00564492">
        <w:rPr>
          <w:rFonts w:asciiTheme="minorHAnsi" w:hAnsiTheme="minorHAnsi" w:cstheme="minorHAnsi"/>
          <w:b/>
          <w:bCs/>
          <w:color w:val="010202"/>
          <w:sz w:val="24"/>
          <w:szCs w:val="24"/>
        </w:rPr>
        <w:t>Bid Ready Date of</w:t>
      </w:r>
      <w:r w:rsidR="006F5B7F">
        <w:rPr>
          <w:rFonts w:asciiTheme="minorHAnsi" w:hAnsiTheme="minorHAnsi" w:cstheme="minorHAnsi"/>
          <w:b/>
          <w:bCs/>
          <w:color w:val="010202"/>
          <w:sz w:val="24"/>
          <w:szCs w:val="24"/>
        </w:rPr>
        <w:t xml:space="preserve"> September</w:t>
      </w:r>
      <w:r w:rsidR="00DE02C9" w:rsidRPr="00564492">
        <w:rPr>
          <w:rFonts w:asciiTheme="minorHAnsi" w:hAnsiTheme="minorHAnsi" w:cstheme="minorHAnsi"/>
          <w:b/>
          <w:bCs/>
          <w:color w:val="010202"/>
          <w:sz w:val="24"/>
          <w:szCs w:val="24"/>
        </w:rPr>
        <w:t xml:space="preserve"> 1, 202</w:t>
      </w:r>
      <w:r w:rsidR="006F5B7F">
        <w:rPr>
          <w:rFonts w:asciiTheme="minorHAnsi" w:hAnsiTheme="minorHAnsi" w:cstheme="minorHAnsi"/>
          <w:b/>
          <w:bCs/>
          <w:color w:val="010202"/>
          <w:sz w:val="24"/>
          <w:szCs w:val="24"/>
        </w:rPr>
        <w:t>8</w:t>
      </w:r>
      <w:r w:rsidR="00DE02C9" w:rsidRPr="00564492">
        <w:rPr>
          <w:rFonts w:asciiTheme="minorHAnsi" w:hAnsiTheme="minorHAnsi" w:cstheme="minorHAnsi"/>
          <w:b/>
          <w:bCs/>
          <w:color w:val="010202"/>
          <w:sz w:val="24"/>
          <w:szCs w:val="24"/>
        </w:rPr>
        <w:t xml:space="preserve">. </w:t>
      </w:r>
    </w:p>
    <w:p w14:paraId="3A8AEC24" w14:textId="77777777" w:rsidR="000D33C5" w:rsidRDefault="000D33C5" w:rsidP="00F73C7B">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color w:val="010202"/>
          <w:sz w:val="24"/>
          <w:szCs w:val="24"/>
        </w:rPr>
      </w:pPr>
    </w:p>
    <w:p w14:paraId="5B6C2A75" w14:textId="264A7EAE" w:rsidR="00F73C7B" w:rsidRPr="00564492" w:rsidRDefault="000D33C5" w:rsidP="00F73C7B">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rPr>
      </w:pPr>
      <w:r>
        <w:rPr>
          <w:rFonts w:asciiTheme="minorHAnsi" w:hAnsiTheme="minorHAnsi" w:cstheme="minorHAnsi"/>
          <w:color w:val="010202"/>
          <w:sz w:val="24"/>
          <w:szCs w:val="24"/>
        </w:rPr>
        <w:t xml:space="preserve">Project </w:t>
      </w:r>
      <w:r w:rsidRPr="000D33C5">
        <w:rPr>
          <w:rFonts w:asciiTheme="minorHAnsi" w:hAnsiTheme="minorHAnsi" w:cstheme="minorHAnsi"/>
          <w:color w:val="010202"/>
          <w:sz w:val="24"/>
          <w:szCs w:val="24"/>
        </w:rPr>
        <w:t xml:space="preserve">1-094(239)172 </w:t>
      </w:r>
      <w:proofErr w:type="spellStart"/>
      <w:r w:rsidRPr="000D33C5">
        <w:rPr>
          <w:rFonts w:asciiTheme="minorHAnsi" w:hAnsiTheme="minorHAnsi" w:cstheme="minorHAnsi"/>
          <w:color w:val="010202"/>
          <w:sz w:val="24"/>
          <w:szCs w:val="24"/>
        </w:rPr>
        <w:t>PCN</w:t>
      </w:r>
      <w:proofErr w:type="spellEnd"/>
      <w:r w:rsidRPr="000D33C5">
        <w:rPr>
          <w:rFonts w:asciiTheme="minorHAnsi" w:hAnsiTheme="minorHAnsi" w:cstheme="minorHAnsi"/>
          <w:color w:val="010202"/>
          <w:sz w:val="24"/>
          <w:szCs w:val="24"/>
        </w:rPr>
        <w:t xml:space="preserve"> 23811</w:t>
      </w:r>
      <w:r>
        <w:rPr>
          <w:rFonts w:asciiTheme="minorHAnsi" w:hAnsiTheme="minorHAnsi" w:cstheme="minorHAnsi"/>
          <w:color w:val="010202"/>
          <w:sz w:val="24"/>
          <w:szCs w:val="24"/>
        </w:rPr>
        <w:t xml:space="preserve"> </w:t>
      </w:r>
      <w:r w:rsidR="00F73C7B" w:rsidRPr="00564492">
        <w:rPr>
          <w:rFonts w:asciiTheme="minorHAnsi" w:hAnsiTheme="minorHAnsi" w:cstheme="minorHAnsi"/>
          <w:color w:val="010202"/>
          <w:sz w:val="24"/>
          <w:szCs w:val="24"/>
        </w:rPr>
        <w:t xml:space="preserve">must be completed on or before the </w:t>
      </w:r>
      <w:r w:rsidR="00F73C7B" w:rsidRPr="00564492">
        <w:rPr>
          <w:rFonts w:asciiTheme="minorHAnsi" w:hAnsiTheme="minorHAnsi" w:cstheme="minorHAnsi"/>
          <w:b/>
          <w:bCs/>
          <w:color w:val="010202"/>
          <w:sz w:val="24"/>
          <w:szCs w:val="24"/>
        </w:rPr>
        <w:t>Bid Ready Date of</w:t>
      </w:r>
      <w:r w:rsidR="006F5B7F">
        <w:rPr>
          <w:rFonts w:asciiTheme="minorHAnsi" w:hAnsiTheme="minorHAnsi" w:cstheme="minorHAnsi"/>
          <w:b/>
          <w:bCs/>
          <w:color w:val="010202"/>
          <w:sz w:val="24"/>
          <w:szCs w:val="24"/>
        </w:rPr>
        <w:t xml:space="preserve"> September</w:t>
      </w:r>
      <w:r w:rsidR="00F73C7B" w:rsidRPr="00564492">
        <w:rPr>
          <w:rFonts w:asciiTheme="minorHAnsi" w:hAnsiTheme="minorHAnsi" w:cstheme="minorHAnsi"/>
          <w:b/>
          <w:bCs/>
          <w:color w:val="010202"/>
          <w:sz w:val="24"/>
          <w:szCs w:val="24"/>
        </w:rPr>
        <w:t xml:space="preserve"> 1, 202</w:t>
      </w:r>
      <w:r w:rsidR="006F5B7F">
        <w:rPr>
          <w:rFonts w:asciiTheme="minorHAnsi" w:hAnsiTheme="minorHAnsi" w:cstheme="minorHAnsi"/>
          <w:b/>
          <w:bCs/>
          <w:color w:val="010202"/>
          <w:sz w:val="24"/>
          <w:szCs w:val="24"/>
        </w:rPr>
        <w:t>7</w:t>
      </w:r>
      <w:r w:rsidR="00F73C7B" w:rsidRPr="00564492">
        <w:rPr>
          <w:rFonts w:asciiTheme="minorHAnsi" w:hAnsiTheme="minorHAnsi" w:cstheme="minorHAnsi"/>
          <w:b/>
          <w:bCs/>
          <w:color w:val="010202"/>
          <w:sz w:val="24"/>
          <w:szCs w:val="24"/>
        </w:rPr>
        <w:t xml:space="preserve">. </w:t>
      </w:r>
    </w:p>
    <w:p w14:paraId="0C97DEFE" w14:textId="77777777" w:rsidR="000D33C5" w:rsidRDefault="000D33C5" w:rsidP="00F73C7B">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color w:val="010202"/>
          <w:sz w:val="24"/>
          <w:szCs w:val="24"/>
        </w:rPr>
      </w:pPr>
    </w:p>
    <w:p w14:paraId="5FA5BB58" w14:textId="7E7E4341" w:rsidR="00F73C7B" w:rsidRPr="00564492" w:rsidRDefault="000D33C5" w:rsidP="00F73C7B">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rPr>
      </w:pPr>
      <w:r>
        <w:rPr>
          <w:rFonts w:asciiTheme="minorHAnsi" w:hAnsiTheme="minorHAnsi" w:cstheme="minorHAnsi"/>
          <w:color w:val="010202"/>
          <w:sz w:val="24"/>
          <w:szCs w:val="24"/>
        </w:rPr>
        <w:t xml:space="preserve">Project </w:t>
      </w:r>
      <w:r w:rsidRPr="000D33C5">
        <w:rPr>
          <w:rFonts w:asciiTheme="minorHAnsi" w:hAnsiTheme="minorHAnsi" w:cstheme="minorHAnsi"/>
          <w:color w:val="010202"/>
          <w:sz w:val="24"/>
          <w:szCs w:val="24"/>
        </w:rPr>
        <w:t xml:space="preserve">1-094(240)182 </w:t>
      </w:r>
      <w:proofErr w:type="spellStart"/>
      <w:r w:rsidRPr="000D33C5">
        <w:rPr>
          <w:rFonts w:asciiTheme="minorHAnsi" w:hAnsiTheme="minorHAnsi" w:cstheme="minorHAnsi"/>
          <w:color w:val="010202"/>
          <w:sz w:val="24"/>
          <w:szCs w:val="24"/>
        </w:rPr>
        <w:t>PCN</w:t>
      </w:r>
      <w:proofErr w:type="spellEnd"/>
      <w:r w:rsidRPr="000D33C5">
        <w:rPr>
          <w:rFonts w:asciiTheme="minorHAnsi" w:hAnsiTheme="minorHAnsi" w:cstheme="minorHAnsi"/>
          <w:color w:val="010202"/>
          <w:sz w:val="24"/>
          <w:szCs w:val="24"/>
        </w:rPr>
        <w:t xml:space="preserve"> 23812</w:t>
      </w:r>
      <w:r w:rsidR="00FE7210">
        <w:rPr>
          <w:rFonts w:asciiTheme="minorHAnsi" w:hAnsiTheme="minorHAnsi" w:cstheme="minorHAnsi"/>
          <w:color w:val="010202"/>
          <w:sz w:val="24"/>
          <w:szCs w:val="24"/>
        </w:rPr>
        <w:t xml:space="preserve"> </w:t>
      </w:r>
      <w:r w:rsidR="00F73C7B" w:rsidRPr="00564492">
        <w:rPr>
          <w:rFonts w:asciiTheme="minorHAnsi" w:hAnsiTheme="minorHAnsi" w:cstheme="minorHAnsi"/>
          <w:color w:val="010202"/>
          <w:sz w:val="24"/>
          <w:szCs w:val="24"/>
        </w:rPr>
        <w:t xml:space="preserve">must be completed on or before the </w:t>
      </w:r>
      <w:r w:rsidR="00F73C7B" w:rsidRPr="00564492">
        <w:rPr>
          <w:rFonts w:asciiTheme="minorHAnsi" w:hAnsiTheme="minorHAnsi" w:cstheme="minorHAnsi"/>
          <w:b/>
          <w:bCs/>
          <w:color w:val="010202"/>
          <w:sz w:val="24"/>
          <w:szCs w:val="24"/>
        </w:rPr>
        <w:t xml:space="preserve">Bid Ready Date of </w:t>
      </w:r>
      <w:r w:rsidR="006F5B7F">
        <w:rPr>
          <w:rFonts w:asciiTheme="minorHAnsi" w:hAnsiTheme="minorHAnsi" w:cstheme="minorHAnsi"/>
          <w:b/>
          <w:bCs/>
          <w:color w:val="010202"/>
          <w:sz w:val="24"/>
          <w:szCs w:val="24"/>
        </w:rPr>
        <w:t>January 15</w:t>
      </w:r>
      <w:r w:rsidR="00F73C7B" w:rsidRPr="00564492">
        <w:rPr>
          <w:rFonts w:asciiTheme="minorHAnsi" w:hAnsiTheme="minorHAnsi" w:cstheme="minorHAnsi"/>
          <w:b/>
          <w:bCs/>
          <w:color w:val="010202"/>
          <w:sz w:val="24"/>
          <w:szCs w:val="24"/>
        </w:rPr>
        <w:t>, 202</w:t>
      </w:r>
      <w:r w:rsidR="006F5B7F">
        <w:rPr>
          <w:rFonts w:asciiTheme="minorHAnsi" w:hAnsiTheme="minorHAnsi" w:cstheme="minorHAnsi"/>
          <w:b/>
          <w:bCs/>
          <w:color w:val="010202"/>
          <w:sz w:val="24"/>
          <w:szCs w:val="24"/>
        </w:rPr>
        <w:t>7</w:t>
      </w:r>
      <w:r w:rsidR="00F73C7B" w:rsidRPr="00564492">
        <w:rPr>
          <w:rFonts w:asciiTheme="minorHAnsi" w:hAnsiTheme="minorHAnsi" w:cstheme="minorHAnsi"/>
          <w:b/>
          <w:bCs/>
          <w:color w:val="010202"/>
          <w:sz w:val="24"/>
          <w:szCs w:val="24"/>
        </w:rPr>
        <w:t xml:space="preserve">. </w:t>
      </w:r>
    </w:p>
    <w:p w14:paraId="02C84253" w14:textId="77777777" w:rsidR="00DE02C9" w:rsidRDefault="00DE02C9" w:rsidP="002A727C">
      <w:pPr>
        <w:rPr>
          <w:rFonts w:asciiTheme="minorHAnsi" w:hAnsiTheme="minorHAnsi" w:cstheme="minorHAnsi"/>
          <w:sz w:val="24"/>
          <w:szCs w:val="24"/>
        </w:rPr>
      </w:pPr>
    </w:p>
    <w:p w14:paraId="08B79290" w14:textId="42BA41E2" w:rsidR="002A727C" w:rsidRPr="00DE02C9" w:rsidRDefault="002A727C" w:rsidP="002A727C">
      <w:pPr>
        <w:rPr>
          <w:rFonts w:asciiTheme="minorHAnsi" w:hAnsiTheme="minorHAnsi" w:cstheme="minorHAnsi"/>
          <w:b/>
          <w:bCs/>
          <w:i/>
          <w:iCs/>
          <w:sz w:val="24"/>
          <w:szCs w:val="24"/>
        </w:rPr>
      </w:pPr>
      <w:r w:rsidRPr="00DE02C9">
        <w:rPr>
          <w:rFonts w:asciiTheme="minorHAnsi" w:hAnsiTheme="minorHAnsi" w:cstheme="minorHAnsi"/>
          <w:i/>
          <w:iCs/>
          <w:sz w:val="24"/>
          <w:szCs w:val="24"/>
        </w:rPr>
        <w:t xml:space="preserve">Attached with the RFP are </w:t>
      </w:r>
      <w:r w:rsidR="006818F5" w:rsidRPr="00DE02C9">
        <w:rPr>
          <w:rFonts w:asciiTheme="minorHAnsi" w:hAnsiTheme="minorHAnsi" w:cstheme="minorHAnsi"/>
          <w:i/>
          <w:iCs/>
          <w:sz w:val="24"/>
          <w:szCs w:val="24"/>
        </w:rPr>
        <w:t xml:space="preserve">the </w:t>
      </w:r>
      <w:r w:rsidR="000D33C5">
        <w:rPr>
          <w:rFonts w:asciiTheme="minorHAnsi" w:hAnsiTheme="minorHAnsi" w:cstheme="minorHAnsi"/>
          <w:i/>
          <w:iCs/>
          <w:sz w:val="24"/>
          <w:szCs w:val="24"/>
        </w:rPr>
        <w:t>Proposed Activities and Timelines</w:t>
      </w:r>
      <w:r w:rsidR="00370557">
        <w:rPr>
          <w:rFonts w:asciiTheme="minorHAnsi" w:hAnsiTheme="minorHAnsi" w:cstheme="minorHAnsi"/>
          <w:i/>
          <w:iCs/>
          <w:sz w:val="24"/>
          <w:szCs w:val="24"/>
        </w:rPr>
        <w:t xml:space="preserve">, </w:t>
      </w:r>
      <w:r w:rsidR="006818F5" w:rsidRPr="00DE02C9">
        <w:rPr>
          <w:rFonts w:asciiTheme="minorHAnsi" w:hAnsiTheme="minorHAnsi" w:cstheme="minorHAnsi"/>
          <w:i/>
          <w:iCs/>
          <w:sz w:val="24"/>
          <w:szCs w:val="24"/>
        </w:rPr>
        <w:t>Milestone</w:t>
      </w:r>
      <w:r w:rsidR="000D33C5">
        <w:rPr>
          <w:rFonts w:asciiTheme="minorHAnsi" w:hAnsiTheme="minorHAnsi" w:cstheme="minorHAnsi"/>
          <w:i/>
          <w:iCs/>
          <w:sz w:val="24"/>
          <w:szCs w:val="24"/>
        </w:rPr>
        <w:t xml:space="preserve"> Reports</w:t>
      </w:r>
      <w:r w:rsidRPr="00DE02C9">
        <w:rPr>
          <w:rFonts w:asciiTheme="minorHAnsi" w:hAnsiTheme="minorHAnsi" w:cstheme="minorHAnsi"/>
          <w:i/>
          <w:iCs/>
          <w:sz w:val="24"/>
          <w:szCs w:val="24"/>
        </w:rPr>
        <w:t>, a Progress Report example spreadsheet, and the Risk Management Appendix.</w:t>
      </w:r>
    </w:p>
    <w:p w14:paraId="3C2D2A8F" w14:textId="77777777" w:rsidR="002A727C" w:rsidRDefault="002A727C"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highlight w:val="yellow"/>
        </w:rPr>
      </w:pPr>
    </w:p>
    <w:p w14:paraId="53E9A352" w14:textId="094BCE11" w:rsidR="00DA797B" w:rsidRPr="00AC58F1" w:rsidRDefault="00DA797B"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r w:rsidRPr="00AC58F1">
        <w:rPr>
          <w:rFonts w:asciiTheme="minorHAnsi" w:hAnsiTheme="minorHAnsi" w:cstheme="minorHAnsi"/>
          <w:b/>
          <w:smallCaps/>
          <w:sz w:val="24"/>
          <w:szCs w:val="24"/>
        </w:rPr>
        <w:t>SCOPE OF SERVICES</w:t>
      </w:r>
    </w:p>
    <w:p w14:paraId="3D23640C" w14:textId="6B3B1DDA" w:rsidR="00DA797B" w:rsidRPr="00AC58F1" w:rsidRDefault="00DA797B" w:rsidP="00DA797B">
      <w:pPr>
        <w:rPr>
          <w:rFonts w:asciiTheme="minorHAnsi" w:hAnsiTheme="minorHAnsi" w:cstheme="minorHAnsi"/>
          <w:sz w:val="24"/>
          <w:szCs w:val="24"/>
        </w:rPr>
      </w:pPr>
      <w:r w:rsidRPr="00AC58F1">
        <w:rPr>
          <w:rFonts w:asciiTheme="minorHAnsi" w:hAnsiTheme="minorHAnsi" w:cstheme="minorHAnsi"/>
          <w:sz w:val="24"/>
          <w:szCs w:val="24"/>
        </w:rPr>
        <w:t xml:space="preserve">The </w:t>
      </w:r>
      <w:proofErr w:type="spellStart"/>
      <w:r w:rsidRPr="00AC58F1">
        <w:rPr>
          <w:rFonts w:asciiTheme="minorHAnsi" w:hAnsiTheme="minorHAnsi" w:cstheme="minorHAnsi"/>
          <w:sz w:val="24"/>
          <w:szCs w:val="24"/>
        </w:rPr>
        <w:t>NDDOT</w:t>
      </w:r>
      <w:proofErr w:type="spellEnd"/>
      <w:r w:rsidRPr="00AC58F1">
        <w:rPr>
          <w:rFonts w:asciiTheme="minorHAnsi" w:hAnsiTheme="minorHAnsi" w:cstheme="minorHAnsi"/>
          <w:sz w:val="24"/>
          <w:szCs w:val="24"/>
        </w:rPr>
        <w:t xml:space="preserve"> is requesting roadway</w:t>
      </w:r>
      <w:r w:rsidR="00CE1F41">
        <w:rPr>
          <w:rFonts w:asciiTheme="minorHAnsi" w:hAnsiTheme="minorHAnsi" w:cstheme="minorHAnsi"/>
          <w:sz w:val="24"/>
          <w:szCs w:val="24"/>
        </w:rPr>
        <w:t>, geotechnical, and</w:t>
      </w:r>
      <w:r w:rsidR="00A30F1E">
        <w:rPr>
          <w:rFonts w:asciiTheme="minorHAnsi" w:hAnsiTheme="minorHAnsi" w:cstheme="minorHAnsi"/>
          <w:sz w:val="24"/>
          <w:szCs w:val="24"/>
        </w:rPr>
        <w:t xml:space="preserve"> bridge </w:t>
      </w:r>
      <w:r w:rsidR="009100F3" w:rsidRPr="00AC58F1">
        <w:rPr>
          <w:rFonts w:asciiTheme="minorHAnsi" w:hAnsiTheme="minorHAnsi" w:cstheme="minorHAnsi"/>
          <w:sz w:val="24"/>
          <w:szCs w:val="24"/>
        </w:rPr>
        <w:t>engineering</w:t>
      </w:r>
      <w:r w:rsidR="00775241" w:rsidRPr="00AC58F1">
        <w:rPr>
          <w:rFonts w:asciiTheme="minorHAnsi" w:hAnsiTheme="minorHAnsi" w:cstheme="minorHAnsi"/>
          <w:sz w:val="24"/>
          <w:szCs w:val="24"/>
        </w:rPr>
        <w:t xml:space="preserve"> </w:t>
      </w:r>
      <w:r w:rsidRPr="00AC58F1">
        <w:rPr>
          <w:rFonts w:asciiTheme="minorHAnsi" w:hAnsiTheme="minorHAnsi" w:cstheme="minorHAnsi"/>
          <w:sz w:val="24"/>
          <w:szCs w:val="24"/>
        </w:rPr>
        <w:t>services for all work necessary to provide preliminary</w:t>
      </w:r>
      <w:r w:rsidR="009100F3" w:rsidRPr="00AC58F1">
        <w:rPr>
          <w:rFonts w:asciiTheme="minorHAnsi" w:hAnsiTheme="minorHAnsi" w:cstheme="minorHAnsi"/>
          <w:sz w:val="24"/>
          <w:szCs w:val="24"/>
        </w:rPr>
        <w:t xml:space="preserve"> engineering</w:t>
      </w:r>
      <w:r w:rsidRPr="00AC58F1">
        <w:rPr>
          <w:rFonts w:asciiTheme="minorHAnsi" w:hAnsiTheme="minorHAnsi" w:cstheme="minorHAnsi"/>
          <w:sz w:val="24"/>
          <w:szCs w:val="24"/>
        </w:rPr>
        <w:t xml:space="preserve">, </w:t>
      </w:r>
      <w:r w:rsidR="009100F3" w:rsidRPr="00AC58F1">
        <w:rPr>
          <w:rFonts w:asciiTheme="minorHAnsi" w:hAnsiTheme="minorHAnsi" w:cstheme="minorHAnsi"/>
          <w:sz w:val="24"/>
          <w:szCs w:val="24"/>
        </w:rPr>
        <w:t xml:space="preserve">preliminary and </w:t>
      </w:r>
      <w:r w:rsidRPr="00AC58F1">
        <w:rPr>
          <w:rFonts w:asciiTheme="minorHAnsi" w:hAnsiTheme="minorHAnsi" w:cstheme="minorHAnsi"/>
          <w:sz w:val="24"/>
          <w:szCs w:val="24"/>
        </w:rPr>
        <w:t xml:space="preserve">final design, permitting, right of way acquisition, and construction plans for the </w:t>
      </w:r>
      <w:r w:rsidR="00CE1F41">
        <w:rPr>
          <w:rFonts w:asciiTheme="minorHAnsi" w:hAnsiTheme="minorHAnsi" w:cstheme="minorHAnsi"/>
          <w:sz w:val="24"/>
          <w:szCs w:val="24"/>
        </w:rPr>
        <w:t>development of a 4-lane roadway on US 85 from ND 200 to the junction of I-94</w:t>
      </w:r>
      <w:r w:rsidRPr="00AC58F1">
        <w:rPr>
          <w:rFonts w:asciiTheme="minorHAnsi" w:hAnsiTheme="minorHAnsi" w:cstheme="minorHAnsi"/>
          <w:sz w:val="24"/>
          <w:szCs w:val="24"/>
        </w:rPr>
        <w:t xml:space="preserve">. </w:t>
      </w:r>
    </w:p>
    <w:p w14:paraId="08993B7A" w14:textId="77777777" w:rsidR="003D7EEA" w:rsidRPr="00AC58F1" w:rsidRDefault="003D7EEA" w:rsidP="00DA797B">
      <w:pPr>
        <w:rPr>
          <w:rFonts w:asciiTheme="minorHAnsi" w:hAnsiTheme="minorHAnsi" w:cstheme="minorHAnsi"/>
          <w:sz w:val="24"/>
          <w:szCs w:val="24"/>
        </w:rPr>
      </w:pPr>
    </w:p>
    <w:p w14:paraId="42954B6F" w14:textId="55A626C3" w:rsidR="000D33C5" w:rsidRDefault="000D33C5" w:rsidP="000D33C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Pr>
          <w:rFonts w:asciiTheme="minorHAnsi" w:hAnsiTheme="minorHAnsi" w:cstheme="minorHAnsi"/>
          <w:sz w:val="24"/>
          <w:szCs w:val="24"/>
        </w:rPr>
        <w:lastRenderedPageBreak/>
        <w:t xml:space="preserve">The </w:t>
      </w:r>
      <w:proofErr w:type="spellStart"/>
      <w:r>
        <w:rPr>
          <w:rFonts w:asciiTheme="minorHAnsi" w:hAnsiTheme="minorHAnsi" w:cstheme="minorHAnsi"/>
          <w:sz w:val="24"/>
          <w:szCs w:val="24"/>
        </w:rPr>
        <w:t>NDDOT</w:t>
      </w:r>
      <w:proofErr w:type="spellEnd"/>
      <w:r>
        <w:rPr>
          <w:rFonts w:asciiTheme="minorHAnsi" w:hAnsiTheme="minorHAnsi" w:cstheme="minorHAnsi"/>
          <w:sz w:val="24"/>
          <w:szCs w:val="24"/>
        </w:rPr>
        <w:t xml:space="preserve"> may hire one or more consultants to complete this work, but it is the intention to hire one consultant to complete all projects. </w:t>
      </w:r>
      <w:r w:rsidR="00DA797B" w:rsidRPr="00AC58F1">
        <w:rPr>
          <w:rFonts w:asciiTheme="minorHAnsi" w:hAnsiTheme="minorHAnsi" w:cstheme="minorHAnsi"/>
          <w:sz w:val="24"/>
          <w:szCs w:val="24"/>
        </w:rPr>
        <w:t xml:space="preserve">The </w:t>
      </w:r>
      <w:proofErr w:type="spellStart"/>
      <w:r w:rsidR="00DA797B" w:rsidRPr="00AC58F1">
        <w:rPr>
          <w:rFonts w:asciiTheme="minorHAnsi" w:hAnsiTheme="minorHAnsi" w:cstheme="minorHAnsi"/>
          <w:sz w:val="24"/>
          <w:szCs w:val="24"/>
        </w:rPr>
        <w:t>NDDOT</w:t>
      </w:r>
      <w:proofErr w:type="spellEnd"/>
      <w:r w:rsidR="00DA797B" w:rsidRPr="00AC58F1">
        <w:rPr>
          <w:rFonts w:asciiTheme="minorHAnsi" w:hAnsiTheme="minorHAnsi" w:cstheme="minorHAnsi"/>
          <w:sz w:val="24"/>
          <w:szCs w:val="24"/>
        </w:rPr>
        <w:t xml:space="preserve"> intends to execute one cost plus fixed fee contract </w:t>
      </w:r>
      <w:r>
        <w:rPr>
          <w:rFonts w:asciiTheme="minorHAnsi" w:hAnsiTheme="minorHAnsi" w:cstheme="minorHAnsi"/>
          <w:sz w:val="24"/>
          <w:szCs w:val="24"/>
        </w:rPr>
        <w:t xml:space="preserve">per project </w:t>
      </w:r>
      <w:r w:rsidR="00DA797B" w:rsidRPr="00AC58F1">
        <w:rPr>
          <w:rFonts w:asciiTheme="minorHAnsi" w:hAnsiTheme="minorHAnsi" w:cstheme="minorHAnsi"/>
          <w:sz w:val="24"/>
          <w:szCs w:val="24"/>
        </w:rPr>
        <w:t>requiring monthly billings with the selected consultant</w:t>
      </w:r>
      <w:r w:rsidR="00646E9E">
        <w:rPr>
          <w:rFonts w:asciiTheme="minorHAnsi" w:hAnsiTheme="minorHAnsi" w:cstheme="minorHAnsi"/>
          <w:sz w:val="24"/>
          <w:szCs w:val="24"/>
        </w:rPr>
        <w:t>(s)</w:t>
      </w:r>
      <w:r w:rsidR="00DA797B" w:rsidRPr="00AC58F1">
        <w:rPr>
          <w:rFonts w:asciiTheme="minorHAnsi" w:hAnsiTheme="minorHAnsi" w:cstheme="minorHAnsi"/>
          <w:sz w:val="24"/>
          <w:szCs w:val="24"/>
        </w:rPr>
        <w:t xml:space="preserve">. </w:t>
      </w:r>
    </w:p>
    <w:p w14:paraId="4B20FC69" w14:textId="77777777" w:rsidR="000D33C5" w:rsidRDefault="000D33C5" w:rsidP="000D33C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p>
    <w:p w14:paraId="5ABF1BA7" w14:textId="747BC427" w:rsidR="00DA797B" w:rsidRPr="00AC58F1" w:rsidRDefault="00DA797B" w:rsidP="000D33C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AC58F1">
        <w:rPr>
          <w:rFonts w:asciiTheme="minorHAnsi" w:hAnsiTheme="minorHAnsi" w:cstheme="minorHAnsi"/>
          <w:sz w:val="24"/>
          <w:szCs w:val="24"/>
        </w:rPr>
        <w:t xml:space="preserve">The </w:t>
      </w:r>
      <w:proofErr w:type="spellStart"/>
      <w:r w:rsidRPr="00AC58F1">
        <w:rPr>
          <w:rFonts w:asciiTheme="minorHAnsi" w:hAnsiTheme="minorHAnsi" w:cstheme="minorHAnsi"/>
          <w:sz w:val="24"/>
          <w:szCs w:val="24"/>
        </w:rPr>
        <w:t>NDDOT</w:t>
      </w:r>
      <w:proofErr w:type="spellEnd"/>
      <w:r w:rsidRPr="00AC58F1">
        <w:rPr>
          <w:rFonts w:asciiTheme="minorHAnsi" w:hAnsiTheme="minorHAnsi" w:cstheme="minorHAnsi"/>
          <w:sz w:val="24"/>
          <w:szCs w:val="24"/>
        </w:rPr>
        <w:t xml:space="preserve"> reserves the right to assign work in phases and have the selected consultant perform any additional work not initially assigned. Project work items may be added or removed from the contract by work authorization or supplement agreement.</w:t>
      </w:r>
    </w:p>
    <w:p w14:paraId="7094C54F" w14:textId="77777777" w:rsidR="00DA797B" w:rsidRPr="00A9246D" w:rsidRDefault="00DA797B" w:rsidP="00DA797B">
      <w:pPr>
        <w:rPr>
          <w:rFonts w:asciiTheme="minorHAnsi" w:hAnsiTheme="minorHAnsi" w:cstheme="minorHAnsi"/>
          <w:sz w:val="24"/>
          <w:szCs w:val="24"/>
          <w:highlight w:val="yellow"/>
        </w:rPr>
      </w:pPr>
    </w:p>
    <w:p w14:paraId="4046674C" w14:textId="1FE8C5E0" w:rsidR="002A727C" w:rsidRPr="00B762B8" w:rsidRDefault="00353CB5" w:rsidP="00C04AE8">
      <w:pPr>
        <w:widowControl/>
        <w:autoSpaceDE/>
        <w:autoSpaceDN/>
        <w:adjustRightInd/>
        <w:rPr>
          <w:rFonts w:asciiTheme="minorHAnsi" w:hAnsiTheme="minorHAnsi" w:cstheme="minorHAnsi"/>
          <w:color w:val="010202"/>
          <w:sz w:val="24"/>
          <w:szCs w:val="24"/>
        </w:rPr>
      </w:pPr>
      <w:r w:rsidRPr="00B762B8">
        <w:rPr>
          <w:rFonts w:asciiTheme="minorHAnsi" w:hAnsiTheme="minorHAnsi" w:cstheme="minorHAnsi"/>
          <w:sz w:val="24"/>
          <w:szCs w:val="24"/>
        </w:rPr>
        <w:t>P</w:t>
      </w:r>
      <w:r w:rsidR="00DA797B" w:rsidRPr="00B762B8">
        <w:rPr>
          <w:rFonts w:asciiTheme="minorHAnsi" w:hAnsiTheme="minorHAnsi" w:cstheme="minorHAnsi"/>
          <w:sz w:val="24"/>
          <w:szCs w:val="24"/>
        </w:rPr>
        <w:t>roposal</w:t>
      </w:r>
      <w:r w:rsidRPr="00B762B8">
        <w:rPr>
          <w:rFonts w:asciiTheme="minorHAnsi" w:hAnsiTheme="minorHAnsi" w:cstheme="minorHAnsi"/>
          <w:sz w:val="24"/>
          <w:szCs w:val="24"/>
        </w:rPr>
        <w:t>s</w:t>
      </w:r>
      <w:r w:rsidR="00DA797B" w:rsidRPr="00B762B8">
        <w:rPr>
          <w:rFonts w:asciiTheme="minorHAnsi" w:hAnsiTheme="minorHAnsi" w:cstheme="minorHAnsi"/>
          <w:sz w:val="24"/>
          <w:szCs w:val="24"/>
        </w:rPr>
        <w:t xml:space="preserve"> must include a proposed</w:t>
      </w:r>
      <w:r w:rsidR="00717AA1" w:rsidRPr="00B762B8">
        <w:rPr>
          <w:rFonts w:asciiTheme="minorHAnsi" w:hAnsiTheme="minorHAnsi" w:cstheme="minorHAnsi"/>
          <w:sz w:val="24"/>
          <w:szCs w:val="24"/>
        </w:rPr>
        <w:t xml:space="preserve"> </w:t>
      </w:r>
      <w:r w:rsidR="00B762B8">
        <w:rPr>
          <w:rFonts w:asciiTheme="minorHAnsi" w:hAnsiTheme="minorHAnsi" w:cstheme="minorHAnsi"/>
          <w:sz w:val="24"/>
          <w:szCs w:val="24"/>
        </w:rPr>
        <w:t xml:space="preserve">work plan and </w:t>
      </w:r>
      <w:r w:rsidR="00462663" w:rsidRPr="00B762B8">
        <w:rPr>
          <w:rFonts w:asciiTheme="minorHAnsi" w:hAnsiTheme="minorHAnsi" w:cstheme="minorHAnsi"/>
          <w:sz w:val="24"/>
          <w:szCs w:val="24"/>
        </w:rPr>
        <w:t xml:space="preserve">project </w:t>
      </w:r>
      <w:r w:rsidR="00DA797B" w:rsidRPr="00B762B8">
        <w:rPr>
          <w:rFonts w:asciiTheme="minorHAnsi" w:hAnsiTheme="minorHAnsi" w:cstheme="minorHAnsi"/>
          <w:sz w:val="24"/>
          <w:szCs w:val="24"/>
        </w:rPr>
        <w:t xml:space="preserve">schedule, milestone of activities, and staffing plan </w:t>
      </w:r>
      <w:r w:rsidR="00462663" w:rsidRPr="00B762B8">
        <w:rPr>
          <w:rFonts w:asciiTheme="minorHAnsi" w:hAnsiTheme="minorHAnsi" w:cstheme="minorHAnsi"/>
          <w:sz w:val="24"/>
          <w:szCs w:val="24"/>
        </w:rPr>
        <w:t>through project</w:t>
      </w:r>
      <w:r w:rsidR="00DA797B" w:rsidRPr="00B762B8">
        <w:rPr>
          <w:rFonts w:asciiTheme="minorHAnsi" w:hAnsiTheme="minorHAnsi" w:cstheme="minorHAnsi"/>
          <w:sz w:val="24"/>
          <w:szCs w:val="24"/>
        </w:rPr>
        <w:t xml:space="preserve"> completi</w:t>
      </w:r>
      <w:r w:rsidR="00462663" w:rsidRPr="00B762B8">
        <w:rPr>
          <w:rFonts w:asciiTheme="minorHAnsi" w:hAnsiTheme="minorHAnsi" w:cstheme="minorHAnsi"/>
          <w:sz w:val="24"/>
          <w:szCs w:val="24"/>
        </w:rPr>
        <w:t>on</w:t>
      </w:r>
      <w:r w:rsidR="00DA797B" w:rsidRPr="00B762B8">
        <w:rPr>
          <w:rFonts w:asciiTheme="minorHAnsi" w:hAnsiTheme="minorHAnsi" w:cstheme="minorHAnsi"/>
          <w:sz w:val="24"/>
          <w:szCs w:val="24"/>
        </w:rPr>
        <w:t>.</w:t>
      </w:r>
      <w:r w:rsidR="003539E6" w:rsidRPr="00B762B8">
        <w:rPr>
          <w:rFonts w:asciiTheme="minorHAnsi" w:hAnsiTheme="minorHAnsi" w:cstheme="minorHAnsi"/>
          <w:color w:val="010202"/>
          <w:sz w:val="24"/>
          <w:szCs w:val="24"/>
        </w:rPr>
        <w:t xml:space="preserve"> </w:t>
      </w:r>
      <w:r w:rsidR="0015009D" w:rsidRPr="00B762B8">
        <w:rPr>
          <w:rFonts w:asciiTheme="minorHAnsi" w:hAnsiTheme="minorHAnsi" w:cstheme="minorHAnsi"/>
          <w:color w:val="010202"/>
          <w:sz w:val="24"/>
          <w:szCs w:val="24"/>
        </w:rPr>
        <w:t>The</w:t>
      </w:r>
      <w:r w:rsidR="00B762B8">
        <w:rPr>
          <w:rFonts w:asciiTheme="minorHAnsi" w:hAnsiTheme="minorHAnsi" w:cstheme="minorHAnsi"/>
          <w:color w:val="010202"/>
          <w:sz w:val="24"/>
          <w:szCs w:val="24"/>
        </w:rPr>
        <w:t xml:space="preserve"> work plan</w:t>
      </w:r>
      <w:r w:rsidR="0015009D" w:rsidRPr="00B762B8">
        <w:rPr>
          <w:rFonts w:asciiTheme="minorHAnsi" w:hAnsiTheme="minorHAnsi" w:cstheme="minorHAnsi"/>
          <w:color w:val="010202"/>
          <w:sz w:val="24"/>
          <w:szCs w:val="24"/>
        </w:rPr>
        <w:t xml:space="preserve"> must include</w:t>
      </w:r>
      <w:r w:rsidR="00461158" w:rsidRPr="00B762B8">
        <w:rPr>
          <w:rFonts w:asciiTheme="minorHAnsi" w:hAnsiTheme="minorHAnsi" w:cstheme="minorHAnsi"/>
          <w:color w:val="010202"/>
          <w:sz w:val="24"/>
          <w:szCs w:val="24"/>
        </w:rPr>
        <w:t xml:space="preserve"> all</w:t>
      </w:r>
      <w:r w:rsidR="00DA797B" w:rsidRPr="00B762B8">
        <w:rPr>
          <w:rFonts w:asciiTheme="minorHAnsi" w:hAnsiTheme="minorHAnsi" w:cstheme="minorHAnsi"/>
          <w:color w:val="010202"/>
          <w:sz w:val="24"/>
          <w:szCs w:val="24"/>
        </w:rPr>
        <w:t xml:space="preserve"> work activities and deliverables </w:t>
      </w:r>
      <w:r w:rsidR="00461158" w:rsidRPr="00B762B8">
        <w:rPr>
          <w:rFonts w:asciiTheme="minorHAnsi" w:hAnsiTheme="minorHAnsi" w:cstheme="minorHAnsi"/>
          <w:color w:val="010202"/>
          <w:sz w:val="24"/>
          <w:szCs w:val="24"/>
        </w:rPr>
        <w:t>to</w:t>
      </w:r>
      <w:r w:rsidR="00DA797B" w:rsidRPr="00B762B8">
        <w:rPr>
          <w:rFonts w:asciiTheme="minorHAnsi" w:hAnsiTheme="minorHAnsi" w:cstheme="minorHAnsi"/>
          <w:color w:val="010202"/>
          <w:sz w:val="24"/>
          <w:szCs w:val="24"/>
        </w:rPr>
        <w:t xml:space="preserve"> be completed by the consultant and approved</w:t>
      </w:r>
      <w:r w:rsidR="00461158" w:rsidRPr="00B762B8">
        <w:rPr>
          <w:rFonts w:asciiTheme="minorHAnsi" w:hAnsiTheme="minorHAnsi" w:cstheme="minorHAnsi"/>
          <w:color w:val="010202"/>
          <w:sz w:val="24"/>
          <w:szCs w:val="24"/>
        </w:rPr>
        <w:t xml:space="preserve"> during scoping in</w:t>
      </w:r>
      <w:r w:rsidR="00DA797B" w:rsidRPr="00B762B8">
        <w:rPr>
          <w:rFonts w:asciiTheme="minorHAnsi" w:hAnsiTheme="minorHAnsi" w:cstheme="minorHAnsi"/>
          <w:color w:val="010202"/>
          <w:sz w:val="24"/>
          <w:szCs w:val="24"/>
        </w:rPr>
        <w:t xml:space="preserve"> Phase I.</w:t>
      </w:r>
      <w:r w:rsidR="00DA797B" w:rsidRPr="00B762B8">
        <w:rPr>
          <w:rFonts w:asciiTheme="minorHAnsi" w:hAnsiTheme="minorHAnsi"/>
          <w:sz w:val="24"/>
          <w:szCs w:val="24"/>
        </w:rPr>
        <w:t xml:space="preserve"> </w:t>
      </w:r>
    </w:p>
    <w:p w14:paraId="54664B4E" w14:textId="77777777" w:rsidR="002A727C" w:rsidRDefault="002A727C" w:rsidP="00C04AE8">
      <w:pPr>
        <w:widowControl/>
        <w:autoSpaceDE/>
        <w:autoSpaceDN/>
        <w:adjustRightInd/>
        <w:rPr>
          <w:rFonts w:asciiTheme="minorHAnsi" w:hAnsiTheme="minorHAnsi"/>
          <w:sz w:val="24"/>
          <w:szCs w:val="24"/>
          <w:highlight w:val="yellow"/>
        </w:rPr>
      </w:pPr>
    </w:p>
    <w:p w14:paraId="321A4404" w14:textId="67F59BC9" w:rsidR="00DA797B" w:rsidRPr="00DE02C9" w:rsidRDefault="00DA797B" w:rsidP="00C04AE8">
      <w:pPr>
        <w:widowControl/>
        <w:autoSpaceDE/>
        <w:autoSpaceDN/>
        <w:adjustRightInd/>
        <w:rPr>
          <w:sz w:val="24"/>
          <w:szCs w:val="24"/>
        </w:rPr>
      </w:pPr>
      <w:r w:rsidRPr="00DE02C9">
        <w:rPr>
          <w:rFonts w:asciiTheme="minorHAnsi" w:hAnsiTheme="minorHAnsi"/>
          <w:sz w:val="24"/>
          <w:szCs w:val="24"/>
        </w:rPr>
        <w:t>Consultants will allow 14 days for the review and/or approval of project deliverables</w:t>
      </w:r>
      <w:r w:rsidR="002329ED" w:rsidRPr="00DE02C9">
        <w:rPr>
          <w:rFonts w:asciiTheme="minorHAnsi" w:hAnsiTheme="minorHAnsi"/>
          <w:sz w:val="24"/>
          <w:szCs w:val="24"/>
        </w:rPr>
        <w:t xml:space="preserve"> by the </w:t>
      </w:r>
      <w:proofErr w:type="spellStart"/>
      <w:r w:rsidR="002329ED" w:rsidRPr="00DE02C9">
        <w:rPr>
          <w:rFonts w:asciiTheme="minorHAnsi" w:hAnsiTheme="minorHAnsi"/>
          <w:sz w:val="24"/>
          <w:szCs w:val="24"/>
        </w:rPr>
        <w:t>NDDOT</w:t>
      </w:r>
      <w:proofErr w:type="spellEnd"/>
      <w:r w:rsidRPr="00DE02C9">
        <w:rPr>
          <w:rFonts w:asciiTheme="minorHAnsi" w:hAnsiTheme="minorHAnsi"/>
          <w:sz w:val="24"/>
          <w:szCs w:val="24"/>
        </w:rPr>
        <w:t xml:space="preserve">. The schedule will indicate which project phase the deliverable will begin. All deliverables must be submitted to allow time for approval from the </w:t>
      </w:r>
      <w:proofErr w:type="spellStart"/>
      <w:r w:rsidRPr="00DE02C9">
        <w:rPr>
          <w:rFonts w:asciiTheme="minorHAnsi" w:hAnsiTheme="minorHAnsi"/>
          <w:sz w:val="24"/>
          <w:szCs w:val="24"/>
        </w:rPr>
        <w:t>NDDOT</w:t>
      </w:r>
      <w:proofErr w:type="spellEnd"/>
      <w:r w:rsidRPr="00DE02C9">
        <w:rPr>
          <w:rFonts w:asciiTheme="minorHAnsi" w:hAnsiTheme="minorHAnsi"/>
          <w:sz w:val="24"/>
          <w:szCs w:val="24"/>
        </w:rPr>
        <w:t xml:space="preserve"> and all permitting agencies prior to the bid ready date. The </w:t>
      </w:r>
      <w:proofErr w:type="spellStart"/>
      <w:r w:rsidRPr="00DE02C9">
        <w:rPr>
          <w:rFonts w:asciiTheme="minorHAnsi" w:hAnsiTheme="minorHAnsi"/>
          <w:sz w:val="24"/>
          <w:szCs w:val="24"/>
        </w:rPr>
        <w:t>NDDOT</w:t>
      </w:r>
      <w:proofErr w:type="spellEnd"/>
      <w:r w:rsidRPr="00DE02C9">
        <w:rPr>
          <w:rFonts w:asciiTheme="minorHAnsi" w:hAnsiTheme="minorHAnsi"/>
          <w:sz w:val="24"/>
          <w:szCs w:val="24"/>
        </w:rPr>
        <w:t xml:space="preserve"> is not responsible for added cost or lost time for the rework of the project deliverables.  </w:t>
      </w:r>
    </w:p>
    <w:bookmarkEnd w:id="0"/>
    <w:bookmarkEnd w:id="1"/>
    <w:p w14:paraId="56FB6B94" w14:textId="77777777" w:rsidR="002A727C" w:rsidRDefault="002A727C" w:rsidP="00BD7DED">
      <w:pPr>
        <w:rPr>
          <w:rFonts w:asciiTheme="minorHAnsi" w:hAnsiTheme="minorHAnsi" w:cstheme="minorHAnsi"/>
          <w:b/>
          <w:sz w:val="24"/>
          <w:szCs w:val="24"/>
          <w:highlight w:val="yellow"/>
        </w:rPr>
      </w:pPr>
    </w:p>
    <w:p w14:paraId="6F2108AE" w14:textId="7363CEA4" w:rsidR="00BD7DED" w:rsidRPr="00AC58F1" w:rsidRDefault="00BD7DED" w:rsidP="00BD7DED">
      <w:pPr>
        <w:rPr>
          <w:rFonts w:asciiTheme="minorHAnsi" w:hAnsiTheme="minorHAnsi" w:cstheme="minorHAnsi"/>
          <w:b/>
          <w:sz w:val="24"/>
          <w:szCs w:val="24"/>
        </w:rPr>
      </w:pPr>
      <w:r w:rsidRPr="00AC58F1">
        <w:rPr>
          <w:rFonts w:asciiTheme="minorHAnsi" w:hAnsiTheme="minorHAnsi" w:cstheme="minorHAnsi"/>
          <w:b/>
          <w:sz w:val="24"/>
          <w:szCs w:val="24"/>
        </w:rPr>
        <w:t>PROJECT PHASING</w:t>
      </w:r>
    </w:p>
    <w:p w14:paraId="2D344F29" w14:textId="1A398EBE" w:rsidR="00236D52" w:rsidRPr="00AC58F1" w:rsidRDefault="00BD7DED" w:rsidP="00BD7DED">
      <w:pPr>
        <w:rPr>
          <w:sz w:val="24"/>
          <w:szCs w:val="24"/>
          <w:u w:val="single"/>
        </w:rPr>
      </w:pPr>
      <w:r w:rsidRPr="00AC58F1">
        <w:rPr>
          <w:sz w:val="24"/>
          <w:szCs w:val="24"/>
          <w:u w:val="single"/>
        </w:rPr>
        <w:t xml:space="preserve">Phase I, </w:t>
      </w:r>
      <w:r w:rsidR="00F0090B">
        <w:rPr>
          <w:sz w:val="24"/>
          <w:szCs w:val="24"/>
          <w:u w:val="single"/>
        </w:rPr>
        <w:t>Preliminary Design, Survey, Impacts, and Management Presentation</w:t>
      </w:r>
    </w:p>
    <w:p w14:paraId="61570108" w14:textId="355CE3EC" w:rsidR="00BD7DED" w:rsidRPr="00AC58F1" w:rsidRDefault="00BD7DED" w:rsidP="00BD7DED">
      <w:pPr>
        <w:rPr>
          <w:sz w:val="24"/>
          <w:szCs w:val="24"/>
        </w:rPr>
      </w:pPr>
      <w:r w:rsidRPr="00AC58F1">
        <w:rPr>
          <w:sz w:val="24"/>
          <w:szCs w:val="24"/>
        </w:rPr>
        <w:t xml:space="preserve">Phase I will </w:t>
      </w:r>
      <w:r w:rsidR="006950C3" w:rsidRPr="00AC58F1">
        <w:rPr>
          <w:sz w:val="24"/>
          <w:szCs w:val="24"/>
        </w:rPr>
        <w:t>include</w:t>
      </w:r>
      <w:r w:rsidRPr="00AC58F1">
        <w:rPr>
          <w:sz w:val="24"/>
          <w:szCs w:val="24"/>
        </w:rPr>
        <w:t xml:space="preserve"> conducting a scoping meeting, field review, </w:t>
      </w:r>
      <w:r w:rsidR="00CE1F41">
        <w:rPr>
          <w:sz w:val="24"/>
          <w:szCs w:val="24"/>
        </w:rPr>
        <w:t>preliminary design,</w:t>
      </w:r>
      <w:r w:rsidRPr="00AC58F1">
        <w:rPr>
          <w:sz w:val="24"/>
          <w:szCs w:val="24"/>
        </w:rPr>
        <w:t xml:space="preserve"> survey</w:t>
      </w:r>
      <w:r w:rsidR="004E3403">
        <w:rPr>
          <w:sz w:val="24"/>
          <w:szCs w:val="24"/>
        </w:rPr>
        <w:t>, and management presentation.</w:t>
      </w:r>
      <w:r w:rsidRPr="00AC58F1">
        <w:rPr>
          <w:sz w:val="24"/>
          <w:szCs w:val="24"/>
        </w:rPr>
        <w:t xml:space="preserve"> </w:t>
      </w:r>
    </w:p>
    <w:p w14:paraId="61CF79A1" w14:textId="77777777" w:rsidR="00BD7DED" w:rsidRPr="003539E6" w:rsidRDefault="00BD7DED" w:rsidP="00BD7DED">
      <w:pPr>
        <w:pStyle w:val="NoSpacing"/>
        <w:rPr>
          <w:rFonts w:asciiTheme="minorHAnsi" w:hAnsiTheme="minorHAnsi" w:cstheme="minorHAnsi"/>
          <w:sz w:val="24"/>
          <w:szCs w:val="24"/>
        </w:rPr>
      </w:pPr>
    </w:p>
    <w:p w14:paraId="6A5F62DF" w14:textId="6558B28D" w:rsidR="001179C9" w:rsidRDefault="001179C9" w:rsidP="001179C9">
      <w:pPr>
        <w:pStyle w:val="NoSpacing"/>
        <w:rPr>
          <w:rFonts w:asciiTheme="minorHAnsi" w:hAnsiTheme="minorHAnsi"/>
          <w:sz w:val="24"/>
          <w:szCs w:val="24"/>
        </w:rPr>
      </w:pPr>
      <w:r>
        <w:rPr>
          <w:rFonts w:asciiTheme="minorHAnsi" w:hAnsiTheme="minorHAnsi"/>
          <w:sz w:val="24"/>
          <w:szCs w:val="24"/>
        </w:rPr>
        <w:t>Ground/</w:t>
      </w:r>
      <w:r w:rsidRPr="00F97054">
        <w:rPr>
          <w:rFonts w:asciiTheme="minorHAnsi" w:hAnsiTheme="minorHAnsi"/>
          <w:sz w:val="24"/>
          <w:szCs w:val="24"/>
        </w:rPr>
        <w:t>Aerial Survey:</w:t>
      </w:r>
      <w:r>
        <w:rPr>
          <w:rFonts w:asciiTheme="minorHAnsi" w:hAnsiTheme="minorHAnsi"/>
          <w:sz w:val="24"/>
          <w:szCs w:val="24"/>
        </w:rPr>
        <w:t xml:space="preserve"> The </w:t>
      </w:r>
      <w:proofErr w:type="spellStart"/>
      <w:r>
        <w:rPr>
          <w:rFonts w:asciiTheme="minorHAnsi" w:hAnsiTheme="minorHAnsi"/>
          <w:sz w:val="24"/>
          <w:szCs w:val="24"/>
        </w:rPr>
        <w:t>NDDOT</w:t>
      </w:r>
      <w:proofErr w:type="spellEnd"/>
      <w:r>
        <w:rPr>
          <w:rFonts w:asciiTheme="minorHAnsi" w:hAnsiTheme="minorHAnsi"/>
          <w:sz w:val="24"/>
          <w:szCs w:val="24"/>
        </w:rPr>
        <w:t xml:space="preserve"> will conduct a new aerial survey and will provide LiDAR and imagery data to the consultant. </w:t>
      </w:r>
      <w:r w:rsidRPr="00F97054">
        <w:rPr>
          <w:rFonts w:asciiTheme="minorHAnsi" w:hAnsiTheme="minorHAnsi"/>
          <w:sz w:val="24"/>
          <w:szCs w:val="24"/>
        </w:rPr>
        <w:t xml:space="preserve">The consultant will be responsible to </w:t>
      </w:r>
      <w:r>
        <w:rPr>
          <w:rFonts w:asciiTheme="minorHAnsi" w:hAnsiTheme="minorHAnsi"/>
          <w:sz w:val="24"/>
          <w:szCs w:val="24"/>
        </w:rPr>
        <w:t xml:space="preserve">process aerial survey data and </w:t>
      </w:r>
      <w:r w:rsidRPr="00F97054">
        <w:rPr>
          <w:rFonts w:asciiTheme="minorHAnsi" w:hAnsiTheme="minorHAnsi"/>
          <w:sz w:val="24"/>
          <w:szCs w:val="24"/>
        </w:rPr>
        <w:t xml:space="preserve">collect field survey information necessary to complete the CADD editing for a final survey transmittal. </w:t>
      </w:r>
    </w:p>
    <w:p w14:paraId="6860EA16" w14:textId="77777777" w:rsidR="001179C9" w:rsidRPr="00F97054" w:rsidRDefault="001179C9" w:rsidP="001179C9">
      <w:pPr>
        <w:pStyle w:val="NoSpacing"/>
        <w:ind w:left="360"/>
        <w:rPr>
          <w:rFonts w:asciiTheme="minorHAnsi" w:hAnsiTheme="minorHAnsi"/>
          <w:sz w:val="24"/>
          <w:szCs w:val="24"/>
        </w:rPr>
      </w:pPr>
      <w:r w:rsidRPr="00F97054">
        <w:rPr>
          <w:rFonts w:asciiTheme="minorHAnsi" w:hAnsiTheme="minorHAnsi"/>
          <w:sz w:val="24"/>
          <w:szCs w:val="24"/>
        </w:rPr>
        <w:t xml:space="preserve"> </w:t>
      </w:r>
    </w:p>
    <w:p w14:paraId="38827FD1" w14:textId="77777777" w:rsidR="004E3403" w:rsidRPr="00F0090B" w:rsidRDefault="004E3403" w:rsidP="004E3403">
      <w:pPr>
        <w:rPr>
          <w:rFonts w:asciiTheme="minorHAnsi" w:hAnsiTheme="minorHAnsi" w:cstheme="minorHAnsi"/>
          <w:sz w:val="24"/>
          <w:szCs w:val="24"/>
        </w:rPr>
      </w:pPr>
      <w:r w:rsidRPr="00F0090B">
        <w:rPr>
          <w:rFonts w:asciiTheme="minorHAnsi" w:hAnsiTheme="minorHAnsi" w:cstheme="minorHAnsi"/>
          <w:sz w:val="24"/>
          <w:szCs w:val="24"/>
        </w:rPr>
        <w:t xml:space="preserve">Preliminary Design: The consultant shall complete sufficient design to determine the utility relocations, right of way limits, wetland impacts, right of way costs, and any permits and on-site wetland mitigation and other mitigation as may be required. A preliminary plan review will be held to ensure the design impacts will not change per the completion of phase I. Preliminary plan review will cover typical sections, alignment and geometry, cross sections, structure type, size and location, traffic control plan maintaining two-way traffic, and constructability. Upon completion of the preliminary design the following impacts will need to be quantified: Borrow quantities, wetland impacts and on-site mitigation locations, permits, traffic control phasing plan, utility impacts and locations for utility relocation placement, access and right of way impacts, right of way cost estimates, and construction cost estimates. </w:t>
      </w:r>
    </w:p>
    <w:p w14:paraId="016E4FD1" w14:textId="77777777" w:rsidR="004E3403" w:rsidRPr="00F0090B" w:rsidRDefault="004E3403" w:rsidP="004E3403">
      <w:pPr>
        <w:rPr>
          <w:rFonts w:asciiTheme="minorHAnsi" w:hAnsiTheme="minorHAnsi" w:cstheme="minorHAnsi"/>
          <w:sz w:val="24"/>
          <w:szCs w:val="24"/>
        </w:rPr>
      </w:pPr>
    </w:p>
    <w:p w14:paraId="549653E1" w14:textId="77777777" w:rsidR="004E3403" w:rsidRDefault="004E3403" w:rsidP="004E3403">
      <w:pPr>
        <w:rPr>
          <w:rFonts w:asciiTheme="minorHAnsi" w:hAnsiTheme="minorHAnsi" w:cstheme="minorHAnsi"/>
          <w:sz w:val="24"/>
          <w:szCs w:val="24"/>
        </w:rPr>
      </w:pPr>
      <w:r w:rsidRPr="00F0090B">
        <w:rPr>
          <w:rFonts w:asciiTheme="minorHAnsi" w:hAnsiTheme="minorHAnsi" w:cstheme="minorHAnsi"/>
          <w:sz w:val="24"/>
          <w:szCs w:val="24"/>
        </w:rPr>
        <w:t xml:space="preserve">Management Presentation: </w:t>
      </w:r>
      <w:r>
        <w:rPr>
          <w:rFonts w:asciiTheme="minorHAnsi" w:hAnsiTheme="minorHAnsi" w:cstheme="minorHAnsi"/>
          <w:sz w:val="24"/>
          <w:szCs w:val="24"/>
        </w:rPr>
        <w:t>For all projects, t</w:t>
      </w:r>
      <w:r w:rsidRPr="00F0090B">
        <w:rPr>
          <w:rFonts w:asciiTheme="minorHAnsi" w:hAnsiTheme="minorHAnsi" w:cstheme="minorHAnsi"/>
          <w:sz w:val="24"/>
          <w:szCs w:val="24"/>
        </w:rPr>
        <w:t xml:space="preserve">he consultant will conduct a management presentation as the final deliverable of Phase I. The management presentation will summarize the </w:t>
      </w:r>
      <w:r>
        <w:rPr>
          <w:rFonts w:asciiTheme="minorHAnsi" w:hAnsiTheme="minorHAnsi" w:cstheme="minorHAnsi"/>
          <w:sz w:val="24"/>
          <w:szCs w:val="24"/>
        </w:rPr>
        <w:t>project</w:t>
      </w:r>
      <w:r w:rsidRPr="00F0090B">
        <w:rPr>
          <w:rFonts w:asciiTheme="minorHAnsi" w:hAnsiTheme="minorHAnsi" w:cstheme="minorHAnsi"/>
          <w:sz w:val="24"/>
          <w:szCs w:val="24"/>
        </w:rPr>
        <w:t xml:space="preserve"> impacts, phasing, and costs. The management presentation will also include preparation and submittal of a decision document for executive decision for executing Phase II of the contract.</w:t>
      </w:r>
    </w:p>
    <w:p w14:paraId="39C49634" w14:textId="77777777" w:rsidR="004E3403" w:rsidRDefault="004E3403" w:rsidP="004E3403">
      <w:pPr>
        <w:rPr>
          <w:rFonts w:asciiTheme="minorHAnsi" w:hAnsiTheme="minorHAnsi" w:cstheme="minorHAnsi"/>
          <w:sz w:val="24"/>
          <w:szCs w:val="24"/>
        </w:rPr>
      </w:pPr>
    </w:p>
    <w:p w14:paraId="6F79FAA4" w14:textId="261CCBD6" w:rsidR="00BD7DED" w:rsidRPr="003539E6" w:rsidRDefault="00BD7DED" w:rsidP="004E3403">
      <w:pPr>
        <w:rPr>
          <w:sz w:val="24"/>
          <w:szCs w:val="24"/>
        </w:rPr>
      </w:pPr>
      <w:r w:rsidRPr="003539E6">
        <w:rPr>
          <w:sz w:val="24"/>
          <w:szCs w:val="24"/>
        </w:rPr>
        <w:t xml:space="preserve">The consultant will have 30 days, from the date that the Phase I contract is executed, to conduct the scoping meeting and field review and to secure an approved scope of work and hours. A preliminary scope of work and hours shall be provided by the consultant within 21 days of signing the contract. Pending </w:t>
      </w:r>
      <w:proofErr w:type="spellStart"/>
      <w:r w:rsidRPr="003539E6">
        <w:rPr>
          <w:sz w:val="24"/>
          <w:szCs w:val="24"/>
        </w:rPr>
        <w:t>NDDOT</w:t>
      </w:r>
      <w:proofErr w:type="spellEnd"/>
      <w:r w:rsidRPr="003539E6">
        <w:rPr>
          <w:sz w:val="24"/>
          <w:szCs w:val="24"/>
        </w:rPr>
        <w:t xml:space="preserve"> approval of the scope of work and hours completed in Phase I, the </w:t>
      </w:r>
      <w:proofErr w:type="spellStart"/>
      <w:r w:rsidRPr="003539E6">
        <w:rPr>
          <w:sz w:val="24"/>
          <w:szCs w:val="24"/>
        </w:rPr>
        <w:t>NDDOT</w:t>
      </w:r>
      <w:proofErr w:type="spellEnd"/>
      <w:r w:rsidRPr="003539E6">
        <w:rPr>
          <w:sz w:val="24"/>
          <w:szCs w:val="24"/>
        </w:rPr>
        <w:t xml:space="preserve"> may authorize the consultant to perform Phase II and any additional work not currently assigned or completed in Phase I.  </w:t>
      </w:r>
    </w:p>
    <w:p w14:paraId="1987B963" w14:textId="77777777" w:rsidR="00F0090B" w:rsidRDefault="00F0090B" w:rsidP="00F0090B">
      <w:pPr>
        <w:rPr>
          <w:rFonts w:asciiTheme="minorHAnsi" w:hAnsiTheme="minorHAnsi" w:cstheme="minorHAnsi"/>
          <w:sz w:val="24"/>
          <w:szCs w:val="24"/>
        </w:rPr>
      </w:pPr>
    </w:p>
    <w:p w14:paraId="32CB4F78" w14:textId="38E7D1EB" w:rsidR="00236D52" w:rsidRPr="002E7E00" w:rsidRDefault="00BD7DED" w:rsidP="00BD7DED">
      <w:pPr>
        <w:rPr>
          <w:sz w:val="24"/>
          <w:szCs w:val="24"/>
          <w:u w:val="single"/>
        </w:rPr>
      </w:pPr>
      <w:r w:rsidRPr="002E7E00">
        <w:rPr>
          <w:sz w:val="24"/>
          <w:szCs w:val="24"/>
          <w:u w:val="single"/>
        </w:rPr>
        <w:t xml:space="preserve">Phase II, </w:t>
      </w:r>
      <w:r w:rsidR="00CE1F41">
        <w:rPr>
          <w:sz w:val="24"/>
          <w:szCs w:val="24"/>
          <w:u w:val="single"/>
        </w:rPr>
        <w:t xml:space="preserve">Right of Way, Utility Engineering, </w:t>
      </w:r>
      <w:r w:rsidR="00274B7A">
        <w:rPr>
          <w:sz w:val="24"/>
          <w:szCs w:val="24"/>
          <w:u w:val="single"/>
        </w:rPr>
        <w:t xml:space="preserve">Permits, </w:t>
      </w:r>
      <w:r w:rsidR="00CE1F41">
        <w:rPr>
          <w:sz w:val="24"/>
          <w:szCs w:val="24"/>
          <w:u w:val="single"/>
        </w:rPr>
        <w:t>and Final Design</w:t>
      </w:r>
      <w:r w:rsidRPr="002E7E00">
        <w:rPr>
          <w:sz w:val="24"/>
          <w:szCs w:val="24"/>
          <w:u w:val="single"/>
        </w:rPr>
        <w:t xml:space="preserve"> </w:t>
      </w:r>
    </w:p>
    <w:p w14:paraId="6002EA17" w14:textId="3F3CE772" w:rsidR="00274B7A" w:rsidRDefault="00BD7DED" w:rsidP="00BD7DED">
      <w:pPr>
        <w:rPr>
          <w:sz w:val="24"/>
          <w:szCs w:val="24"/>
        </w:rPr>
      </w:pPr>
      <w:r w:rsidRPr="00AC58F1">
        <w:rPr>
          <w:sz w:val="24"/>
          <w:szCs w:val="24"/>
        </w:rPr>
        <w:t xml:space="preserve">Phase III will consist of design activities following preliminary design and preparation of final construction plans, specifications, and estimates, final utility conflict plans for adjustments and relocations, final right of way acquisition, and final mitigation plans and permitting. Phase II will be considered complete upon delivery and approval of final construction plans, specifications, estimates, certifications, and </w:t>
      </w:r>
      <w:proofErr w:type="spellStart"/>
      <w:r w:rsidRPr="00AC58F1">
        <w:rPr>
          <w:sz w:val="24"/>
          <w:szCs w:val="24"/>
        </w:rPr>
        <w:t>NDDOT</w:t>
      </w:r>
      <w:proofErr w:type="spellEnd"/>
      <w:r w:rsidRPr="00AC58F1">
        <w:rPr>
          <w:sz w:val="24"/>
          <w:szCs w:val="24"/>
        </w:rPr>
        <w:t xml:space="preserve"> approval of all other deliverables. </w:t>
      </w:r>
    </w:p>
    <w:p w14:paraId="7A032974" w14:textId="77777777" w:rsidR="00274B7A" w:rsidRDefault="00274B7A" w:rsidP="00BD7DED">
      <w:pPr>
        <w:rPr>
          <w:sz w:val="24"/>
          <w:szCs w:val="24"/>
        </w:rPr>
      </w:pPr>
    </w:p>
    <w:p w14:paraId="665A4757" w14:textId="5E4520BC" w:rsidR="00274B7A" w:rsidRPr="00F97054" w:rsidRDefault="00274B7A" w:rsidP="00274B7A">
      <w:pPr>
        <w:pStyle w:val="NoSpacing"/>
        <w:rPr>
          <w:rFonts w:asciiTheme="minorHAnsi" w:hAnsiTheme="minorHAnsi"/>
          <w:sz w:val="24"/>
          <w:szCs w:val="24"/>
        </w:rPr>
      </w:pPr>
      <w:r w:rsidRPr="00F97054">
        <w:rPr>
          <w:rFonts w:asciiTheme="minorHAnsi" w:hAnsiTheme="minorHAnsi"/>
          <w:sz w:val="24"/>
          <w:szCs w:val="24"/>
        </w:rPr>
        <w:t>Right of Way Acquisition:</w:t>
      </w:r>
      <w:r>
        <w:rPr>
          <w:rFonts w:asciiTheme="minorHAnsi" w:hAnsiTheme="minorHAnsi"/>
          <w:sz w:val="24"/>
          <w:szCs w:val="24"/>
        </w:rPr>
        <w:t xml:space="preserve"> </w:t>
      </w:r>
      <w:r w:rsidRPr="00F97054">
        <w:rPr>
          <w:rFonts w:asciiTheme="minorHAnsi" w:hAnsiTheme="minorHAnsi"/>
          <w:sz w:val="24"/>
          <w:szCs w:val="24"/>
        </w:rPr>
        <w:t xml:space="preserve">Consists of completing the abstracts/title information, right of way plats preliminary to ETS, finalize right of way costs, valuation/appraisal, </w:t>
      </w:r>
      <w:r w:rsidRPr="0074028B">
        <w:rPr>
          <w:rFonts w:asciiTheme="minorHAnsi" w:hAnsiTheme="minorHAnsi"/>
          <w:sz w:val="24"/>
          <w:szCs w:val="24"/>
        </w:rPr>
        <w:t>negotiation, and acquisition</w:t>
      </w:r>
      <w:r>
        <w:rPr>
          <w:rFonts w:asciiTheme="minorHAnsi" w:hAnsiTheme="minorHAnsi"/>
          <w:sz w:val="24"/>
          <w:szCs w:val="24"/>
        </w:rPr>
        <w:t>;</w:t>
      </w:r>
      <w:r w:rsidRPr="0074028B">
        <w:rPr>
          <w:rFonts w:asciiTheme="minorHAnsi" w:hAnsiTheme="minorHAnsi"/>
          <w:sz w:val="24"/>
          <w:szCs w:val="24"/>
        </w:rPr>
        <w:t xml:space="preserve"> borrow </w:t>
      </w:r>
      <w:r>
        <w:rPr>
          <w:rFonts w:asciiTheme="minorHAnsi" w:hAnsiTheme="minorHAnsi"/>
          <w:sz w:val="24"/>
          <w:szCs w:val="24"/>
        </w:rPr>
        <w:t xml:space="preserve">investigations and </w:t>
      </w:r>
      <w:r w:rsidRPr="0074028B">
        <w:rPr>
          <w:rFonts w:asciiTheme="minorHAnsi" w:hAnsiTheme="minorHAnsi"/>
          <w:sz w:val="24"/>
          <w:szCs w:val="24"/>
        </w:rPr>
        <w:t xml:space="preserve">options, waste options, </w:t>
      </w:r>
      <w:r>
        <w:rPr>
          <w:rFonts w:asciiTheme="minorHAnsi" w:hAnsiTheme="minorHAnsi"/>
          <w:sz w:val="24"/>
          <w:szCs w:val="24"/>
        </w:rPr>
        <w:t>certificate of approvals (</w:t>
      </w:r>
      <w:r w:rsidRPr="0074028B">
        <w:rPr>
          <w:rFonts w:asciiTheme="minorHAnsi" w:hAnsiTheme="minorHAnsi"/>
          <w:sz w:val="24"/>
          <w:szCs w:val="24"/>
        </w:rPr>
        <w:t>COA</w:t>
      </w:r>
      <w:r>
        <w:rPr>
          <w:rFonts w:asciiTheme="minorHAnsi" w:hAnsiTheme="minorHAnsi"/>
          <w:sz w:val="24"/>
          <w:szCs w:val="24"/>
        </w:rPr>
        <w:t>)</w:t>
      </w:r>
      <w:r w:rsidRPr="0074028B">
        <w:rPr>
          <w:rFonts w:asciiTheme="minorHAnsi" w:hAnsiTheme="minorHAnsi"/>
          <w:sz w:val="24"/>
          <w:szCs w:val="24"/>
        </w:rPr>
        <w:t>.</w:t>
      </w:r>
    </w:p>
    <w:p w14:paraId="306FCCB7" w14:textId="77777777" w:rsidR="00274B7A" w:rsidRPr="00F97054" w:rsidRDefault="00274B7A" w:rsidP="00274B7A">
      <w:pPr>
        <w:pStyle w:val="NoSpacing"/>
        <w:rPr>
          <w:rFonts w:asciiTheme="minorHAnsi" w:hAnsiTheme="minorHAnsi"/>
          <w:sz w:val="24"/>
          <w:szCs w:val="24"/>
        </w:rPr>
      </w:pPr>
    </w:p>
    <w:p w14:paraId="5D0945BE" w14:textId="27E931B9" w:rsidR="00274B7A" w:rsidRPr="00F97054" w:rsidRDefault="00274B7A" w:rsidP="00274B7A">
      <w:pPr>
        <w:pStyle w:val="NoSpacing"/>
        <w:rPr>
          <w:rFonts w:asciiTheme="minorHAnsi" w:hAnsiTheme="minorHAnsi"/>
          <w:sz w:val="24"/>
          <w:szCs w:val="24"/>
        </w:rPr>
      </w:pPr>
      <w:r w:rsidRPr="00F97054">
        <w:rPr>
          <w:rFonts w:asciiTheme="minorHAnsi" w:hAnsiTheme="minorHAnsi"/>
          <w:sz w:val="24"/>
          <w:szCs w:val="24"/>
        </w:rPr>
        <w:t>Utility Engineering:</w:t>
      </w:r>
      <w:r>
        <w:rPr>
          <w:rFonts w:asciiTheme="minorHAnsi" w:hAnsiTheme="minorHAnsi"/>
          <w:sz w:val="24"/>
          <w:szCs w:val="24"/>
        </w:rPr>
        <w:t xml:space="preserve"> </w:t>
      </w:r>
      <w:r w:rsidRPr="00F97054">
        <w:rPr>
          <w:rFonts w:asciiTheme="minorHAnsi" w:hAnsiTheme="minorHAnsi"/>
          <w:sz w:val="24"/>
          <w:szCs w:val="24"/>
        </w:rPr>
        <w:t>Utility conflict plans shall follow the department utility process. All utilities will need to be coordinated with each respective utility company to determine a schedule, cost estimate, location of proposed utility placement, and agreement. Any utilities that require relocation during construction will need to be properly identified within contract documents as determined by the department. Where feasible utility relocation should be planned to occur prior to construction.</w:t>
      </w:r>
      <w:r>
        <w:rPr>
          <w:rFonts w:asciiTheme="minorHAnsi" w:hAnsiTheme="minorHAnsi"/>
          <w:sz w:val="24"/>
          <w:szCs w:val="24"/>
        </w:rPr>
        <w:t xml:space="preserve"> </w:t>
      </w:r>
      <w:r w:rsidRPr="00F97054">
        <w:rPr>
          <w:rFonts w:asciiTheme="minorHAnsi" w:hAnsiTheme="minorHAnsi"/>
          <w:sz w:val="24"/>
          <w:szCs w:val="24"/>
        </w:rPr>
        <w:t>All field survey activities necessary to accommodate utility relocation shall be conducted by the consultant. Survey activities may include staking existing and/or newly acquired right of way locations and survey of relocated utilities to include in final plans.</w:t>
      </w:r>
      <w:r>
        <w:rPr>
          <w:rFonts w:asciiTheme="minorHAnsi" w:hAnsiTheme="minorHAnsi"/>
          <w:sz w:val="24"/>
          <w:szCs w:val="24"/>
        </w:rPr>
        <w:t xml:space="preserve"> </w:t>
      </w:r>
    </w:p>
    <w:p w14:paraId="15C4F021" w14:textId="77777777" w:rsidR="00274B7A" w:rsidRDefault="00274B7A" w:rsidP="00BD7DED">
      <w:pPr>
        <w:rPr>
          <w:sz w:val="24"/>
          <w:szCs w:val="24"/>
        </w:rPr>
      </w:pPr>
    </w:p>
    <w:p w14:paraId="7DD0F0E2" w14:textId="1000E104" w:rsidR="00BD7DED" w:rsidRPr="00AC58F1" w:rsidRDefault="00BD7DED" w:rsidP="00BD7DED">
      <w:pPr>
        <w:rPr>
          <w:sz w:val="24"/>
          <w:szCs w:val="24"/>
        </w:rPr>
      </w:pPr>
      <w:r w:rsidRPr="00AC58F1">
        <w:rPr>
          <w:sz w:val="24"/>
          <w:szCs w:val="24"/>
        </w:rPr>
        <w:t>Phase I</w:t>
      </w:r>
      <w:r w:rsidR="00274B7A">
        <w:rPr>
          <w:sz w:val="24"/>
          <w:szCs w:val="24"/>
        </w:rPr>
        <w:t>II</w:t>
      </w:r>
      <w:r w:rsidRPr="00AC58F1">
        <w:rPr>
          <w:sz w:val="24"/>
          <w:szCs w:val="24"/>
        </w:rPr>
        <w:t xml:space="preserve"> may be negotiated and authorized based on the outcome of Phase III, consultant’s performance, and available funding.</w:t>
      </w:r>
    </w:p>
    <w:p w14:paraId="53B5FCEB" w14:textId="77777777" w:rsidR="00BD7DED" w:rsidRPr="00A9246D" w:rsidRDefault="00BD7DED" w:rsidP="00BD7DED">
      <w:pPr>
        <w:pStyle w:val="NoSpacing"/>
        <w:rPr>
          <w:rFonts w:asciiTheme="minorHAnsi" w:hAnsiTheme="minorHAnsi" w:cstheme="minorHAnsi"/>
          <w:sz w:val="24"/>
          <w:szCs w:val="24"/>
          <w:highlight w:val="yellow"/>
        </w:rPr>
      </w:pPr>
    </w:p>
    <w:p w14:paraId="48A64E89" w14:textId="78D8AE67" w:rsidR="00580254" w:rsidRPr="00F80105" w:rsidRDefault="00BD7DED" w:rsidP="00BD7DED">
      <w:pPr>
        <w:rPr>
          <w:sz w:val="24"/>
          <w:szCs w:val="24"/>
          <w:u w:val="single"/>
        </w:rPr>
      </w:pPr>
      <w:r w:rsidRPr="00F80105">
        <w:rPr>
          <w:sz w:val="24"/>
          <w:szCs w:val="24"/>
          <w:u w:val="single"/>
        </w:rPr>
        <w:t xml:space="preserve">Phase </w:t>
      </w:r>
      <w:r w:rsidR="00F0090B">
        <w:rPr>
          <w:sz w:val="24"/>
          <w:szCs w:val="24"/>
          <w:u w:val="single"/>
        </w:rPr>
        <w:t>III</w:t>
      </w:r>
      <w:r w:rsidRPr="00F80105">
        <w:rPr>
          <w:sz w:val="24"/>
          <w:szCs w:val="24"/>
          <w:u w:val="single"/>
        </w:rPr>
        <w:t xml:space="preserve">, Engineer of Record </w:t>
      </w:r>
    </w:p>
    <w:p w14:paraId="07B4B617" w14:textId="7DE99842" w:rsidR="00BD7DED" w:rsidRPr="00F80105" w:rsidRDefault="00BD7DED" w:rsidP="00BD7DED">
      <w:pPr>
        <w:rPr>
          <w:sz w:val="24"/>
          <w:szCs w:val="24"/>
        </w:rPr>
      </w:pPr>
      <w:r w:rsidRPr="00F80105">
        <w:rPr>
          <w:sz w:val="24"/>
          <w:szCs w:val="24"/>
        </w:rPr>
        <w:t>Phase</w:t>
      </w:r>
      <w:r w:rsidR="004E3403">
        <w:rPr>
          <w:sz w:val="24"/>
          <w:szCs w:val="24"/>
        </w:rPr>
        <w:t xml:space="preserve"> III</w:t>
      </w:r>
      <w:r w:rsidRPr="00F80105">
        <w:rPr>
          <w:sz w:val="24"/>
          <w:szCs w:val="24"/>
        </w:rPr>
        <w:t xml:space="preserve">, if necessary, will consist of engineering services associated with Engineer of Record activities including, but not limited to, consultation and questions, pre-job meetings, plan revisions &amp; change orders, and </w:t>
      </w:r>
      <w:r w:rsidR="00E72C75" w:rsidRPr="00F80105">
        <w:rPr>
          <w:sz w:val="24"/>
          <w:szCs w:val="24"/>
        </w:rPr>
        <w:t>shop/</w:t>
      </w:r>
      <w:r w:rsidR="00326BCD" w:rsidRPr="00F80105">
        <w:rPr>
          <w:sz w:val="24"/>
          <w:szCs w:val="24"/>
        </w:rPr>
        <w:t>work</w:t>
      </w:r>
      <w:r w:rsidRPr="00F80105">
        <w:rPr>
          <w:sz w:val="24"/>
          <w:szCs w:val="24"/>
        </w:rPr>
        <w:t xml:space="preserve"> drawings. Phase </w:t>
      </w:r>
      <w:r w:rsidR="004E3403">
        <w:rPr>
          <w:sz w:val="24"/>
          <w:szCs w:val="24"/>
        </w:rPr>
        <w:t>III</w:t>
      </w:r>
      <w:r w:rsidRPr="00F80105">
        <w:rPr>
          <w:sz w:val="24"/>
          <w:szCs w:val="24"/>
        </w:rPr>
        <w:t xml:space="preserve"> does not include construction engineering.</w:t>
      </w:r>
    </w:p>
    <w:p w14:paraId="3FDF7790" w14:textId="77777777" w:rsidR="00BD7DED" w:rsidRPr="00A9246D" w:rsidRDefault="00BD7DED" w:rsidP="00BD7DED">
      <w:pPr>
        <w:pStyle w:val="1AutoList1"/>
        <w:tabs>
          <w:tab w:val="clear" w:pos="720"/>
        </w:tabs>
        <w:ind w:left="0" w:firstLine="0"/>
        <w:jc w:val="left"/>
        <w:rPr>
          <w:rFonts w:asciiTheme="minorHAnsi" w:hAnsiTheme="minorHAnsi" w:cstheme="minorHAnsi"/>
          <w:b/>
          <w:bCs/>
          <w:highlight w:val="yellow"/>
        </w:rPr>
      </w:pPr>
    </w:p>
    <w:p w14:paraId="3F5F9A92" w14:textId="4A3D698D" w:rsidR="00236D52" w:rsidRPr="000E0A31" w:rsidRDefault="00236D52" w:rsidP="00236D52">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bookmarkStart w:id="5" w:name="_Hlk115875158"/>
      <w:r w:rsidRPr="000E0A31">
        <w:rPr>
          <w:rFonts w:asciiTheme="minorHAnsi" w:hAnsiTheme="minorHAnsi" w:cstheme="minorHAnsi"/>
          <w:b/>
          <w:bCs/>
          <w:caps/>
          <w:sz w:val="24"/>
          <w:szCs w:val="24"/>
        </w:rPr>
        <w:t xml:space="preserve">ProJECT </w:t>
      </w:r>
      <w:r w:rsidR="00B762B8">
        <w:rPr>
          <w:rFonts w:asciiTheme="minorHAnsi" w:hAnsiTheme="minorHAnsi" w:cstheme="minorHAnsi"/>
          <w:b/>
          <w:bCs/>
          <w:caps/>
          <w:sz w:val="24"/>
          <w:szCs w:val="24"/>
        </w:rPr>
        <w:t>SCHEDULE</w:t>
      </w:r>
    </w:p>
    <w:p w14:paraId="75588460" w14:textId="3F6C04EA" w:rsidR="00236D52" w:rsidRPr="00B762B8" w:rsidRDefault="00B762B8" w:rsidP="00B762B8">
      <w:pPr>
        <w:pStyle w:val="1AutoList1"/>
        <w:tabs>
          <w:tab w:val="clear" w:pos="720"/>
        </w:tabs>
        <w:ind w:left="0" w:firstLine="0"/>
        <w:jc w:val="left"/>
        <w:rPr>
          <w:rFonts w:asciiTheme="minorHAnsi" w:hAnsiTheme="minorHAnsi" w:cstheme="minorHAnsi"/>
        </w:rPr>
      </w:pPr>
      <w:r w:rsidRPr="00B762B8">
        <w:rPr>
          <w:rFonts w:asciiTheme="minorHAnsi" w:hAnsiTheme="minorHAnsi" w:cstheme="minorHAnsi"/>
        </w:rPr>
        <w:t xml:space="preserve">A proposed work plan and work schedule must be completed by the consultant and approved by the </w:t>
      </w:r>
      <w:proofErr w:type="spellStart"/>
      <w:r w:rsidRPr="00B762B8">
        <w:rPr>
          <w:rFonts w:asciiTheme="minorHAnsi" w:hAnsiTheme="minorHAnsi" w:cstheme="minorHAnsi"/>
        </w:rPr>
        <w:t>NDDOT</w:t>
      </w:r>
      <w:proofErr w:type="spellEnd"/>
      <w:r w:rsidRPr="00B762B8">
        <w:rPr>
          <w:rFonts w:asciiTheme="minorHAnsi" w:hAnsiTheme="minorHAnsi" w:cstheme="minorHAnsi"/>
        </w:rPr>
        <w:t xml:space="preserve">. The work plan and schedule </w:t>
      </w:r>
      <w:r>
        <w:rPr>
          <w:rFonts w:asciiTheme="minorHAnsi" w:hAnsiTheme="minorHAnsi" w:cstheme="minorHAnsi"/>
        </w:rPr>
        <w:t>must</w:t>
      </w:r>
      <w:r w:rsidRPr="00B762B8">
        <w:rPr>
          <w:rFonts w:asciiTheme="minorHAnsi" w:hAnsiTheme="minorHAnsi" w:cstheme="minorHAnsi"/>
        </w:rPr>
        <w:t xml:space="preserve"> include the completion date, bid ready date, work activities, and deliverables. If the</w:t>
      </w:r>
      <w:r>
        <w:rPr>
          <w:rFonts w:asciiTheme="minorHAnsi" w:hAnsiTheme="minorHAnsi" w:cstheme="minorHAnsi"/>
        </w:rPr>
        <w:t xml:space="preserve"> consultant’s</w:t>
      </w:r>
      <w:r w:rsidRPr="00B762B8">
        <w:rPr>
          <w:rFonts w:asciiTheme="minorHAnsi" w:hAnsiTheme="minorHAnsi" w:cstheme="minorHAnsi"/>
        </w:rPr>
        <w:t xml:space="preserve"> proposed schedule differs from the preliminary milestone</w:t>
      </w:r>
      <w:r>
        <w:rPr>
          <w:rFonts w:asciiTheme="minorHAnsi" w:hAnsiTheme="minorHAnsi" w:cstheme="minorHAnsi"/>
        </w:rPr>
        <w:t xml:space="preserve"> (attached)</w:t>
      </w:r>
      <w:r w:rsidRPr="00B762B8">
        <w:rPr>
          <w:rFonts w:asciiTheme="minorHAnsi" w:hAnsiTheme="minorHAnsi" w:cstheme="minorHAnsi"/>
        </w:rPr>
        <w:t xml:space="preserve">, the proposed schedule </w:t>
      </w:r>
      <w:r>
        <w:rPr>
          <w:rFonts w:asciiTheme="minorHAnsi" w:hAnsiTheme="minorHAnsi" w:cstheme="minorHAnsi"/>
        </w:rPr>
        <w:t>will</w:t>
      </w:r>
      <w:r w:rsidRPr="00B762B8">
        <w:rPr>
          <w:rFonts w:asciiTheme="minorHAnsi" w:hAnsiTheme="minorHAnsi" w:cstheme="minorHAnsi"/>
        </w:rPr>
        <w:t xml:space="preserve"> be submitted to the Milestone Committee by the Contract Administrator for a milestone committee review. Once approved, the revised proposed milestone dates will be revised in the RIMS Milestone Program. </w:t>
      </w:r>
    </w:p>
    <w:p w14:paraId="431E07D3" w14:textId="77777777" w:rsidR="00236D52" w:rsidRPr="00A9246D" w:rsidRDefault="00236D52" w:rsidP="00BD7DED">
      <w:pPr>
        <w:pStyle w:val="1AutoList1"/>
        <w:tabs>
          <w:tab w:val="clear" w:pos="720"/>
        </w:tabs>
        <w:ind w:left="0" w:firstLine="0"/>
        <w:jc w:val="left"/>
        <w:rPr>
          <w:rFonts w:asciiTheme="minorHAnsi" w:hAnsiTheme="minorHAnsi" w:cstheme="minorHAnsi"/>
          <w:b/>
          <w:bCs/>
          <w:highlight w:val="yellow"/>
        </w:rPr>
      </w:pPr>
    </w:p>
    <w:p w14:paraId="7AFAB7AB" w14:textId="400CB8E5" w:rsidR="00BD7DED" w:rsidRPr="00753D15" w:rsidRDefault="00BD7DED" w:rsidP="00BD7DED">
      <w:pPr>
        <w:pStyle w:val="1AutoList1"/>
        <w:tabs>
          <w:tab w:val="clear" w:pos="720"/>
        </w:tabs>
        <w:ind w:left="0" w:firstLine="0"/>
        <w:jc w:val="left"/>
        <w:rPr>
          <w:rFonts w:asciiTheme="minorHAnsi" w:hAnsiTheme="minorHAnsi" w:cstheme="minorHAnsi"/>
          <w:b/>
          <w:bCs/>
        </w:rPr>
      </w:pPr>
      <w:r w:rsidRPr="00753D15">
        <w:rPr>
          <w:rFonts w:asciiTheme="minorHAnsi" w:hAnsiTheme="minorHAnsi" w:cstheme="minorHAnsi"/>
          <w:b/>
          <w:bCs/>
        </w:rPr>
        <w:t>PROJECT SUBMITTALS</w:t>
      </w:r>
    </w:p>
    <w:p w14:paraId="62916B05" w14:textId="059AC48E" w:rsidR="00BD7DED" w:rsidRPr="00753D15" w:rsidRDefault="00BD7DED" w:rsidP="007D02A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rPr>
      </w:pPr>
      <w:r w:rsidRPr="00753D15">
        <w:rPr>
          <w:rFonts w:asciiTheme="minorHAnsi" w:hAnsiTheme="minorHAnsi" w:cstheme="minorHAnsi"/>
        </w:rPr>
        <w:t xml:space="preserve">All design and project data will become the property of the </w:t>
      </w:r>
      <w:proofErr w:type="spellStart"/>
      <w:r w:rsidRPr="00753D15">
        <w:rPr>
          <w:rFonts w:asciiTheme="minorHAnsi" w:hAnsiTheme="minorHAnsi" w:cstheme="minorHAnsi"/>
        </w:rPr>
        <w:t>NDDOT</w:t>
      </w:r>
      <w:proofErr w:type="spellEnd"/>
      <w:r w:rsidRPr="00753D15">
        <w:rPr>
          <w:rFonts w:asciiTheme="minorHAnsi" w:hAnsiTheme="minorHAnsi" w:cstheme="minorHAnsi"/>
        </w:rPr>
        <w:t xml:space="preserve"> upon completion of the final submittal. All project information will be </w:t>
      </w:r>
      <w:r w:rsidRPr="00753D15">
        <w:rPr>
          <w:rFonts w:asciiTheme="minorHAnsi" w:hAnsiTheme="minorHAnsi" w:cstheme="minorHAnsi"/>
          <w:b/>
          <w:bCs/>
        </w:rPr>
        <w:t>generated</w:t>
      </w:r>
      <w:r w:rsidRPr="00753D15">
        <w:rPr>
          <w:rFonts w:asciiTheme="minorHAnsi" w:hAnsiTheme="minorHAnsi" w:cstheme="minorHAnsi"/>
        </w:rPr>
        <w:t xml:space="preserve"> in the following formats and standards:</w:t>
      </w:r>
    </w:p>
    <w:bookmarkEnd w:id="5"/>
    <w:p w14:paraId="6A06EBFE" w14:textId="77777777" w:rsidR="004E3403" w:rsidRDefault="004E3403" w:rsidP="004E3403">
      <w:pPr>
        <w:pStyle w:val="ListParagraph"/>
        <w:numPr>
          <w:ilvl w:val="0"/>
          <w:numId w:val="46"/>
        </w:numPr>
        <w:rPr>
          <w:rFonts w:asciiTheme="minorHAnsi" w:hAnsiTheme="minorHAnsi" w:cstheme="minorHAnsi"/>
          <w:sz w:val="24"/>
          <w:szCs w:val="24"/>
        </w:rPr>
      </w:pPr>
      <w:r w:rsidRPr="004E3403">
        <w:rPr>
          <w:rFonts w:asciiTheme="minorHAnsi" w:hAnsiTheme="minorHAnsi" w:cstheme="minorHAnsi"/>
          <w:sz w:val="24"/>
          <w:szCs w:val="24"/>
        </w:rPr>
        <w:t>MS Word and MS Excel</w:t>
      </w:r>
    </w:p>
    <w:p w14:paraId="2F308907" w14:textId="77777777" w:rsidR="004E3403" w:rsidRDefault="004E3403" w:rsidP="004E3403">
      <w:pPr>
        <w:pStyle w:val="ListParagraph"/>
        <w:numPr>
          <w:ilvl w:val="0"/>
          <w:numId w:val="46"/>
        </w:numPr>
        <w:rPr>
          <w:rFonts w:asciiTheme="minorHAnsi" w:hAnsiTheme="minorHAnsi" w:cstheme="minorHAnsi"/>
          <w:sz w:val="24"/>
          <w:szCs w:val="24"/>
        </w:rPr>
      </w:pPr>
      <w:r w:rsidRPr="004E3403">
        <w:rPr>
          <w:rFonts w:asciiTheme="minorHAnsi" w:hAnsiTheme="minorHAnsi" w:cstheme="minorHAnsi"/>
          <w:sz w:val="24"/>
          <w:szCs w:val="24"/>
        </w:rPr>
        <w:t>MicroStation CE 10.17.2.61</w:t>
      </w:r>
    </w:p>
    <w:p w14:paraId="55A5DCBB"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OpenRoads</w:t>
      </w:r>
      <w:proofErr w:type="spellEnd"/>
      <w:r w:rsidRPr="004E3403">
        <w:rPr>
          <w:rFonts w:asciiTheme="minorHAnsi" w:hAnsiTheme="minorHAnsi" w:cstheme="minorHAnsi"/>
          <w:sz w:val="24"/>
          <w:szCs w:val="24"/>
        </w:rPr>
        <w:t xml:space="preserve"> Designer 10.11.03.02 </w:t>
      </w:r>
    </w:p>
    <w:p w14:paraId="2654E614"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CADD Manual</w:t>
      </w:r>
    </w:p>
    <w:p w14:paraId="31018BED" w14:textId="77777777" w:rsidR="004E3403" w:rsidRDefault="004E3403" w:rsidP="004E3403">
      <w:pPr>
        <w:pStyle w:val="ListParagraph"/>
        <w:numPr>
          <w:ilvl w:val="0"/>
          <w:numId w:val="46"/>
        </w:numPr>
        <w:rPr>
          <w:rFonts w:asciiTheme="minorHAnsi" w:hAnsiTheme="minorHAnsi" w:cstheme="minorHAnsi"/>
          <w:sz w:val="24"/>
          <w:szCs w:val="24"/>
        </w:rPr>
      </w:pPr>
      <w:r w:rsidRPr="004E3403">
        <w:rPr>
          <w:rFonts w:asciiTheme="minorHAnsi" w:hAnsiTheme="minorHAnsi" w:cstheme="minorHAnsi"/>
          <w:sz w:val="24"/>
          <w:szCs w:val="24"/>
        </w:rPr>
        <w:t>Microsoft “Project”</w:t>
      </w:r>
    </w:p>
    <w:p w14:paraId="7EE8F3D2"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Consultant Services Manual Chapter 19</w:t>
      </w:r>
    </w:p>
    <w:p w14:paraId="56405D79"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Procedure for Creating Right of Way Plats Manual Chapter 20</w:t>
      </w:r>
    </w:p>
    <w:p w14:paraId="38752FDD"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CADD Editing Manual Chapter 21</w:t>
      </w:r>
    </w:p>
    <w:p w14:paraId="78F16061"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Data Collection Codes and Procedures</w:t>
      </w:r>
    </w:p>
    <w:p w14:paraId="70280835"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Design Manual and Plan Preparation Guide Website</w:t>
      </w:r>
    </w:p>
    <w:p w14:paraId="3897FC3D" w14:textId="77777777" w:rsidR="004E3403" w:rsidRDefault="004E3403" w:rsidP="004E3403">
      <w:pPr>
        <w:pStyle w:val="ListParagraph"/>
        <w:numPr>
          <w:ilvl w:val="0"/>
          <w:numId w:val="46"/>
        </w:numPr>
        <w:rPr>
          <w:rFonts w:asciiTheme="minorHAnsi" w:hAnsiTheme="minorHAnsi" w:cstheme="minorHAnsi"/>
          <w:sz w:val="24"/>
          <w:szCs w:val="24"/>
        </w:rPr>
      </w:pPr>
      <w:proofErr w:type="spellStart"/>
      <w:r w:rsidRPr="004E3403">
        <w:rPr>
          <w:rFonts w:asciiTheme="minorHAnsi" w:hAnsiTheme="minorHAnsi" w:cstheme="minorHAnsi"/>
          <w:sz w:val="24"/>
          <w:szCs w:val="24"/>
        </w:rPr>
        <w:t>NDDOT</w:t>
      </w:r>
      <w:proofErr w:type="spellEnd"/>
      <w:r w:rsidRPr="004E3403">
        <w:rPr>
          <w:rFonts w:asciiTheme="minorHAnsi" w:hAnsiTheme="minorHAnsi" w:cstheme="minorHAnsi"/>
          <w:sz w:val="24"/>
          <w:szCs w:val="24"/>
        </w:rPr>
        <w:t xml:space="preserve"> Right of Way Manual</w:t>
      </w:r>
    </w:p>
    <w:p w14:paraId="181C665E" w14:textId="1CCB26B0" w:rsidR="004E3403" w:rsidRPr="004E3403" w:rsidRDefault="004E3403" w:rsidP="004E3403">
      <w:pPr>
        <w:pStyle w:val="ListParagraph"/>
        <w:numPr>
          <w:ilvl w:val="0"/>
          <w:numId w:val="46"/>
        </w:numPr>
        <w:rPr>
          <w:rFonts w:asciiTheme="minorHAnsi" w:hAnsiTheme="minorHAnsi" w:cstheme="minorHAnsi"/>
          <w:sz w:val="24"/>
          <w:szCs w:val="24"/>
        </w:rPr>
      </w:pPr>
      <w:r w:rsidRPr="004E3403">
        <w:rPr>
          <w:rFonts w:asciiTheme="minorHAnsi" w:hAnsiTheme="minorHAnsi" w:cstheme="minorHAnsi"/>
          <w:sz w:val="24"/>
          <w:szCs w:val="24"/>
        </w:rPr>
        <w:t>Adobe Acrobat (standard or compatible)</w:t>
      </w:r>
    </w:p>
    <w:p w14:paraId="032D5332" w14:textId="77777777" w:rsidR="00BD7DED" w:rsidRPr="00753D15" w:rsidRDefault="00BD7DED" w:rsidP="00BD7DED">
      <w:pPr>
        <w:rPr>
          <w:rFonts w:asciiTheme="minorHAnsi" w:hAnsiTheme="minorHAnsi" w:cstheme="minorHAnsi"/>
          <w:sz w:val="24"/>
          <w:szCs w:val="24"/>
        </w:rPr>
      </w:pPr>
    </w:p>
    <w:p w14:paraId="7CDD483A" w14:textId="77777777" w:rsidR="00BD7DED" w:rsidRPr="00753D15"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heme="minorHAnsi" w:hAnsiTheme="minorHAnsi" w:cstheme="minorHAnsi"/>
          <w:b/>
          <w:sz w:val="24"/>
          <w:szCs w:val="24"/>
        </w:rPr>
      </w:pPr>
      <w:bookmarkStart w:id="6" w:name="_Hlk115875262"/>
      <w:r w:rsidRPr="00753D15">
        <w:rPr>
          <w:rFonts w:asciiTheme="minorHAnsi" w:hAnsiTheme="minorHAnsi" w:cstheme="minorHAnsi"/>
          <w:b/>
          <w:sz w:val="24"/>
          <w:szCs w:val="24"/>
        </w:rPr>
        <w:t>PROJECT PROGRESS REPORTS</w:t>
      </w:r>
    </w:p>
    <w:p w14:paraId="4A2FBA96" w14:textId="7F8721F8" w:rsidR="00BD7DED" w:rsidRPr="00753D15" w:rsidRDefault="002E7E00" w:rsidP="002E7E00">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2E7E00">
        <w:rPr>
          <w:rFonts w:asciiTheme="minorHAnsi" w:hAnsiTheme="minorHAnsi" w:cstheme="minorHAnsi"/>
          <w:bCs/>
          <w:sz w:val="24"/>
          <w:szCs w:val="24"/>
        </w:rPr>
        <w:t xml:space="preserve">A bi-weekly progress report is required for all projects. The report must state the project number, </w:t>
      </w:r>
      <w:proofErr w:type="spellStart"/>
      <w:r w:rsidRPr="002E7E00">
        <w:rPr>
          <w:rFonts w:asciiTheme="minorHAnsi" w:hAnsiTheme="minorHAnsi" w:cstheme="minorHAnsi"/>
          <w:bCs/>
          <w:sz w:val="24"/>
          <w:szCs w:val="24"/>
        </w:rPr>
        <w:t>PCN</w:t>
      </w:r>
      <w:proofErr w:type="spellEnd"/>
      <w:r w:rsidRPr="002E7E00">
        <w:rPr>
          <w:rFonts w:asciiTheme="minorHAnsi" w:hAnsiTheme="minorHAnsi" w:cstheme="minorHAnsi"/>
          <w:bCs/>
          <w:sz w:val="24"/>
          <w:szCs w:val="24"/>
        </w:rPr>
        <w:t>, the reporting period dates, and be numbered in sequential order. The report will identify the percentage of progress on the contract, describe in detail the work performed by each task, and identify the remaining tasks. The report will identify any activity that is not completed or anticipated not to be completed on time. The report will include the reasons why any date was missed and what actions will be taken to get the project back on schedule.</w:t>
      </w:r>
    </w:p>
    <w:p w14:paraId="35BC9826" w14:textId="77777777" w:rsidR="002E7E00" w:rsidRDefault="002E7E00"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2415F2B2" w14:textId="20609EE6" w:rsidR="00BD7DED" w:rsidRPr="00753D15"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753D15">
        <w:rPr>
          <w:rFonts w:asciiTheme="minorHAnsi" w:hAnsiTheme="minorHAnsi" w:cstheme="minorHAnsi"/>
          <w:bCs/>
          <w:sz w:val="24"/>
          <w:szCs w:val="24"/>
        </w:rPr>
        <w:t>The report must contain a spreadsheet style breakdown of activities. For each milestone activity and/or deliverable detail the following:</w:t>
      </w:r>
    </w:p>
    <w:p w14:paraId="790C6735"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04" w:hanging="144"/>
        <w:rPr>
          <w:rFonts w:asciiTheme="minorHAnsi" w:hAnsiTheme="minorHAnsi" w:cstheme="minorHAnsi"/>
          <w:bCs/>
          <w:sz w:val="24"/>
          <w:szCs w:val="24"/>
        </w:rPr>
      </w:pPr>
      <w:r w:rsidRPr="00753D15">
        <w:rPr>
          <w:rFonts w:asciiTheme="minorHAnsi" w:hAnsiTheme="minorHAnsi" w:cstheme="minorHAnsi"/>
          <w:bCs/>
          <w:sz w:val="24"/>
          <w:szCs w:val="24"/>
        </w:rPr>
        <w:t xml:space="preserve">Project status according to the </w:t>
      </w:r>
      <w:proofErr w:type="spellStart"/>
      <w:r w:rsidRPr="00753D15">
        <w:rPr>
          <w:rFonts w:asciiTheme="minorHAnsi" w:hAnsiTheme="minorHAnsi" w:cstheme="minorHAnsi"/>
          <w:bCs/>
          <w:sz w:val="24"/>
          <w:szCs w:val="24"/>
        </w:rPr>
        <w:t>NDDOT</w:t>
      </w:r>
      <w:proofErr w:type="spellEnd"/>
      <w:r w:rsidRPr="00753D15">
        <w:rPr>
          <w:rFonts w:asciiTheme="minorHAnsi" w:hAnsiTheme="minorHAnsi" w:cstheme="minorHAnsi"/>
          <w:bCs/>
          <w:sz w:val="24"/>
          <w:szCs w:val="24"/>
        </w:rPr>
        <w:t xml:space="preserve"> Project Status Report (</w:t>
      </w:r>
      <w:proofErr w:type="spellStart"/>
      <w:r w:rsidRPr="00753D15">
        <w:rPr>
          <w:rFonts w:asciiTheme="minorHAnsi" w:hAnsiTheme="minorHAnsi" w:cstheme="minorHAnsi"/>
          <w:bCs/>
          <w:sz w:val="24"/>
          <w:szCs w:val="24"/>
        </w:rPr>
        <w:t>PSR</w:t>
      </w:r>
      <w:proofErr w:type="spellEnd"/>
      <w:r w:rsidRPr="00753D15">
        <w:rPr>
          <w:rFonts w:asciiTheme="minorHAnsi" w:hAnsiTheme="minorHAnsi" w:cstheme="minorHAnsi"/>
          <w:bCs/>
          <w:sz w:val="24"/>
          <w:szCs w:val="24"/>
        </w:rPr>
        <w:t xml:space="preserve">) reporting Section I-04.02 of the Design Manual </w:t>
      </w:r>
    </w:p>
    <w:p w14:paraId="6BE06692"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04" w:hanging="144"/>
        <w:rPr>
          <w:rFonts w:asciiTheme="minorHAnsi" w:hAnsiTheme="minorHAnsi" w:cstheme="minorHAnsi"/>
          <w:bCs/>
          <w:sz w:val="24"/>
          <w:szCs w:val="24"/>
        </w:rPr>
      </w:pPr>
      <w:r w:rsidRPr="00753D15">
        <w:rPr>
          <w:rFonts w:asciiTheme="minorHAnsi" w:hAnsiTheme="minorHAnsi" w:cstheme="minorHAnsi"/>
          <w:bCs/>
          <w:sz w:val="24"/>
          <w:szCs w:val="24"/>
        </w:rPr>
        <w:t>Percent complete at the start of reporting period, end of reporting period, and for the next reporting period</w:t>
      </w:r>
    </w:p>
    <w:p w14:paraId="1ACBD4DF"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753D15">
        <w:rPr>
          <w:rFonts w:asciiTheme="minorHAnsi" w:hAnsiTheme="minorHAnsi" w:cstheme="minorHAnsi"/>
          <w:bCs/>
          <w:sz w:val="24"/>
          <w:szCs w:val="24"/>
        </w:rPr>
        <w:t>Projected start date</w:t>
      </w:r>
    </w:p>
    <w:p w14:paraId="18B21CCC"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roofErr w:type="spellStart"/>
      <w:r w:rsidRPr="00753D15">
        <w:rPr>
          <w:rFonts w:asciiTheme="minorHAnsi" w:hAnsiTheme="minorHAnsi" w:cstheme="minorHAnsi"/>
          <w:bCs/>
          <w:sz w:val="24"/>
          <w:szCs w:val="24"/>
        </w:rPr>
        <w:t>NDDOT</w:t>
      </w:r>
      <w:proofErr w:type="spellEnd"/>
      <w:r w:rsidRPr="00753D15">
        <w:rPr>
          <w:rFonts w:asciiTheme="minorHAnsi" w:hAnsiTheme="minorHAnsi" w:cstheme="minorHAnsi"/>
          <w:bCs/>
          <w:sz w:val="24"/>
          <w:szCs w:val="24"/>
        </w:rPr>
        <w:t xml:space="preserve"> milestone date</w:t>
      </w:r>
    </w:p>
    <w:p w14:paraId="040770EA"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753D15">
        <w:rPr>
          <w:rFonts w:asciiTheme="minorHAnsi" w:hAnsiTheme="minorHAnsi" w:cstheme="minorHAnsi"/>
          <w:bCs/>
          <w:sz w:val="24"/>
          <w:szCs w:val="24"/>
        </w:rPr>
        <w:t>Adjusted milestone date (if applicable)</w:t>
      </w:r>
    </w:p>
    <w:p w14:paraId="2C837A54"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753D15">
        <w:rPr>
          <w:rFonts w:asciiTheme="minorHAnsi" w:hAnsiTheme="minorHAnsi" w:cstheme="minorHAnsi"/>
          <w:bCs/>
          <w:sz w:val="24"/>
          <w:szCs w:val="24"/>
        </w:rPr>
        <w:t>Actual completion date</w:t>
      </w:r>
    </w:p>
    <w:p w14:paraId="4AF8C0A2" w14:textId="77777777" w:rsidR="00BD7DED" w:rsidRPr="00753D15"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753D15">
        <w:rPr>
          <w:rFonts w:asciiTheme="minorHAnsi" w:hAnsiTheme="minorHAnsi" w:cstheme="minorHAnsi"/>
          <w:bCs/>
          <w:sz w:val="24"/>
          <w:szCs w:val="24"/>
        </w:rPr>
        <w:t>Explanation of delays for the given activity</w:t>
      </w:r>
    </w:p>
    <w:p w14:paraId="4E05EAB7" w14:textId="19FAB6C2" w:rsidR="00BD7DED" w:rsidRPr="002E7E00" w:rsidRDefault="00BD7DED" w:rsidP="00BD7DED">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753D15">
        <w:rPr>
          <w:rFonts w:asciiTheme="minorHAnsi" w:hAnsiTheme="minorHAnsi" w:cstheme="minorHAnsi"/>
          <w:bCs/>
          <w:sz w:val="24"/>
          <w:szCs w:val="24"/>
        </w:rPr>
        <w:t xml:space="preserve">Plan to correct issues and get activity back on </w:t>
      </w:r>
      <w:proofErr w:type="gramStart"/>
      <w:r w:rsidRPr="00753D15">
        <w:rPr>
          <w:rFonts w:asciiTheme="minorHAnsi" w:hAnsiTheme="minorHAnsi" w:cstheme="minorHAnsi"/>
          <w:bCs/>
          <w:sz w:val="24"/>
          <w:szCs w:val="24"/>
        </w:rPr>
        <w:t>track</w:t>
      </w:r>
      <w:proofErr w:type="gramEnd"/>
    </w:p>
    <w:bookmarkEnd w:id="6"/>
    <w:p w14:paraId="540A3E81" w14:textId="77777777" w:rsidR="00BD7DED" w:rsidRPr="00A9246D" w:rsidRDefault="00BD7DED" w:rsidP="00BD7DE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z w:val="24"/>
          <w:szCs w:val="24"/>
          <w:highlight w:val="yellow"/>
        </w:rPr>
      </w:pPr>
    </w:p>
    <w:p w14:paraId="280CB468" w14:textId="77777777" w:rsidR="00BD7DED" w:rsidRPr="00753D15" w:rsidRDefault="00BD7DED" w:rsidP="00BD7DED">
      <w:pPr>
        <w:rPr>
          <w:rFonts w:asciiTheme="minorHAnsi" w:hAnsiTheme="minorHAnsi" w:cstheme="minorHAnsi"/>
          <w:b/>
          <w:bCs/>
          <w:color w:val="010202"/>
          <w:sz w:val="24"/>
          <w:szCs w:val="24"/>
        </w:rPr>
      </w:pPr>
      <w:bookmarkStart w:id="7" w:name="_Hlk115875304"/>
      <w:r w:rsidRPr="00753D15">
        <w:rPr>
          <w:rFonts w:asciiTheme="minorHAnsi" w:hAnsiTheme="minorHAnsi" w:cstheme="minorHAnsi"/>
          <w:b/>
          <w:bCs/>
          <w:color w:val="010202"/>
          <w:sz w:val="24"/>
          <w:szCs w:val="24"/>
        </w:rPr>
        <w:t>PROPOSED SUBCONSULTANT REQUEST</w:t>
      </w:r>
    </w:p>
    <w:p w14:paraId="0A71AF95" w14:textId="7790499C" w:rsidR="00BD7DED" w:rsidRPr="00753D15" w:rsidRDefault="00BD7DED" w:rsidP="00BD7DED">
      <w:pPr>
        <w:rPr>
          <w:rFonts w:asciiTheme="minorHAnsi" w:hAnsiTheme="minorHAnsi" w:cstheme="minorHAnsi"/>
          <w:color w:val="010202"/>
          <w:sz w:val="24"/>
          <w:szCs w:val="24"/>
        </w:rPr>
      </w:pPr>
      <w:r w:rsidRPr="00753D15">
        <w:rPr>
          <w:rFonts w:asciiTheme="minorHAnsi" w:hAnsiTheme="minorHAnsi" w:cstheme="minorHAnsi"/>
          <w:color w:val="010202"/>
          <w:sz w:val="24"/>
          <w:szCs w:val="24"/>
        </w:rPr>
        <w:t xml:space="preserve">Subconsultants that have been contacted and agree to be listed on the Prime Consultants Project Proposal for work with the </w:t>
      </w:r>
      <w:proofErr w:type="spellStart"/>
      <w:r w:rsidRPr="00753D15">
        <w:rPr>
          <w:rFonts w:asciiTheme="minorHAnsi" w:hAnsiTheme="minorHAnsi" w:cstheme="minorHAnsi"/>
          <w:color w:val="010202"/>
          <w:sz w:val="24"/>
          <w:szCs w:val="24"/>
        </w:rPr>
        <w:t>NDDOT</w:t>
      </w:r>
      <w:proofErr w:type="spellEnd"/>
      <w:r w:rsidRPr="00753D15">
        <w:rPr>
          <w:rFonts w:asciiTheme="minorHAnsi" w:hAnsiTheme="minorHAnsi" w:cstheme="minorHAnsi"/>
          <w:color w:val="010202"/>
          <w:sz w:val="24"/>
          <w:szCs w:val="24"/>
        </w:rPr>
        <w:t xml:space="preserve"> must submit original form and one copy to be attached to the </w:t>
      </w:r>
      <w:r w:rsidR="00753D15" w:rsidRPr="00753D15">
        <w:rPr>
          <w:rFonts w:asciiTheme="minorHAnsi" w:hAnsiTheme="minorHAnsi" w:cstheme="minorHAnsi"/>
          <w:color w:val="010202"/>
          <w:sz w:val="24"/>
          <w:szCs w:val="24"/>
        </w:rPr>
        <w:t>p</w:t>
      </w:r>
      <w:r w:rsidRPr="00753D15">
        <w:rPr>
          <w:rFonts w:asciiTheme="minorHAnsi" w:hAnsiTheme="minorHAnsi" w:cstheme="minorHAnsi"/>
          <w:color w:val="010202"/>
          <w:sz w:val="24"/>
          <w:szCs w:val="24"/>
        </w:rPr>
        <w:t xml:space="preserve">rime </w:t>
      </w:r>
      <w:r w:rsidR="00753D15" w:rsidRPr="00753D15">
        <w:rPr>
          <w:rFonts w:asciiTheme="minorHAnsi" w:hAnsiTheme="minorHAnsi" w:cstheme="minorHAnsi"/>
          <w:color w:val="010202"/>
          <w:sz w:val="24"/>
          <w:szCs w:val="24"/>
        </w:rPr>
        <w:t>c</w:t>
      </w:r>
      <w:r w:rsidRPr="00753D15">
        <w:rPr>
          <w:rFonts w:asciiTheme="minorHAnsi" w:hAnsiTheme="minorHAnsi" w:cstheme="minorHAnsi"/>
          <w:color w:val="010202"/>
          <w:sz w:val="24"/>
          <w:szCs w:val="24"/>
        </w:rPr>
        <w:t>onsultant</w:t>
      </w:r>
      <w:r w:rsidR="00753D15" w:rsidRPr="00753D15">
        <w:rPr>
          <w:rFonts w:asciiTheme="minorHAnsi" w:hAnsiTheme="minorHAnsi" w:cstheme="minorHAnsi"/>
          <w:color w:val="010202"/>
          <w:sz w:val="24"/>
          <w:szCs w:val="24"/>
        </w:rPr>
        <w:t>’</w:t>
      </w:r>
      <w:r w:rsidRPr="00753D15">
        <w:rPr>
          <w:rFonts w:asciiTheme="minorHAnsi" w:hAnsiTheme="minorHAnsi" w:cstheme="minorHAnsi"/>
          <w:color w:val="010202"/>
          <w:sz w:val="24"/>
          <w:szCs w:val="24"/>
        </w:rPr>
        <w:t xml:space="preserve">s </w:t>
      </w:r>
      <w:r w:rsidR="00753D15" w:rsidRPr="00753D15">
        <w:rPr>
          <w:rFonts w:asciiTheme="minorHAnsi" w:hAnsiTheme="minorHAnsi" w:cstheme="minorHAnsi"/>
          <w:color w:val="010202"/>
          <w:sz w:val="24"/>
          <w:szCs w:val="24"/>
        </w:rPr>
        <w:t>p</w:t>
      </w:r>
      <w:r w:rsidRPr="00753D15">
        <w:rPr>
          <w:rFonts w:asciiTheme="minorHAnsi" w:hAnsiTheme="minorHAnsi" w:cstheme="minorHAnsi"/>
          <w:color w:val="010202"/>
          <w:sz w:val="24"/>
          <w:szCs w:val="24"/>
        </w:rPr>
        <w:t xml:space="preserve">roposal. This form is used for informational purposes </w:t>
      </w:r>
      <w:r w:rsidRPr="00753D15">
        <w:rPr>
          <w:rFonts w:asciiTheme="minorHAnsi" w:hAnsiTheme="minorHAnsi" w:cstheme="minorHAnsi"/>
          <w:color w:val="010202"/>
          <w:sz w:val="24"/>
          <w:szCs w:val="24"/>
        </w:rPr>
        <w:lastRenderedPageBreak/>
        <w:t xml:space="preserve">only. See the </w:t>
      </w:r>
      <w:proofErr w:type="spellStart"/>
      <w:r w:rsidRPr="00753D15">
        <w:rPr>
          <w:rFonts w:asciiTheme="minorHAnsi" w:hAnsiTheme="minorHAnsi" w:cstheme="minorHAnsi"/>
          <w:color w:val="010202"/>
          <w:sz w:val="24"/>
          <w:szCs w:val="24"/>
        </w:rPr>
        <w:t>NDDOT</w:t>
      </w:r>
      <w:proofErr w:type="spellEnd"/>
      <w:r w:rsidRPr="00753D15">
        <w:rPr>
          <w:rFonts w:asciiTheme="minorHAnsi" w:hAnsiTheme="minorHAnsi" w:cstheme="minorHAnsi"/>
          <w:color w:val="010202"/>
          <w:sz w:val="24"/>
          <w:szCs w:val="24"/>
        </w:rPr>
        <w:t xml:space="preserve"> website for form </w:t>
      </w:r>
      <w:proofErr w:type="spellStart"/>
      <w:r w:rsidRPr="00753D15">
        <w:rPr>
          <w:rFonts w:asciiTheme="minorHAnsi" w:hAnsiTheme="minorHAnsi" w:cstheme="minorHAnsi"/>
          <w:color w:val="010202"/>
          <w:sz w:val="24"/>
          <w:szCs w:val="24"/>
        </w:rPr>
        <w:t>SFN</w:t>
      </w:r>
      <w:proofErr w:type="spellEnd"/>
      <w:r w:rsidRPr="00753D15">
        <w:rPr>
          <w:rFonts w:asciiTheme="minorHAnsi" w:hAnsiTheme="minorHAnsi" w:cstheme="minorHAnsi"/>
          <w:color w:val="010202"/>
          <w:sz w:val="24"/>
          <w:szCs w:val="24"/>
        </w:rPr>
        <w:t xml:space="preserve"> 60232.  </w:t>
      </w:r>
      <w:hyperlink r:id="rId9" w:history="1">
        <w:r w:rsidRPr="00753D15">
          <w:rPr>
            <w:rStyle w:val="Hyperlink"/>
            <w:rFonts w:asciiTheme="minorHAnsi" w:hAnsiTheme="minorHAnsi" w:cstheme="minorHAnsi"/>
            <w:sz w:val="24"/>
            <w:szCs w:val="24"/>
          </w:rPr>
          <w:t>http://www.dot.nd.gov/dotnet/forms/forms.aspx</w:t>
        </w:r>
      </w:hyperlink>
      <w:r w:rsidRPr="00753D15">
        <w:rPr>
          <w:rFonts w:asciiTheme="minorHAnsi" w:hAnsiTheme="minorHAnsi" w:cstheme="minorHAnsi"/>
          <w:color w:val="010202"/>
          <w:sz w:val="24"/>
          <w:szCs w:val="24"/>
        </w:rPr>
        <w:t xml:space="preserve"> </w:t>
      </w:r>
    </w:p>
    <w:p w14:paraId="4669AAA4" w14:textId="77777777" w:rsidR="00BD7DED" w:rsidRPr="00A9246D" w:rsidRDefault="00BD7DED" w:rsidP="00BD7DED">
      <w:pPr>
        <w:rPr>
          <w:rFonts w:asciiTheme="minorHAnsi" w:hAnsiTheme="minorHAnsi" w:cstheme="minorHAnsi"/>
          <w:b/>
          <w:bCs/>
          <w:sz w:val="24"/>
          <w:szCs w:val="24"/>
          <w:highlight w:val="yellow"/>
        </w:rPr>
      </w:pPr>
    </w:p>
    <w:p w14:paraId="6B684710" w14:textId="77777777" w:rsidR="000E0A31" w:rsidRPr="000E0A31" w:rsidRDefault="000E0A31" w:rsidP="000E0A31">
      <w:pPr>
        <w:rPr>
          <w:rFonts w:asciiTheme="minorHAnsi" w:hAnsiTheme="minorHAnsi" w:cstheme="minorHAnsi"/>
          <w:b/>
          <w:bCs/>
          <w:sz w:val="24"/>
          <w:szCs w:val="24"/>
        </w:rPr>
      </w:pPr>
      <w:bookmarkStart w:id="8" w:name="_Hlk128565019"/>
      <w:r w:rsidRPr="000E0A31">
        <w:rPr>
          <w:rFonts w:asciiTheme="minorHAnsi" w:hAnsiTheme="minorHAnsi" w:cstheme="minorHAnsi"/>
          <w:b/>
          <w:bCs/>
          <w:sz w:val="24"/>
          <w:szCs w:val="24"/>
        </w:rPr>
        <w:t>PRIME CONSULTANT REQUEST TO SUBLET</w:t>
      </w:r>
    </w:p>
    <w:p w14:paraId="1A7B1A17" w14:textId="77777777" w:rsidR="000E0A31" w:rsidRPr="000E0A31" w:rsidRDefault="000E0A31" w:rsidP="000E0A31">
      <w:pPr>
        <w:rPr>
          <w:rFonts w:asciiTheme="minorHAnsi" w:hAnsiTheme="minorHAnsi" w:cstheme="minorHAnsi"/>
          <w:sz w:val="24"/>
          <w:szCs w:val="24"/>
        </w:rPr>
      </w:pPr>
      <w:r w:rsidRPr="000E0A31">
        <w:rPr>
          <w:rFonts w:asciiTheme="minorHAnsi" w:hAnsiTheme="minorHAnsi" w:cstheme="minorHAnsi"/>
          <w:sz w:val="24"/>
          <w:szCs w:val="24"/>
        </w:rPr>
        <w:t xml:space="preserve">The successful consultant will be required to include the attached ‘Prime Consultant Request to Sublet’ form for each subconsultant listed on the contract prior to execution of the contract. The form assures that the contract between the Prime consultant and all subconsultants contains all the pertinent provisions and requirements of the prime contract with the </w:t>
      </w:r>
      <w:proofErr w:type="spellStart"/>
      <w:r w:rsidRPr="000E0A31">
        <w:rPr>
          <w:rFonts w:asciiTheme="minorHAnsi" w:hAnsiTheme="minorHAnsi" w:cstheme="minorHAnsi"/>
          <w:sz w:val="24"/>
          <w:szCs w:val="24"/>
        </w:rPr>
        <w:t>NDDOT</w:t>
      </w:r>
      <w:proofErr w:type="spellEnd"/>
      <w:r w:rsidRPr="000E0A31">
        <w:rPr>
          <w:rFonts w:asciiTheme="minorHAnsi" w:hAnsiTheme="minorHAnsi" w:cstheme="minorHAnsi"/>
          <w:sz w:val="24"/>
          <w:szCs w:val="24"/>
        </w:rPr>
        <w:t xml:space="preserve">. See the </w:t>
      </w:r>
      <w:proofErr w:type="spellStart"/>
      <w:r w:rsidRPr="000E0A31">
        <w:rPr>
          <w:rFonts w:asciiTheme="minorHAnsi" w:hAnsiTheme="minorHAnsi" w:cstheme="minorHAnsi"/>
          <w:sz w:val="24"/>
          <w:szCs w:val="24"/>
        </w:rPr>
        <w:t>NDDOT</w:t>
      </w:r>
      <w:proofErr w:type="spellEnd"/>
      <w:r w:rsidRPr="000E0A31">
        <w:rPr>
          <w:rFonts w:asciiTheme="minorHAnsi" w:hAnsiTheme="minorHAnsi" w:cstheme="minorHAnsi"/>
          <w:sz w:val="24"/>
          <w:szCs w:val="24"/>
        </w:rPr>
        <w:t xml:space="preserve"> website for form </w:t>
      </w:r>
      <w:proofErr w:type="spellStart"/>
      <w:r w:rsidRPr="000E0A31">
        <w:rPr>
          <w:rFonts w:asciiTheme="minorHAnsi" w:hAnsiTheme="minorHAnsi" w:cstheme="minorHAnsi"/>
          <w:sz w:val="24"/>
          <w:szCs w:val="24"/>
        </w:rPr>
        <w:t>SFN</w:t>
      </w:r>
      <w:proofErr w:type="spellEnd"/>
      <w:r w:rsidRPr="000E0A31">
        <w:rPr>
          <w:rFonts w:asciiTheme="minorHAnsi" w:hAnsiTheme="minorHAnsi" w:cstheme="minorHAnsi"/>
          <w:sz w:val="24"/>
          <w:szCs w:val="24"/>
        </w:rPr>
        <w:t xml:space="preserve"> 60233. If the prime consultant has a DBE as a subconsultant then they will also be required to submit </w:t>
      </w:r>
      <w:proofErr w:type="spellStart"/>
      <w:r w:rsidRPr="000E0A31">
        <w:rPr>
          <w:rFonts w:asciiTheme="minorHAnsi" w:hAnsiTheme="minorHAnsi" w:cstheme="minorHAnsi"/>
          <w:sz w:val="24"/>
          <w:szCs w:val="24"/>
        </w:rPr>
        <w:t>SFN</w:t>
      </w:r>
      <w:proofErr w:type="spellEnd"/>
      <w:r w:rsidRPr="000E0A31">
        <w:rPr>
          <w:rFonts w:asciiTheme="minorHAnsi" w:hAnsiTheme="minorHAnsi" w:cstheme="minorHAnsi"/>
          <w:sz w:val="24"/>
          <w:szCs w:val="24"/>
        </w:rPr>
        <w:t xml:space="preserve"> 61412-DBE Consultant-Commercially Useful Function (</w:t>
      </w:r>
      <w:proofErr w:type="spellStart"/>
      <w:r w:rsidRPr="000E0A31">
        <w:rPr>
          <w:rFonts w:asciiTheme="minorHAnsi" w:hAnsiTheme="minorHAnsi" w:cstheme="minorHAnsi"/>
          <w:sz w:val="24"/>
          <w:szCs w:val="24"/>
        </w:rPr>
        <w:t>CUF</w:t>
      </w:r>
      <w:proofErr w:type="spellEnd"/>
      <w:r w:rsidRPr="000E0A31">
        <w:rPr>
          <w:rFonts w:asciiTheme="minorHAnsi" w:hAnsiTheme="minorHAnsi" w:cstheme="minorHAnsi"/>
          <w:sz w:val="24"/>
          <w:szCs w:val="24"/>
        </w:rPr>
        <w:t xml:space="preserve">). </w:t>
      </w:r>
    </w:p>
    <w:p w14:paraId="2C3ADC86" w14:textId="3F92A09D" w:rsidR="000E0A31" w:rsidRDefault="00FE7210" w:rsidP="000E0A31">
      <w:pPr>
        <w:rPr>
          <w:rFonts w:asciiTheme="minorHAnsi" w:hAnsiTheme="minorHAnsi" w:cstheme="minorHAnsi"/>
          <w:sz w:val="24"/>
          <w:szCs w:val="24"/>
        </w:rPr>
      </w:pPr>
      <w:hyperlink r:id="rId10" w:history="1">
        <w:r w:rsidR="000E0A31" w:rsidRPr="000E0A31">
          <w:rPr>
            <w:rStyle w:val="Hyperlink"/>
            <w:rFonts w:asciiTheme="minorHAnsi" w:hAnsiTheme="minorHAnsi" w:cstheme="minorHAnsi"/>
            <w:sz w:val="24"/>
            <w:szCs w:val="24"/>
          </w:rPr>
          <w:t>https://www.dot.nd.gov/forms/sfn61412.pdf</w:t>
        </w:r>
      </w:hyperlink>
    </w:p>
    <w:p w14:paraId="7728746F" w14:textId="56BE9675" w:rsidR="000E0A31" w:rsidRDefault="000E0A31" w:rsidP="000E0A31">
      <w:pPr>
        <w:rPr>
          <w:rFonts w:asciiTheme="minorHAnsi" w:hAnsiTheme="minorHAnsi" w:cstheme="minorHAnsi"/>
          <w:sz w:val="24"/>
          <w:szCs w:val="24"/>
        </w:rPr>
      </w:pPr>
    </w:p>
    <w:p w14:paraId="6775A928" w14:textId="77777777" w:rsidR="000E0A31" w:rsidRPr="000E0A31" w:rsidRDefault="000E0A31" w:rsidP="000E0A31">
      <w:pPr>
        <w:rPr>
          <w:rFonts w:asciiTheme="minorHAnsi" w:hAnsiTheme="minorHAnsi" w:cstheme="minorHAnsi"/>
          <w:b/>
          <w:bCs/>
          <w:sz w:val="24"/>
          <w:szCs w:val="24"/>
        </w:rPr>
      </w:pPr>
      <w:r w:rsidRPr="000E0A31">
        <w:rPr>
          <w:rFonts w:asciiTheme="minorHAnsi" w:hAnsiTheme="minorHAnsi" w:cstheme="minorHAnsi"/>
          <w:b/>
          <w:bCs/>
          <w:sz w:val="24"/>
          <w:szCs w:val="24"/>
        </w:rPr>
        <w:t xml:space="preserve">CIVIL RIGHTS  </w:t>
      </w:r>
    </w:p>
    <w:p w14:paraId="689EF865" w14:textId="27E7508E" w:rsidR="000E0A31" w:rsidRPr="000E0A31" w:rsidRDefault="000E0A31" w:rsidP="000E0A31">
      <w:pPr>
        <w:rPr>
          <w:rFonts w:asciiTheme="minorHAnsi" w:hAnsiTheme="minorHAnsi" w:cstheme="minorHAnsi"/>
          <w:sz w:val="24"/>
          <w:szCs w:val="24"/>
        </w:rPr>
      </w:pPr>
      <w:r w:rsidRPr="000E0A31">
        <w:rPr>
          <w:rFonts w:asciiTheme="minorHAnsi" w:hAnsiTheme="minorHAnsi" w:cstheme="minorHAnsi"/>
          <w:sz w:val="24"/>
          <w:szCs w:val="24"/>
        </w:rPr>
        <w:t>The North Dakota Department of Transportation,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bookmarkEnd w:id="7"/>
    <w:bookmarkEnd w:id="8"/>
    <w:p w14:paraId="13A0B270" w14:textId="362D178A" w:rsidR="00BD7DED" w:rsidRPr="000E0A31" w:rsidRDefault="00BD7DED" w:rsidP="000E0A3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eastAsia="Calibri"/>
          <w:sz w:val="24"/>
          <w:szCs w:val="24"/>
        </w:rPr>
      </w:pPr>
    </w:p>
    <w:p w14:paraId="16EA3EAB" w14:textId="28BBA306" w:rsidR="00BD7DED" w:rsidRPr="006818F5" w:rsidRDefault="00BD7DED" w:rsidP="00BD7DED">
      <w:pPr>
        <w:widowControl/>
        <w:autoSpaceDE/>
        <w:adjustRightInd/>
        <w:rPr>
          <w:rFonts w:asciiTheme="minorHAnsi" w:eastAsia="Calibri" w:hAnsiTheme="minorHAnsi" w:cstheme="minorHAnsi"/>
          <w:b/>
          <w:bCs/>
          <w:sz w:val="24"/>
          <w:szCs w:val="24"/>
        </w:rPr>
      </w:pPr>
      <w:bookmarkStart w:id="9" w:name="_Hlk115875368"/>
      <w:r w:rsidRPr="006818F5">
        <w:rPr>
          <w:rFonts w:asciiTheme="minorHAnsi" w:eastAsia="Calibri" w:hAnsiTheme="minorHAnsi" w:cstheme="minorHAnsi"/>
          <w:b/>
          <w:bCs/>
          <w:caps/>
          <w:sz w:val="24"/>
          <w:szCs w:val="24"/>
        </w:rPr>
        <w:t xml:space="preserve">Disadvantaged Business Enterprise </w:t>
      </w:r>
      <w:r w:rsidRPr="006818F5">
        <w:rPr>
          <w:rFonts w:asciiTheme="minorHAnsi" w:eastAsia="Calibri" w:hAnsiTheme="minorHAnsi" w:cstheme="minorHAnsi"/>
          <w:b/>
          <w:bCs/>
          <w:sz w:val="24"/>
          <w:szCs w:val="24"/>
        </w:rPr>
        <w:t>(DBE)</w:t>
      </w:r>
    </w:p>
    <w:p w14:paraId="3372E0A4" w14:textId="77777777" w:rsidR="00BD7DED" w:rsidRPr="006818F5" w:rsidRDefault="00BD7DED" w:rsidP="00BD7DED">
      <w:pPr>
        <w:widowControl/>
        <w:autoSpaceDE/>
        <w:adjustRightInd/>
        <w:rPr>
          <w:rStyle w:val="Hyperlink"/>
          <w:rFonts w:asciiTheme="minorHAnsi" w:hAnsiTheme="minorHAnsi" w:cstheme="minorHAnsi"/>
        </w:rPr>
      </w:pPr>
      <w:r w:rsidRPr="006818F5">
        <w:rPr>
          <w:rFonts w:asciiTheme="minorHAnsi" w:eastAsia="Calibri" w:hAnsiTheme="minorHAnsi" w:cstheme="minorHAnsi"/>
          <w:sz w:val="24"/>
          <w:szCs w:val="24"/>
        </w:rPr>
        <w:t xml:space="preserve">49 Code of Federal Regulations Part 26 (CFR) states that the consultant, subrecipient, or subconsultant shall not discriminate </w:t>
      </w:r>
      <w:proofErr w:type="gramStart"/>
      <w:r w:rsidRPr="006818F5">
        <w:rPr>
          <w:rFonts w:asciiTheme="minorHAnsi" w:eastAsia="Calibri" w:hAnsiTheme="minorHAnsi" w:cstheme="minorHAnsi"/>
          <w:sz w:val="24"/>
          <w:szCs w:val="24"/>
        </w:rPr>
        <w:t>on the basis of</w:t>
      </w:r>
      <w:proofErr w:type="gramEnd"/>
      <w:r w:rsidRPr="006818F5">
        <w:rPr>
          <w:rFonts w:asciiTheme="minorHAnsi" w:eastAsia="Calibri" w:hAnsiTheme="minorHAnsi" w:cstheme="minorHAnsi"/>
          <w:sz w:val="24"/>
          <w:szCs w:val="24"/>
        </w:rPr>
        <w:t xml:space="preserve">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6818F5">
        <w:rPr>
          <w:rFonts w:asciiTheme="minorHAnsi" w:eastAsia="Calibri" w:hAnsiTheme="minorHAnsi" w:cstheme="minorHAnsi"/>
          <w:b/>
          <w:bCs/>
          <w:sz w:val="24"/>
          <w:szCs w:val="24"/>
        </w:rPr>
        <w:t xml:space="preserve">For information regarding the DBE Program, see the DBE Program Manual at </w:t>
      </w:r>
      <w:hyperlink r:id="rId11" w:history="1">
        <w:r w:rsidRPr="006818F5">
          <w:rPr>
            <w:rStyle w:val="Hyperlink"/>
            <w:rFonts w:asciiTheme="minorHAnsi" w:hAnsiTheme="minorHAnsi" w:cstheme="minorHAnsi"/>
            <w:sz w:val="24"/>
            <w:szCs w:val="24"/>
          </w:rPr>
          <w:t>http://www.dot.nd.gov/divisions/civilrights/docs/dbe/dbe-program-admin-manual.pdf</w:t>
        </w:r>
      </w:hyperlink>
    </w:p>
    <w:p w14:paraId="5920C819" w14:textId="77777777" w:rsidR="00BD7DED" w:rsidRPr="00A9246D" w:rsidRDefault="00BD7DED" w:rsidP="00BD7DED">
      <w:pPr>
        <w:widowControl/>
        <w:autoSpaceDE/>
        <w:adjustRightInd/>
        <w:rPr>
          <w:rFonts w:asciiTheme="minorHAnsi" w:eastAsia="Calibri" w:hAnsiTheme="minorHAnsi" w:cstheme="minorHAnsi"/>
          <w:b/>
          <w:bCs/>
          <w:sz w:val="24"/>
          <w:szCs w:val="24"/>
          <w:highlight w:val="yellow"/>
        </w:rPr>
      </w:pPr>
    </w:p>
    <w:p w14:paraId="59A93CB9" w14:textId="2D55F89B" w:rsidR="00BD7DED" w:rsidRPr="000E0A31" w:rsidRDefault="00BD7DED" w:rsidP="00BD7DED">
      <w:pPr>
        <w:widowControl/>
        <w:autoSpaceDE/>
        <w:adjustRightInd/>
        <w:rPr>
          <w:rFonts w:asciiTheme="minorHAnsi" w:eastAsia="Calibri" w:hAnsiTheme="minorHAnsi" w:cstheme="minorHAnsi"/>
          <w:b/>
          <w:bCs/>
          <w:caps/>
          <w:sz w:val="24"/>
          <w:szCs w:val="24"/>
        </w:rPr>
      </w:pPr>
      <w:r w:rsidRPr="000E0A31">
        <w:rPr>
          <w:rFonts w:asciiTheme="minorHAnsi" w:eastAsia="Calibri" w:hAnsiTheme="minorHAnsi" w:cstheme="minorHAnsi"/>
          <w:b/>
          <w:bCs/>
          <w:caps/>
          <w:sz w:val="24"/>
          <w:szCs w:val="24"/>
        </w:rPr>
        <w:t xml:space="preserve">Title VI/Nondiscrimination and ADA </w:t>
      </w:r>
    </w:p>
    <w:p w14:paraId="4C8B76A6" w14:textId="77777777" w:rsidR="00BD7DED" w:rsidRPr="000E0A31" w:rsidRDefault="00BD7DED" w:rsidP="00BD7DED">
      <w:pPr>
        <w:widowControl/>
        <w:autoSpaceDE/>
        <w:adjustRightInd/>
        <w:rPr>
          <w:rFonts w:asciiTheme="minorHAnsi" w:eastAsia="Calibri" w:hAnsiTheme="minorHAnsi" w:cstheme="minorHAnsi"/>
          <w:sz w:val="24"/>
          <w:szCs w:val="24"/>
        </w:rPr>
      </w:pPr>
      <w:r w:rsidRPr="000E0A31">
        <w:rPr>
          <w:rFonts w:asciiTheme="minorHAnsi" w:eastAsia="Calibri" w:hAnsiTheme="minorHAnsi" w:cstheme="minorHAnsi"/>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w:t>
      </w:r>
      <w:proofErr w:type="gramStart"/>
      <w:r w:rsidRPr="000E0A31">
        <w:rPr>
          <w:rFonts w:asciiTheme="minorHAnsi" w:eastAsia="Calibri" w:hAnsiTheme="minorHAnsi" w:cstheme="minorHAnsi"/>
          <w:sz w:val="24"/>
          <w:szCs w:val="24"/>
        </w:rPr>
        <w:t>any and all</w:t>
      </w:r>
      <w:proofErr w:type="gramEnd"/>
      <w:r w:rsidRPr="000E0A31">
        <w:rPr>
          <w:rFonts w:asciiTheme="minorHAnsi" w:eastAsia="Calibri" w:hAnsiTheme="minorHAnsi" w:cstheme="minorHAnsi"/>
          <w:sz w:val="24"/>
          <w:szCs w:val="24"/>
        </w:rPr>
        <w:t xml:space="preserve"> programs or activities administered by the Department.  For information regarding Title VI, see the</w:t>
      </w:r>
      <w:r w:rsidRPr="000E0A31">
        <w:rPr>
          <w:rFonts w:asciiTheme="minorHAnsi" w:eastAsia="Calibri" w:hAnsiTheme="minorHAnsi" w:cstheme="minorHAnsi"/>
          <w:b/>
          <w:bCs/>
          <w:sz w:val="24"/>
          <w:szCs w:val="24"/>
        </w:rPr>
        <w:t xml:space="preserve"> Title VI/Nondiscrimination and ADA Program at</w:t>
      </w:r>
      <w:r w:rsidRPr="000E0A31">
        <w:rPr>
          <w:rFonts w:asciiTheme="minorHAnsi" w:eastAsia="Calibri" w:hAnsiTheme="minorHAnsi" w:cstheme="minorHAnsi"/>
          <w:sz w:val="24"/>
          <w:szCs w:val="24"/>
        </w:rPr>
        <w:t xml:space="preserve"> </w:t>
      </w:r>
      <w:hyperlink r:id="rId12" w:history="1">
        <w:r w:rsidRPr="000E0A31">
          <w:rPr>
            <w:rStyle w:val="Hyperlink"/>
            <w:rFonts w:asciiTheme="minorHAnsi" w:hAnsiTheme="minorHAnsi" w:cstheme="minorHAnsi"/>
            <w:sz w:val="24"/>
            <w:szCs w:val="24"/>
          </w:rPr>
          <w:t>https://www.dot.nd.gov/divisions/civilrights/docs/titlevi/Title-VI-Nondiscrimination-ADA-Program-Implementation-Plan.pdf</w:t>
        </w:r>
      </w:hyperlink>
    </w:p>
    <w:p w14:paraId="1D53984C" w14:textId="77777777" w:rsidR="00BD7DED" w:rsidRPr="000E0A31" w:rsidRDefault="00BD7DED" w:rsidP="00BD7DED">
      <w:pPr>
        <w:widowControl/>
        <w:autoSpaceDE/>
        <w:adjustRightInd/>
        <w:rPr>
          <w:rFonts w:asciiTheme="minorHAnsi" w:eastAsia="Calibri" w:hAnsiTheme="minorHAnsi" w:cstheme="minorHAnsi"/>
          <w:color w:val="1F497D"/>
          <w:sz w:val="24"/>
          <w:szCs w:val="24"/>
        </w:rPr>
      </w:pPr>
    </w:p>
    <w:p w14:paraId="2B0654DB" w14:textId="61EE22EF" w:rsidR="00BD7DED" w:rsidRPr="000E0A31" w:rsidRDefault="00BD7DED" w:rsidP="00BD7DED">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cstheme="minorHAnsi"/>
          <w:b/>
          <w:bCs/>
          <w:sz w:val="24"/>
          <w:szCs w:val="24"/>
        </w:rPr>
      </w:pPr>
      <w:r w:rsidRPr="000E0A31">
        <w:rPr>
          <w:rFonts w:asciiTheme="minorHAnsi" w:eastAsia="Calibri" w:hAnsiTheme="minorHAnsi" w:cstheme="minorHAnsi"/>
          <w:sz w:val="24"/>
          <w:szCs w:val="24"/>
        </w:rPr>
        <w:t>The two paragraphs above apply to every consultant on the project, including every tier of subconsultant. It is the consultant’s or subconsultant’s responsibility to include the two above paragraphs in every subcontract.</w:t>
      </w:r>
    </w:p>
    <w:p w14:paraId="2CF226B5" w14:textId="77777777" w:rsidR="00BD7DED" w:rsidRPr="00A9246D" w:rsidRDefault="00BD7DED" w:rsidP="00BD7DED">
      <w:pPr>
        <w:spacing w:line="204" w:lineRule="auto"/>
        <w:ind w:left="540" w:hanging="540"/>
        <w:rPr>
          <w:rFonts w:asciiTheme="minorHAnsi" w:hAnsiTheme="minorHAnsi" w:cstheme="minorHAnsi"/>
          <w:b/>
          <w:bCs/>
          <w:sz w:val="24"/>
          <w:szCs w:val="24"/>
          <w:highlight w:val="yellow"/>
        </w:rPr>
      </w:pPr>
    </w:p>
    <w:p w14:paraId="60C3BCBA" w14:textId="39B482E2" w:rsidR="00BD7DED" w:rsidRPr="002E7E00" w:rsidRDefault="00BD7DED" w:rsidP="00BD7DED">
      <w:pPr>
        <w:spacing w:line="204" w:lineRule="auto"/>
        <w:ind w:left="540" w:hanging="540"/>
        <w:rPr>
          <w:rFonts w:asciiTheme="minorHAnsi" w:hAnsiTheme="minorHAnsi" w:cstheme="minorHAnsi"/>
          <w:b/>
          <w:bCs/>
          <w:sz w:val="24"/>
          <w:szCs w:val="24"/>
        </w:rPr>
      </w:pPr>
      <w:r w:rsidRPr="002E7E00">
        <w:rPr>
          <w:rFonts w:asciiTheme="minorHAnsi" w:hAnsiTheme="minorHAnsi" w:cstheme="minorHAnsi"/>
          <w:b/>
          <w:bCs/>
          <w:sz w:val="24"/>
          <w:szCs w:val="24"/>
        </w:rPr>
        <w:t xml:space="preserve">RIGHT OF WAY </w:t>
      </w:r>
    </w:p>
    <w:p w14:paraId="502C16A4" w14:textId="77777777" w:rsidR="00BD7DED" w:rsidRPr="002E7E00" w:rsidRDefault="00BD7DED" w:rsidP="00BD7DED">
      <w:pPr>
        <w:spacing w:line="204" w:lineRule="auto"/>
        <w:ind w:left="540" w:hanging="540"/>
        <w:rPr>
          <w:rFonts w:asciiTheme="minorHAnsi" w:hAnsiTheme="minorHAnsi" w:cstheme="minorHAnsi"/>
          <w:b/>
          <w:bCs/>
          <w:sz w:val="24"/>
          <w:szCs w:val="24"/>
        </w:rPr>
      </w:pPr>
    </w:p>
    <w:p w14:paraId="466D8112" w14:textId="77777777" w:rsidR="00BD7DED" w:rsidRPr="005473CA" w:rsidRDefault="00BD7DED" w:rsidP="006818F5">
      <w:pPr>
        <w:rPr>
          <w:rFonts w:asciiTheme="minorHAnsi" w:hAnsiTheme="minorHAnsi" w:cstheme="minorHAnsi"/>
          <w:b/>
          <w:bCs/>
          <w:sz w:val="24"/>
          <w:szCs w:val="24"/>
        </w:rPr>
      </w:pPr>
      <w:r w:rsidRPr="005473CA">
        <w:rPr>
          <w:rFonts w:asciiTheme="minorHAnsi" w:hAnsiTheme="minorHAnsi" w:cstheme="minorHAnsi"/>
          <w:b/>
          <w:bCs/>
          <w:sz w:val="24"/>
          <w:szCs w:val="24"/>
        </w:rPr>
        <w:t>Scope of Work</w:t>
      </w:r>
    </w:p>
    <w:p w14:paraId="71FD742A" w14:textId="77777777" w:rsidR="00BD7DED" w:rsidRPr="005473CA" w:rsidRDefault="00BD7DED" w:rsidP="005473CA">
      <w:pPr>
        <w:rPr>
          <w:rFonts w:asciiTheme="minorHAnsi" w:hAnsiTheme="minorHAnsi" w:cstheme="minorHAnsi"/>
          <w:sz w:val="24"/>
          <w:szCs w:val="24"/>
          <w:u w:val="single"/>
        </w:rPr>
      </w:pPr>
      <w:r w:rsidRPr="005473CA">
        <w:rPr>
          <w:rFonts w:asciiTheme="minorHAnsi" w:hAnsiTheme="minorHAnsi" w:cstheme="minorHAnsi"/>
          <w:sz w:val="24"/>
          <w:szCs w:val="24"/>
          <w:u w:val="single"/>
        </w:rPr>
        <w:t>Project Coordination</w:t>
      </w:r>
    </w:p>
    <w:p w14:paraId="1B2498FD" w14:textId="77777777" w:rsidR="005473CA" w:rsidRPr="005473CA" w:rsidRDefault="00BD7DED" w:rsidP="005473CA">
      <w:pPr>
        <w:pStyle w:val="ListParagraph"/>
        <w:widowControl/>
        <w:numPr>
          <w:ilvl w:val="0"/>
          <w:numId w:val="49"/>
        </w:numPr>
        <w:autoSpaceDE/>
        <w:adjustRightInd/>
        <w:rPr>
          <w:rStyle w:val="Hyperlink"/>
          <w:rFonts w:asciiTheme="minorHAnsi" w:hAnsiTheme="minorHAnsi" w:cstheme="minorHAnsi"/>
          <w:color w:val="auto"/>
          <w:sz w:val="24"/>
          <w:szCs w:val="24"/>
          <w:u w:val="none"/>
        </w:rPr>
      </w:pPr>
      <w:r w:rsidRPr="005473CA">
        <w:rPr>
          <w:rFonts w:asciiTheme="minorHAnsi" w:hAnsiTheme="minorHAnsi" w:cstheme="minorHAnsi"/>
          <w:sz w:val="24"/>
          <w:szCs w:val="24"/>
        </w:rPr>
        <w:t xml:space="preserve">Prior to commencing valuation work, a preliminary meeting will be held with the consultant and the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Review Appraiser. A Preliminary Valuation Review form must be completed for every project requiring an Appraisal, Waiver Valuation, Short Form Report</w:t>
      </w:r>
      <w:r w:rsidR="00274B7A" w:rsidRPr="005473CA">
        <w:rPr>
          <w:rFonts w:asciiTheme="minorHAnsi" w:hAnsiTheme="minorHAnsi" w:cstheme="minorHAnsi"/>
          <w:sz w:val="24"/>
          <w:szCs w:val="24"/>
        </w:rPr>
        <w:t>,</w:t>
      </w:r>
      <w:r w:rsidRPr="005473CA">
        <w:rPr>
          <w:rFonts w:asciiTheme="minorHAnsi" w:hAnsiTheme="minorHAnsi" w:cstheme="minorHAnsi"/>
          <w:sz w:val="24"/>
          <w:szCs w:val="24"/>
        </w:rPr>
        <w:t xml:space="preserve"> and/or Basic Data Book.</w:t>
      </w:r>
      <w:r w:rsidRPr="005473CA">
        <w:rPr>
          <w:rFonts w:asciiTheme="minorHAnsi" w:hAnsiTheme="minorHAnsi" w:cstheme="minorHAnsi"/>
          <w:color w:val="1F497D"/>
          <w:sz w:val="24"/>
          <w:szCs w:val="24"/>
        </w:rPr>
        <w:t xml:space="preserve"> </w:t>
      </w:r>
      <w:hyperlink r:id="rId13" w:history="1">
        <w:r w:rsidRPr="005473CA">
          <w:rPr>
            <w:rStyle w:val="Hyperlink"/>
            <w:rFonts w:asciiTheme="minorHAnsi" w:hAnsiTheme="minorHAnsi" w:cstheme="minorHAnsi"/>
            <w:sz w:val="24"/>
            <w:szCs w:val="24"/>
          </w:rPr>
          <w:t>http://www.dot.nd.gov/forms/sfn61346.pdf</w:t>
        </w:r>
      </w:hyperlink>
    </w:p>
    <w:p w14:paraId="7EE9A24F" w14:textId="77777777" w:rsidR="005473CA" w:rsidRPr="005473CA" w:rsidRDefault="005473CA" w:rsidP="005473CA">
      <w:pPr>
        <w:pStyle w:val="ListParagraph"/>
        <w:widowControl/>
        <w:autoSpaceDE/>
        <w:adjustRightInd/>
        <w:rPr>
          <w:rStyle w:val="Hyperlink"/>
          <w:rFonts w:asciiTheme="minorHAnsi" w:hAnsiTheme="minorHAnsi" w:cstheme="minorHAnsi"/>
          <w:color w:val="auto"/>
          <w:sz w:val="24"/>
          <w:szCs w:val="24"/>
          <w:u w:val="none"/>
        </w:rPr>
      </w:pPr>
    </w:p>
    <w:p w14:paraId="46D7BED4" w14:textId="77777777" w:rsidR="005473CA" w:rsidRDefault="00BD7DED" w:rsidP="005473CA">
      <w:pPr>
        <w:pStyle w:val="ListParagraph"/>
        <w:widowControl/>
        <w:numPr>
          <w:ilvl w:val="0"/>
          <w:numId w:val="49"/>
        </w:numPr>
        <w:autoSpaceDE/>
        <w:adjustRightInd/>
        <w:rPr>
          <w:rFonts w:asciiTheme="minorHAnsi" w:hAnsiTheme="minorHAnsi" w:cstheme="minorHAnsi"/>
          <w:sz w:val="24"/>
          <w:szCs w:val="24"/>
        </w:rPr>
      </w:pPr>
      <w:r w:rsidRPr="005473CA">
        <w:rPr>
          <w:rFonts w:asciiTheme="minorHAnsi" w:hAnsiTheme="minorHAnsi" w:cstheme="minorHAnsi"/>
          <w:sz w:val="24"/>
          <w:szCs w:val="24"/>
        </w:rPr>
        <w:t xml:space="preserve">Prior to commencing initial right of way work, </w:t>
      </w:r>
      <w:bookmarkStart w:id="10" w:name="_Hlk111022579"/>
      <w:r w:rsidRPr="005473CA">
        <w:rPr>
          <w:rFonts w:asciiTheme="minorHAnsi" w:hAnsiTheme="minorHAnsi" w:cstheme="minorHAnsi"/>
          <w:sz w:val="24"/>
          <w:szCs w:val="24"/>
        </w:rPr>
        <w:t xml:space="preserve">a preliminary meeting will be held with the consultant, sub consultant (negotiator),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ROW tech support,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Design tech support,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Designer and any additional participants as needed.</w:t>
      </w:r>
      <w:r w:rsidRPr="005473CA">
        <w:rPr>
          <w:rFonts w:asciiTheme="minorHAnsi" w:hAnsiTheme="minorHAnsi" w:cstheme="minorHAnsi"/>
          <w:color w:val="1F497D"/>
          <w:sz w:val="24"/>
          <w:szCs w:val="24"/>
        </w:rPr>
        <w:t xml:space="preserve">  </w:t>
      </w:r>
      <w:r w:rsidRPr="005473CA">
        <w:rPr>
          <w:rFonts w:asciiTheme="minorHAnsi" w:hAnsiTheme="minorHAnsi" w:cstheme="minorHAnsi"/>
          <w:sz w:val="24"/>
          <w:szCs w:val="24"/>
        </w:rPr>
        <w:t>This will include reviewing forms, package submission, process review and reporting requirements.</w:t>
      </w:r>
      <w:bookmarkEnd w:id="10"/>
    </w:p>
    <w:p w14:paraId="5DC095CB" w14:textId="77777777" w:rsidR="005473CA" w:rsidRPr="005473CA" w:rsidRDefault="005473CA" w:rsidP="005473CA">
      <w:pPr>
        <w:pStyle w:val="ListParagraph"/>
        <w:rPr>
          <w:rFonts w:asciiTheme="minorHAnsi" w:hAnsiTheme="minorHAnsi" w:cstheme="minorHAnsi"/>
          <w:sz w:val="24"/>
          <w:szCs w:val="24"/>
        </w:rPr>
      </w:pPr>
    </w:p>
    <w:p w14:paraId="7F6BC27A" w14:textId="3725F93F" w:rsidR="00BD7DED" w:rsidRPr="005473CA" w:rsidRDefault="00BD7DED" w:rsidP="005473CA">
      <w:pPr>
        <w:pStyle w:val="ListParagraph"/>
        <w:widowControl/>
        <w:numPr>
          <w:ilvl w:val="0"/>
          <w:numId w:val="49"/>
        </w:numPr>
        <w:autoSpaceDE/>
        <w:adjustRightInd/>
        <w:rPr>
          <w:rFonts w:asciiTheme="minorHAnsi" w:hAnsiTheme="minorHAnsi" w:cstheme="minorHAnsi"/>
          <w:sz w:val="24"/>
          <w:szCs w:val="24"/>
        </w:rPr>
      </w:pPr>
      <w:r w:rsidRPr="005473CA">
        <w:rPr>
          <w:rFonts w:asciiTheme="minorHAnsi" w:hAnsiTheme="minorHAnsi" w:cstheme="minorHAnsi"/>
          <w:sz w:val="24"/>
          <w:szCs w:val="24"/>
        </w:rPr>
        <w:t xml:space="preserve">Prior to commencing right of way relocations, a preliminary meeting will be held with the consultant, sub consultant (relocation officer),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ROW tech support,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Design tech support, </w:t>
      </w:r>
      <w:proofErr w:type="spellStart"/>
      <w:r w:rsidRPr="005473CA">
        <w:rPr>
          <w:rFonts w:asciiTheme="minorHAnsi" w:hAnsiTheme="minorHAnsi" w:cstheme="minorHAnsi"/>
          <w:sz w:val="24"/>
          <w:szCs w:val="24"/>
        </w:rPr>
        <w:t>NDDOT</w:t>
      </w:r>
      <w:proofErr w:type="spellEnd"/>
      <w:r w:rsidRPr="005473CA">
        <w:rPr>
          <w:rFonts w:asciiTheme="minorHAnsi" w:hAnsiTheme="minorHAnsi" w:cstheme="minorHAnsi"/>
          <w:sz w:val="24"/>
          <w:szCs w:val="24"/>
        </w:rPr>
        <w:t xml:space="preserve"> Designer and any additional participants as needed.  This will include reviewing education, experience, and process to conduct relocations.  </w:t>
      </w:r>
    </w:p>
    <w:p w14:paraId="233A870C" w14:textId="77777777" w:rsidR="005473CA" w:rsidRDefault="005473CA" w:rsidP="005473CA">
      <w:pPr>
        <w:rPr>
          <w:rFonts w:asciiTheme="minorHAnsi" w:hAnsiTheme="minorHAnsi" w:cstheme="minorHAnsi"/>
          <w:sz w:val="24"/>
          <w:szCs w:val="24"/>
        </w:rPr>
      </w:pPr>
    </w:p>
    <w:p w14:paraId="261D1DA8" w14:textId="42C6E65A" w:rsidR="005473CA" w:rsidRPr="005473CA" w:rsidRDefault="005473CA" w:rsidP="005473CA">
      <w:pPr>
        <w:rPr>
          <w:rFonts w:asciiTheme="minorHAnsi" w:hAnsiTheme="minorHAnsi" w:cstheme="minorHAnsi"/>
          <w:sz w:val="24"/>
          <w:szCs w:val="24"/>
        </w:rPr>
      </w:pPr>
      <w:bookmarkStart w:id="11" w:name="_Hlk163026601"/>
      <w:r w:rsidRPr="005473CA">
        <w:rPr>
          <w:rFonts w:asciiTheme="minorHAnsi" w:hAnsiTheme="minorHAnsi" w:cstheme="minorHAnsi"/>
          <w:sz w:val="24"/>
          <w:szCs w:val="24"/>
        </w:rPr>
        <w:t xml:space="preserve">It is preferred that key personal performing right of way </w:t>
      </w:r>
      <w:r w:rsidR="000058B3">
        <w:rPr>
          <w:rFonts w:asciiTheme="minorHAnsi" w:hAnsiTheme="minorHAnsi" w:cstheme="minorHAnsi"/>
          <w:sz w:val="24"/>
          <w:szCs w:val="24"/>
        </w:rPr>
        <w:t>work</w:t>
      </w:r>
      <w:r w:rsidRPr="005473CA">
        <w:rPr>
          <w:rFonts w:asciiTheme="minorHAnsi" w:hAnsiTheme="minorHAnsi" w:cstheme="minorHAnsi"/>
          <w:sz w:val="24"/>
          <w:szCs w:val="24"/>
        </w:rPr>
        <w:t xml:space="preserve"> are certified through a professional ROW service – </w:t>
      </w:r>
      <w:proofErr w:type="spellStart"/>
      <w:r w:rsidRPr="005473CA">
        <w:rPr>
          <w:rFonts w:asciiTheme="minorHAnsi" w:hAnsiTheme="minorHAnsi" w:cstheme="minorHAnsi"/>
          <w:sz w:val="24"/>
          <w:szCs w:val="24"/>
        </w:rPr>
        <w:t>IRWA</w:t>
      </w:r>
      <w:proofErr w:type="spellEnd"/>
      <w:r w:rsidRPr="005473CA">
        <w:rPr>
          <w:rFonts w:asciiTheme="minorHAnsi" w:hAnsiTheme="minorHAnsi" w:cstheme="minorHAnsi"/>
          <w:sz w:val="24"/>
          <w:szCs w:val="24"/>
        </w:rPr>
        <w:t xml:space="preserve"> or similar</w:t>
      </w:r>
      <w:r w:rsidR="00A758FC">
        <w:rPr>
          <w:rFonts w:asciiTheme="minorHAnsi" w:hAnsiTheme="minorHAnsi" w:cstheme="minorHAnsi"/>
          <w:sz w:val="24"/>
          <w:szCs w:val="24"/>
        </w:rPr>
        <w:t xml:space="preserve"> – or have a real estate license</w:t>
      </w:r>
      <w:r w:rsidRPr="005473CA">
        <w:rPr>
          <w:rFonts w:asciiTheme="minorHAnsi" w:hAnsiTheme="minorHAnsi" w:cstheme="minorHAnsi"/>
          <w:sz w:val="24"/>
          <w:szCs w:val="24"/>
        </w:rPr>
        <w:t xml:space="preserve">. At a minimum, the consultant </w:t>
      </w:r>
      <w:r>
        <w:rPr>
          <w:rFonts w:asciiTheme="minorHAnsi" w:hAnsiTheme="minorHAnsi" w:cstheme="minorHAnsi"/>
          <w:sz w:val="24"/>
          <w:szCs w:val="24"/>
        </w:rPr>
        <w:t xml:space="preserve">shall indicate in Appendix B (staffing plan) not only who will perform the ROW </w:t>
      </w:r>
      <w:r w:rsidR="000058B3">
        <w:rPr>
          <w:rFonts w:asciiTheme="minorHAnsi" w:hAnsiTheme="minorHAnsi" w:cstheme="minorHAnsi"/>
          <w:sz w:val="24"/>
          <w:szCs w:val="24"/>
        </w:rPr>
        <w:t xml:space="preserve">tasks </w:t>
      </w:r>
      <w:r>
        <w:rPr>
          <w:rFonts w:asciiTheme="minorHAnsi" w:hAnsiTheme="minorHAnsi" w:cstheme="minorHAnsi"/>
          <w:sz w:val="24"/>
          <w:szCs w:val="24"/>
        </w:rPr>
        <w:t>but who is responsible for the Q</w:t>
      </w:r>
      <w:r w:rsidR="000058B3">
        <w:rPr>
          <w:rFonts w:asciiTheme="minorHAnsi" w:hAnsiTheme="minorHAnsi" w:cstheme="minorHAnsi"/>
          <w:sz w:val="24"/>
          <w:szCs w:val="24"/>
        </w:rPr>
        <w:t xml:space="preserve">uality </w:t>
      </w:r>
      <w:r>
        <w:rPr>
          <w:rFonts w:asciiTheme="minorHAnsi" w:hAnsiTheme="minorHAnsi" w:cstheme="minorHAnsi"/>
          <w:sz w:val="24"/>
          <w:szCs w:val="24"/>
        </w:rPr>
        <w:t>C</w:t>
      </w:r>
      <w:r w:rsidR="000058B3">
        <w:rPr>
          <w:rFonts w:asciiTheme="minorHAnsi" w:hAnsiTheme="minorHAnsi" w:cstheme="minorHAnsi"/>
          <w:sz w:val="24"/>
          <w:szCs w:val="24"/>
        </w:rPr>
        <w:t>ontrol</w:t>
      </w:r>
      <w:r>
        <w:rPr>
          <w:rFonts w:asciiTheme="minorHAnsi" w:hAnsiTheme="minorHAnsi" w:cstheme="minorHAnsi"/>
          <w:sz w:val="24"/>
          <w:szCs w:val="24"/>
        </w:rPr>
        <w:t xml:space="preserve"> of all ROW work. ROW quality should also be addressed directly in the </w:t>
      </w:r>
      <w:proofErr w:type="spellStart"/>
      <w:r>
        <w:rPr>
          <w:rFonts w:asciiTheme="minorHAnsi" w:hAnsiTheme="minorHAnsi" w:cstheme="minorHAnsi"/>
          <w:sz w:val="24"/>
          <w:szCs w:val="24"/>
        </w:rPr>
        <w:t>QCQA</w:t>
      </w:r>
      <w:proofErr w:type="spellEnd"/>
      <w:r>
        <w:rPr>
          <w:rFonts w:asciiTheme="minorHAnsi" w:hAnsiTheme="minorHAnsi" w:cstheme="minorHAnsi"/>
          <w:sz w:val="24"/>
          <w:szCs w:val="24"/>
        </w:rPr>
        <w:t xml:space="preserve"> plan (Appendix C). </w:t>
      </w:r>
    </w:p>
    <w:bookmarkEnd w:id="11"/>
    <w:p w14:paraId="5E7ED01B" w14:textId="77777777" w:rsidR="00BD7DED" w:rsidRPr="00A9246D"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highlight w:val="yellow"/>
        </w:rPr>
      </w:pPr>
    </w:p>
    <w:p w14:paraId="420279C5" w14:textId="77777777" w:rsidR="00BD7DED" w:rsidRPr="00753D15" w:rsidRDefault="00BD7DED" w:rsidP="00BD7DED">
      <w:pPr>
        <w:rPr>
          <w:rFonts w:asciiTheme="minorHAnsi" w:hAnsiTheme="minorHAnsi" w:cstheme="minorHAnsi"/>
          <w:b/>
          <w:bCs/>
          <w:sz w:val="24"/>
          <w:szCs w:val="24"/>
        </w:rPr>
      </w:pPr>
      <w:r w:rsidRPr="00753D15">
        <w:rPr>
          <w:rFonts w:asciiTheme="minorHAnsi" w:hAnsiTheme="minorHAnsi" w:cstheme="minorHAnsi"/>
          <w:b/>
          <w:bCs/>
          <w:sz w:val="24"/>
          <w:szCs w:val="24"/>
        </w:rPr>
        <w:t xml:space="preserve">EVALUATION </w:t>
      </w:r>
      <w:smartTag w:uri="urn:schemas-microsoft-com:office:smarttags" w:element="stockticker">
        <w:r w:rsidRPr="00753D15">
          <w:rPr>
            <w:rFonts w:asciiTheme="minorHAnsi" w:hAnsiTheme="minorHAnsi" w:cstheme="minorHAnsi"/>
            <w:b/>
            <w:bCs/>
            <w:sz w:val="24"/>
            <w:szCs w:val="24"/>
          </w:rPr>
          <w:t>AND</w:t>
        </w:r>
      </w:smartTag>
      <w:r w:rsidRPr="00753D15">
        <w:rPr>
          <w:rFonts w:asciiTheme="minorHAnsi" w:hAnsiTheme="minorHAnsi" w:cstheme="minorHAnsi"/>
          <w:b/>
          <w:bCs/>
          <w:sz w:val="24"/>
          <w:szCs w:val="24"/>
        </w:rPr>
        <w:t xml:space="preserve"> SELECTION PROCESS</w:t>
      </w:r>
    </w:p>
    <w:p w14:paraId="74064BDC" w14:textId="77777777" w:rsidR="00BD7DED" w:rsidRPr="00753D15" w:rsidRDefault="00BD7DED" w:rsidP="00BD7DED">
      <w:pPr>
        <w:rPr>
          <w:rFonts w:asciiTheme="minorHAnsi" w:hAnsiTheme="minorHAnsi" w:cstheme="minorHAnsi"/>
          <w:sz w:val="24"/>
          <w:szCs w:val="24"/>
        </w:rPr>
      </w:pPr>
      <w:r w:rsidRPr="00753D15">
        <w:rPr>
          <w:rFonts w:asciiTheme="minorHAnsi" w:hAnsiTheme="minorHAnsi" w:cstheme="minorHAnsi"/>
          <w:sz w:val="24"/>
          <w:szCs w:val="24"/>
        </w:rPr>
        <w:t>Consultants interested in performing the work must submit one electronic copy in PDF format. The electronic copy must be submitted prior to the date and time listed on the cover of this RFP to be considered. Late proposals will not be considered.</w:t>
      </w:r>
    </w:p>
    <w:p w14:paraId="30993A33" w14:textId="77777777" w:rsidR="00BD7DED" w:rsidRPr="00A9246D" w:rsidRDefault="00BD7DED" w:rsidP="00BD7DED">
      <w:pPr>
        <w:rPr>
          <w:rFonts w:asciiTheme="minorHAnsi" w:hAnsiTheme="minorHAnsi" w:cstheme="minorHAnsi"/>
          <w:b/>
          <w:bCs/>
          <w:sz w:val="24"/>
          <w:szCs w:val="24"/>
          <w:highlight w:val="yellow"/>
        </w:rPr>
      </w:pPr>
    </w:p>
    <w:p w14:paraId="05FA6A85" w14:textId="75AB1856" w:rsidR="00BD7DED" w:rsidRPr="002E7E00" w:rsidRDefault="00BD7DED" w:rsidP="00BD7DED">
      <w:pPr>
        <w:rPr>
          <w:rFonts w:asciiTheme="minorHAnsi" w:hAnsiTheme="minorHAnsi" w:cstheme="minorHAnsi"/>
          <w:bCs/>
          <w:sz w:val="24"/>
          <w:szCs w:val="24"/>
        </w:rPr>
      </w:pPr>
      <w:r w:rsidRPr="006818F5">
        <w:rPr>
          <w:rFonts w:asciiTheme="minorHAnsi" w:hAnsiTheme="minorHAnsi" w:cstheme="minorHAnsi"/>
          <w:b/>
          <w:bCs/>
          <w:sz w:val="24"/>
          <w:szCs w:val="24"/>
        </w:rPr>
        <w:t>Submit proposals by email to</w:t>
      </w:r>
      <w:r w:rsidR="006818F5" w:rsidRPr="006818F5">
        <w:rPr>
          <w:rFonts w:asciiTheme="minorHAnsi" w:hAnsiTheme="minorHAnsi" w:cstheme="minorHAnsi"/>
          <w:b/>
          <w:bCs/>
          <w:sz w:val="24"/>
          <w:szCs w:val="24"/>
        </w:rPr>
        <w:t xml:space="preserve"> </w:t>
      </w:r>
      <w:r w:rsidRPr="006818F5">
        <w:rPr>
          <w:rFonts w:asciiTheme="minorHAnsi" w:hAnsiTheme="minorHAnsi" w:cstheme="minorHAnsi"/>
          <w:bCs/>
          <w:sz w:val="24"/>
          <w:szCs w:val="24"/>
        </w:rPr>
        <w:t xml:space="preserve">Andy Ayash </w:t>
      </w:r>
      <w:hyperlink r:id="rId14" w:history="1">
        <w:r w:rsidRPr="006818F5">
          <w:rPr>
            <w:rStyle w:val="Hyperlink"/>
            <w:rFonts w:asciiTheme="minorHAnsi" w:hAnsiTheme="minorHAnsi" w:cstheme="minorHAnsi"/>
            <w:bCs/>
            <w:sz w:val="24"/>
            <w:szCs w:val="24"/>
          </w:rPr>
          <w:t>aayash@nd.gov</w:t>
        </w:r>
      </w:hyperlink>
      <w:r w:rsidRPr="006818F5">
        <w:rPr>
          <w:rFonts w:asciiTheme="minorHAnsi" w:hAnsiTheme="minorHAnsi" w:cstheme="minorHAnsi"/>
          <w:bCs/>
          <w:sz w:val="24"/>
          <w:szCs w:val="24"/>
        </w:rPr>
        <w:t xml:space="preserve"> with copies to Joy Glasoe </w:t>
      </w:r>
      <w:hyperlink r:id="rId15" w:history="1">
        <w:r w:rsidRPr="006818F5">
          <w:rPr>
            <w:rFonts w:asciiTheme="minorHAnsi" w:hAnsiTheme="minorHAnsi" w:cstheme="minorHAnsi"/>
            <w:bCs/>
            <w:color w:val="0000FF"/>
            <w:sz w:val="24"/>
            <w:szCs w:val="24"/>
            <w:u w:val="single"/>
          </w:rPr>
          <w:t>jglasoe@nd.gov</w:t>
        </w:r>
      </w:hyperlink>
      <w:r w:rsidR="00326BCD" w:rsidRPr="006818F5">
        <w:rPr>
          <w:rFonts w:asciiTheme="minorHAnsi" w:hAnsiTheme="minorHAnsi" w:cstheme="minorHAnsi"/>
          <w:bCs/>
          <w:sz w:val="24"/>
          <w:szCs w:val="24"/>
        </w:rPr>
        <w:t xml:space="preserve"> </w:t>
      </w:r>
      <w:r w:rsidR="00326BCD" w:rsidRPr="002E7E00">
        <w:rPr>
          <w:rFonts w:asciiTheme="minorHAnsi" w:hAnsiTheme="minorHAnsi" w:cstheme="minorHAnsi"/>
          <w:bCs/>
          <w:sz w:val="24"/>
          <w:szCs w:val="24"/>
        </w:rPr>
        <w:t xml:space="preserve">and Chad Taylor </w:t>
      </w:r>
      <w:hyperlink r:id="rId16" w:history="1">
        <w:r w:rsidR="00326BCD" w:rsidRPr="002E7E00">
          <w:rPr>
            <w:rStyle w:val="Hyperlink"/>
            <w:rFonts w:asciiTheme="minorHAnsi" w:hAnsiTheme="minorHAnsi" w:cstheme="minorHAnsi"/>
            <w:bCs/>
            <w:sz w:val="24"/>
            <w:szCs w:val="24"/>
          </w:rPr>
          <w:t>cataylor@nd.gov</w:t>
        </w:r>
      </w:hyperlink>
      <w:r w:rsidR="00326BCD" w:rsidRPr="002E7E00">
        <w:rPr>
          <w:rFonts w:asciiTheme="minorHAnsi" w:hAnsiTheme="minorHAnsi" w:cstheme="minorHAnsi"/>
          <w:bCs/>
          <w:sz w:val="24"/>
          <w:szCs w:val="24"/>
        </w:rPr>
        <w:t xml:space="preserve">. </w:t>
      </w:r>
    </w:p>
    <w:p w14:paraId="72D52789" w14:textId="77777777" w:rsidR="00BD7DED" w:rsidRPr="002E7E00" w:rsidRDefault="00BD7DED" w:rsidP="00BD7DED">
      <w:pPr>
        <w:rPr>
          <w:rFonts w:asciiTheme="minorHAnsi" w:hAnsiTheme="minorHAnsi" w:cstheme="minorHAnsi"/>
          <w:sz w:val="24"/>
          <w:szCs w:val="24"/>
        </w:rPr>
      </w:pPr>
    </w:p>
    <w:p w14:paraId="765AB972" w14:textId="77777777" w:rsidR="00BD7DED" w:rsidRPr="002E7E00" w:rsidRDefault="00BD7DED" w:rsidP="00BD7DED">
      <w:pPr>
        <w:pStyle w:val="ListParagraph"/>
        <w:numPr>
          <w:ilvl w:val="0"/>
          <w:numId w:val="12"/>
        </w:numPr>
        <w:tabs>
          <w:tab w:val="clear" w:pos="720"/>
        </w:tabs>
        <w:rPr>
          <w:rFonts w:asciiTheme="minorHAnsi" w:hAnsiTheme="minorHAnsi" w:cstheme="minorHAnsi"/>
          <w:sz w:val="24"/>
          <w:szCs w:val="24"/>
        </w:rPr>
      </w:pPr>
      <w:r w:rsidRPr="002E7E00">
        <w:rPr>
          <w:rFonts w:asciiTheme="minorHAnsi" w:hAnsiTheme="minorHAnsi" w:cstheme="minorHAnsi"/>
          <w:sz w:val="24"/>
          <w:szCs w:val="24"/>
          <w:u w:val="single"/>
        </w:rPr>
        <w:t>Each proposal must contain a cover letter signed by an authorized officer who can sign contracts for the consultant</w:t>
      </w:r>
      <w:r w:rsidRPr="002E7E00">
        <w:rPr>
          <w:rFonts w:asciiTheme="minorHAnsi" w:hAnsiTheme="minorHAnsi" w:cstheme="minorHAnsi"/>
          <w:sz w:val="24"/>
          <w:szCs w:val="24"/>
        </w:rPr>
        <w:t xml:space="preserve">. The pages of the cover letter will not be counted as a part of the pages. Also include the </w:t>
      </w:r>
      <w:r w:rsidRPr="002E7E00">
        <w:rPr>
          <w:rFonts w:asciiTheme="minorHAnsi" w:hAnsiTheme="minorHAnsi" w:cstheme="minorHAnsi"/>
          <w:sz w:val="24"/>
          <w:szCs w:val="24"/>
          <w:u w:val="single"/>
        </w:rPr>
        <w:t>individuals email address below each signature</w:t>
      </w:r>
      <w:r w:rsidRPr="002E7E00">
        <w:rPr>
          <w:rFonts w:asciiTheme="minorHAnsi" w:hAnsiTheme="minorHAnsi" w:cstheme="minorHAnsi"/>
          <w:sz w:val="24"/>
          <w:szCs w:val="24"/>
        </w:rPr>
        <w:t xml:space="preserve"> on the cover letter.</w:t>
      </w:r>
    </w:p>
    <w:p w14:paraId="118942FA" w14:textId="77777777" w:rsidR="00BD7DED" w:rsidRPr="002E7E00" w:rsidRDefault="00BD7DED" w:rsidP="00BD7DED">
      <w:pPr>
        <w:ind w:left="720"/>
        <w:rPr>
          <w:rFonts w:asciiTheme="minorHAnsi" w:hAnsiTheme="minorHAnsi" w:cstheme="minorHAnsi"/>
          <w:sz w:val="24"/>
          <w:szCs w:val="24"/>
        </w:rPr>
      </w:pPr>
    </w:p>
    <w:p w14:paraId="59DB2E56" w14:textId="52A8EF0A" w:rsidR="00BD7DED" w:rsidRPr="002E7E00" w:rsidRDefault="00BD7DED" w:rsidP="00BD7DED">
      <w:pPr>
        <w:numPr>
          <w:ilvl w:val="0"/>
          <w:numId w:val="12"/>
        </w:numPr>
        <w:tabs>
          <w:tab w:val="clear" w:pos="720"/>
        </w:tabs>
        <w:rPr>
          <w:rFonts w:asciiTheme="minorHAnsi" w:hAnsiTheme="minorHAnsi" w:cstheme="minorHAnsi"/>
          <w:sz w:val="24"/>
          <w:szCs w:val="24"/>
        </w:rPr>
      </w:pPr>
      <w:r w:rsidRPr="002E7E00">
        <w:rPr>
          <w:rFonts w:asciiTheme="minorHAnsi" w:hAnsiTheme="minorHAnsi" w:cstheme="minorHAnsi"/>
          <w:sz w:val="24"/>
          <w:szCs w:val="24"/>
        </w:rPr>
        <w:t>The proposal pages must be numbered and must be limited to 5 pages in length.  Proposals that exceed the page length requirement will not be considered. This section should contain your approach and project specific plan.</w:t>
      </w:r>
    </w:p>
    <w:p w14:paraId="7F9F3B44" w14:textId="77777777" w:rsidR="002E7E00" w:rsidRPr="002E7E00" w:rsidRDefault="002E7E00" w:rsidP="002E7E00">
      <w:pPr>
        <w:pStyle w:val="ListParagraph"/>
        <w:rPr>
          <w:rFonts w:asciiTheme="minorHAnsi" w:hAnsiTheme="minorHAnsi" w:cstheme="minorHAnsi"/>
          <w:sz w:val="24"/>
          <w:szCs w:val="24"/>
        </w:rPr>
      </w:pPr>
    </w:p>
    <w:p w14:paraId="35E725BB" w14:textId="52A5760F" w:rsidR="002E7E00" w:rsidRPr="002E7E00" w:rsidRDefault="002E7E00" w:rsidP="00BD7DED">
      <w:pPr>
        <w:numPr>
          <w:ilvl w:val="0"/>
          <w:numId w:val="12"/>
        </w:numPr>
        <w:tabs>
          <w:tab w:val="clear" w:pos="720"/>
        </w:tabs>
        <w:rPr>
          <w:rFonts w:asciiTheme="minorHAnsi" w:hAnsiTheme="minorHAnsi" w:cstheme="minorHAnsi"/>
          <w:sz w:val="24"/>
          <w:szCs w:val="24"/>
        </w:rPr>
      </w:pPr>
      <w:r w:rsidRPr="002E7E00">
        <w:rPr>
          <w:rFonts w:asciiTheme="minorHAnsi" w:hAnsiTheme="minorHAnsi" w:cstheme="minorHAnsi"/>
          <w:sz w:val="24"/>
          <w:szCs w:val="24"/>
        </w:rPr>
        <w:t xml:space="preserve">Include an updated Federal </w:t>
      </w:r>
      <w:r>
        <w:rPr>
          <w:rFonts w:asciiTheme="minorHAnsi" w:hAnsiTheme="minorHAnsi" w:cstheme="minorHAnsi"/>
          <w:sz w:val="24"/>
          <w:szCs w:val="24"/>
        </w:rPr>
        <w:t>Standard F</w:t>
      </w:r>
      <w:r w:rsidRPr="002E7E00">
        <w:rPr>
          <w:rFonts w:asciiTheme="minorHAnsi" w:hAnsiTheme="minorHAnsi" w:cstheme="minorHAnsi"/>
          <w:sz w:val="24"/>
          <w:szCs w:val="24"/>
        </w:rPr>
        <w:t>orm 330 if you do not have one on file with CAS.</w:t>
      </w:r>
    </w:p>
    <w:p w14:paraId="488D77F4" w14:textId="77777777" w:rsidR="00BD7DED" w:rsidRPr="002E7E00" w:rsidRDefault="00BD7DED" w:rsidP="00BD7DED">
      <w:pPr>
        <w:ind w:left="720"/>
        <w:rPr>
          <w:rFonts w:asciiTheme="minorHAnsi" w:hAnsiTheme="minorHAnsi" w:cstheme="minorHAnsi"/>
          <w:sz w:val="24"/>
          <w:szCs w:val="24"/>
        </w:rPr>
      </w:pPr>
    </w:p>
    <w:p w14:paraId="763F95E4" w14:textId="3D9D328C" w:rsidR="00BD7DED" w:rsidRPr="002E7E00" w:rsidRDefault="00BD7DED" w:rsidP="00BD7DED">
      <w:pPr>
        <w:numPr>
          <w:ilvl w:val="0"/>
          <w:numId w:val="12"/>
        </w:numPr>
        <w:tabs>
          <w:tab w:val="clear" w:pos="720"/>
        </w:tabs>
        <w:rPr>
          <w:rFonts w:asciiTheme="minorHAnsi" w:hAnsiTheme="minorHAnsi" w:cstheme="minorHAnsi"/>
          <w:sz w:val="24"/>
          <w:szCs w:val="24"/>
        </w:rPr>
      </w:pPr>
      <w:r w:rsidRPr="002E7E00">
        <w:rPr>
          <w:rFonts w:asciiTheme="minorHAnsi" w:hAnsiTheme="minorHAnsi" w:cstheme="minorHAnsi"/>
          <w:sz w:val="24"/>
          <w:szCs w:val="24"/>
        </w:rPr>
        <w:lastRenderedPageBreak/>
        <w:t>The consultant’s proposal shall include an appendix. The pages in the appendix will not be counted as a part of the pages. The appendix shall include the following in this order:</w:t>
      </w:r>
    </w:p>
    <w:p w14:paraId="00664C42" w14:textId="77777777" w:rsidR="00BD7DED" w:rsidRPr="000E0A31" w:rsidRDefault="00BD7DED" w:rsidP="00BD7DED">
      <w:pPr>
        <w:ind w:left="1080" w:hanging="360"/>
        <w:rPr>
          <w:rFonts w:asciiTheme="minorHAnsi" w:hAnsiTheme="minorHAnsi" w:cstheme="minorHAnsi"/>
          <w:sz w:val="24"/>
          <w:szCs w:val="24"/>
        </w:rPr>
      </w:pPr>
    </w:p>
    <w:p w14:paraId="6F884056" w14:textId="77777777" w:rsidR="00BD7DED" w:rsidRPr="000E0A31" w:rsidRDefault="00BD7DED" w:rsidP="00BD7DED">
      <w:pPr>
        <w:ind w:left="1080" w:hanging="360"/>
        <w:rPr>
          <w:rFonts w:asciiTheme="minorHAnsi" w:hAnsiTheme="minorHAnsi" w:cstheme="minorHAnsi"/>
          <w:b/>
          <w:sz w:val="24"/>
          <w:szCs w:val="24"/>
          <w:u w:val="single"/>
        </w:rPr>
      </w:pPr>
      <w:r w:rsidRPr="000E0A31">
        <w:rPr>
          <w:rFonts w:asciiTheme="minorHAnsi" w:hAnsiTheme="minorHAnsi" w:cstheme="minorHAnsi"/>
          <w:b/>
          <w:sz w:val="24"/>
          <w:szCs w:val="24"/>
          <w:u w:val="single"/>
        </w:rPr>
        <w:t>Appendix A</w:t>
      </w:r>
    </w:p>
    <w:p w14:paraId="59192492" w14:textId="77777777" w:rsidR="00BD7DED" w:rsidRPr="000E0A31" w:rsidRDefault="00BD7DED" w:rsidP="006818F5">
      <w:pPr>
        <w:ind w:left="720"/>
        <w:rPr>
          <w:rFonts w:asciiTheme="minorHAnsi" w:hAnsiTheme="minorHAnsi" w:cstheme="minorHAnsi"/>
          <w:sz w:val="24"/>
          <w:szCs w:val="24"/>
        </w:rPr>
      </w:pPr>
      <w:r w:rsidRPr="000E0A31">
        <w:rPr>
          <w:rFonts w:asciiTheme="minorHAnsi" w:hAnsiTheme="minorHAnsi" w:cstheme="minorHAnsi"/>
          <w:sz w:val="24"/>
          <w:szCs w:val="24"/>
        </w:rPr>
        <w:t>A schedule/milestone for the project. The schedule will be included as part of the contract.</w:t>
      </w:r>
    </w:p>
    <w:p w14:paraId="349CCA89" w14:textId="77777777" w:rsidR="00BD7DED" w:rsidRPr="000E0A31" w:rsidRDefault="00BD7DED" w:rsidP="00BD7DED">
      <w:pPr>
        <w:ind w:left="1080" w:hanging="360"/>
        <w:rPr>
          <w:rFonts w:asciiTheme="minorHAnsi" w:hAnsiTheme="minorHAnsi" w:cstheme="minorHAnsi"/>
          <w:b/>
          <w:sz w:val="24"/>
          <w:szCs w:val="24"/>
          <w:u w:val="single"/>
        </w:rPr>
      </w:pPr>
    </w:p>
    <w:p w14:paraId="7E12A6E8" w14:textId="77777777" w:rsidR="00BD7DED" w:rsidRPr="000E0A31" w:rsidRDefault="00BD7DED" w:rsidP="00BD7DED">
      <w:pPr>
        <w:ind w:left="1080" w:hanging="360"/>
        <w:rPr>
          <w:rFonts w:asciiTheme="minorHAnsi" w:hAnsiTheme="minorHAnsi" w:cstheme="minorHAnsi"/>
          <w:b/>
          <w:sz w:val="24"/>
          <w:szCs w:val="24"/>
          <w:u w:val="single"/>
        </w:rPr>
      </w:pPr>
      <w:r w:rsidRPr="000E0A31">
        <w:rPr>
          <w:rFonts w:asciiTheme="minorHAnsi" w:hAnsiTheme="minorHAnsi" w:cstheme="minorHAnsi"/>
          <w:b/>
          <w:sz w:val="24"/>
          <w:szCs w:val="24"/>
          <w:u w:val="single"/>
        </w:rPr>
        <w:t>Appendix B</w:t>
      </w:r>
    </w:p>
    <w:p w14:paraId="2C9A1AE1" w14:textId="77777777" w:rsidR="00BD7DED" w:rsidRPr="000E0A31" w:rsidRDefault="00BD7DED" w:rsidP="006818F5">
      <w:pPr>
        <w:ind w:left="720"/>
        <w:rPr>
          <w:rFonts w:asciiTheme="minorHAnsi" w:hAnsiTheme="minorHAnsi" w:cstheme="minorHAnsi"/>
          <w:sz w:val="24"/>
          <w:szCs w:val="24"/>
        </w:rPr>
      </w:pPr>
      <w:r w:rsidRPr="000E0A31">
        <w:rPr>
          <w:rFonts w:asciiTheme="minorHAnsi" w:hAnsiTheme="minorHAnsi" w:cstheme="minorHAnsi"/>
          <w:sz w:val="24"/>
          <w:szCs w:val="24"/>
        </w:rPr>
        <w:t>A staffing plan identifying the key project personnel (including titles, education, and work experience) and the respective roles and responsibilities for the project.</w:t>
      </w:r>
    </w:p>
    <w:p w14:paraId="0F8EF4CB" w14:textId="77777777" w:rsidR="00274B7A" w:rsidRDefault="00274B7A" w:rsidP="00274B7A">
      <w:pPr>
        <w:ind w:left="720"/>
        <w:rPr>
          <w:rFonts w:asciiTheme="minorHAnsi" w:hAnsiTheme="minorHAnsi" w:cstheme="minorHAnsi"/>
          <w:sz w:val="24"/>
          <w:szCs w:val="24"/>
        </w:rPr>
      </w:pPr>
    </w:p>
    <w:p w14:paraId="593E2EB3" w14:textId="5DE0AE63" w:rsidR="00274B7A" w:rsidRPr="002E7E00" w:rsidRDefault="00274B7A" w:rsidP="00274B7A">
      <w:pPr>
        <w:ind w:left="720"/>
        <w:rPr>
          <w:rFonts w:asciiTheme="minorHAnsi" w:hAnsiTheme="minorHAnsi" w:cstheme="minorHAnsi"/>
          <w:sz w:val="24"/>
          <w:szCs w:val="24"/>
        </w:rPr>
      </w:pPr>
      <w:r w:rsidRPr="002E7E00">
        <w:rPr>
          <w:rFonts w:asciiTheme="minorHAnsi" w:hAnsiTheme="minorHAnsi" w:cstheme="minorHAnsi"/>
          <w:sz w:val="24"/>
          <w:szCs w:val="24"/>
        </w:rPr>
        <w:t>Any consultant or sub consultant performing right of way acquisition negotiations and/or relocations must submit a biography, including a certificate of completion for the following class:</w:t>
      </w:r>
    </w:p>
    <w:p w14:paraId="41925DB2" w14:textId="77777777" w:rsidR="00274B7A" w:rsidRPr="002E7E00" w:rsidRDefault="00274B7A" w:rsidP="00274B7A">
      <w:pPr>
        <w:ind w:left="720"/>
        <w:rPr>
          <w:rFonts w:asciiTheme="minorHAnsi" w:hAnsiTheme="minorHAnsi" w:cstheme="minorHAnsi"/>
          <w:color w:val="1F497D"/>
          <w:sz w:val="24"/>
          <w:szCs w:val="24"/>
        </w:rPr>
      </w:pPr>
    </w:p>
    <w:p w14:paraId="2721593F" w14:textId="77777777" w:rsidR="00274B7A" w:rsidRPr="002E7E00" w:rsidRDefault="00274B7A" w:rsidP="00274B7A">
      <w:pPr>
        <w:ind w:left="720"/>
        <w:rPr>
          <w:rFonts w:asciiTheme="minorHAnsi" w:hAnsiTheme="minorHAnsi" w:cstheme="minorHAnsi"/>
          <w:sz w:val="24"/>
          <w:szCs w:val="24"/>
        </w:rPr>
      </w:pPr>
      <w:r w:rsidRPr="002E7E00">
        <w:rPr>
          <w:rFonts w:asciiTheme="minorHAnsi" w:hAnsiTheme="minorHAnsi" w:cstheme="minorHAnsi"/>
          <w:sz w:val="24"/>
          <w:szCs w:val="24"/>
        </w:rPr>
        <w:t>FHWA – NHI Course # 141045, Real Estate Acquisition under the Uniform Act: An Overview</w:t>
      </w:r>
    </w:p>
    <w:p w14:paraId="456988B9" w14:textId="77777777" w:rsidR="00274B7A" w:rsidRPr="002E7E00" w:rsidRDefault="00274B7A" w:rsidP="00274B7A">
      <w:pPr>
        <w:ind w:left="720"/>
        <w:rPr>
          <w:rFonts w:asciiTheme="minorHAnsi" w:hAnsiTheme="minorHAnsi" w:cstheme="minorHAnsi"/>
          <w:sz w:val="24"/>
          <w:szCs w:val="24"/>
        </w:rPr>
      </w:pPr>
      <w:r w:rsidRPr="002E7E00">
        <w:rPr>
          <w:rFonts w:asciiTheme="minorHAnsi" w:hAnsiTheme="minorHAnsi" w:cstheme="minorHAnsi"/>
          <w:sz w:val="24"/>
          <w:szCs w:val="24"/>
        </w:rPr>
        <w:t>(</w:t>
      </w:r>
      <w:hyperlink r:id="rId17" w:history="1">
        <w:r w:rsidRPr="002E7E00">
          <w:rPr>
            <w:rStyle w:val="Hyperlink"/>
            <w:rFonts w:asciiTheme="minorHAnsi" w:hAnsiTheme="minorHAnsi" w:cstheme="minorHAnsi"/>
            <w:sz w:val="24"/>
            <w:szCs w:val="24"/>
          </w:rPr>
          <w:t>https://www.nhi.fhwa.dot.gov/training/course_search.aspx?sf=0&amp;course_no=141045</w:t>
        </w:r>
      </w:hyperlink>
      <w:r w:rsidRPr="002E7E00">
        <w:rPr>
          <w:rFonts w:asciiTheme="minorHAnsi" w:hAnsiTheme="minorHAnsi" w:cstheme="minorHAnsi"/>
          <w:sz w:val="24"/>
          <w:szCs w:val="24"/>
        </w:rPr>
        <w:t>)</w:t>
      </w:r>
    </w:p>
    <w:p w14:paraId="4716DC69" w14:textId="77777777" w:rsidR="005473CA" w:rsidRPr="005473CA" w:rsidRDefault="005473CA" w:rsidP="005473CA">
      <w:pPr>
        <w:rPr>
          <w:rFonts w:asciiTheme="minorHAnsi" w:hAnsiTheme="minorHAnsi" w:cstheme="minorHAnsi"/>
          <w:b/>
          <w:sz w:val="24"/>
          <w:szCs w:val="24"/>
          <w:u w:val="single"/>
        </w:rPr>
      </w:pPr>
    </w:p>
    <w:p w14:paraId="0FC7CFDD" w14:textId="3D537E08" w:rsidR="00BD7DED" w:rsidRPr="000E0A31" w:rsidRDefault="00BD7DED" w:rsidP="00BD7DED">
      <w:pPr>
        <w:pStyle w:val="ListParagraph"/>
        <w:ind w:left="1080" w:hanging="360"/>
        <w:rPr>
          <w:rFonts w:asciiTheme="minorHAnsi" w:hAnsiTheme="minorHAnsi" w:cstheme="minorHAnsi"/>
          <w:b/>
          <w:sz w:val="24"/>
          <w:szCs w:val="24"/>
        </w:rPr>
      </w:pPr>
      <w:r w:rsidRPr="000E0A31">
        <w:rPr>
          <w:rFonts w:asciiTheme="minorHAnsi" w:hAnsiTheme="minorHAnsi" w:cstheme="minorHAnsi"/>
          <w:b/>
          <w:sz w:val="24"/>
          <w:szCs w:val="24"/>
          <w:u w:val="single"/>
        </w:rPr>
        <w:t>Appendix C</w:t>
      </w:r>
      <w:r w:rsidRPr="000E0A31">
        <w:rPr>
          <w:rFonts w:asciiTheme="minorHAnsi" w:hAnsiTheme="minorHAnsi" w:cstheme="minorHAnsi"/>
          <w:b/>
          <w:sz w:val="24"/>
          <w:szCs w:val="24"/>
        </w:rPr>
        <w:tab/>
      </w:r>
    </w:p>
    <w:p w14:paraId="7F7DF89E" w14:textId="77777777" w:rsidR="00BD7DED" w:rsidRPr="000E0A31" w:rsidRDefault="00BD7DED" w:rsidP="006818F5">
      <w:pPr>
        <w:ind w:left="720"/>
        <w:rPr>
          <w:rFonts w:asciiTheme="minorHAnsi" w:hAnsiTheme="minorHAnsi" w:cstheme="minorHAnsi"/>
          <w:sz w:val="24"/>
          <w:szCs w:val="24"/>
        </w:rPr>
      </w:pPr>
      <w:r w:rsidRPr="000E0A31">
        <w:rPr>
          <w:rFonts w:asciiTheme="minorHAnsi" w:hAnsiTheme="minorHAnsi" w:cstheme="minorHAnsi"/>
          <w:sz w:val="24"/>
          <w:szCs w:val="24"/>
        </w:rPr>
        <w:t xml:space="preserve">Project Specific QC/QA Plan including check lists, persons, responsibilities, proposed submittals and reviews, and DOT response timelines. The QC/QA Plan will be reviewed by the </w:t>
      </w:r>
      <w:proofErr w:type="spellStart"/>
      <w:r w:rsidRPr="000E0A31">
        <w:rPr>
          <w:rFonts w:asciiTheme="minorHAnsi" w:hAnsiTheme="minorHAnsi" w:cstheme="minorHAnsi"/>
          <w:sz w:val="24"/>
          <w:szCs w:val="24"/>
        </w:rPr>
        <w:t>NDDOT</w:t>
      </w:r>
      <w:proofErr w:type="spellEnd"/>
      <w:r w:rsidRPr="000E0A31">
        <w:rPr>
          <w:rFonts w:asciiTheme="minorHAnsi" w:hAnsiTheme="minorHAnsi" w:cstheme="minorHAnsi"/>
          <w:sz w:val="24"/>
          <w:szCs w:val="24"/>
        </w:rPr>
        <w:t xml:space="preserve"> and become part of the project after the contract has been signed.  </w:t>
      </w:r>
    </w:p>
    <w:p w14:paraId="11032CB6" w14:textId="19F0A1AA" w:rsidR="005473CA" w:rsidRPr="005473CA" w:rsidRDefault="005473CA" w:rsidP="005473CA">
      <w:pPr>
        <w:rPr>
          <w:rFonts w:asciiTheme="minorHAnsi" w:hAnsiTheme="minorHAnsi" w:cstheme="minorHAnsi"/>
          <w:bCs/>
          <w:sz w:val="24"/>
          <w:szCs w:val="24"/>
        </w:rPr>
      </w:pPr>
    </w:p>
    <w:p w14:paraId="0D383EB2" w14:textId="77777777" w:rsidR="00BD7DED" w:rsidRPr="000E0A31" w:rsidRDefault="00BD7DED" w:rsidP="00BD7DED">
      <w:pPr>
        <w:ind w:left="1080" w:hanging="360"/>
        <w:rPr>
          <w:rFonts w:asciiTheme="minorHAnsi" w:hAnsiTheme="minorHAnsi" w:cstheme="minorHAnsi"/>
          <w:b/>
          <w:sz w:val="24"/>
          <w:szCs w:val="24"/>
          <w:u w:val="single"/>
        </w:rPr>
      </w:pPr>
      <w:r w:rsidRPr="000E0A31">
        <w:rPr>
          <w:rFonts w:asciiTheme="minorHAnsi" w:hAnsiTheme="minorHAnsi" w:cstheme="minorHAnsi"/>
          <w:b/>
          <w:sz w:val="24"/>
          <w:szCs w:val="24"/>
          <w:u w:val="single"/>
        </w:rPr>
        <w:t>Appendix D</w:t>
      </w:r>
    </w:p>
    <w:p w14:paraId="41C9EA90" w14:textId="77777777" w:rsidR="00BD7DED" w:rsidRPr="000E0A31" w:rsidRDefault="00BD7DED" w:rsidP="006818F5">
      <w:pPr>
        <w:ind w:left="720"/>
        <w:rPr>
          <w:rFonts w:asciiTheme="minorHAnsi" w:hAnsiTheme="minorHAnsi" w:cstheme="minorHAnsi"/>
          <w:sz w:val="24"/>
          <w:szCs w:val="24"/>
        </w:rPr>
      </w:pPr>
      <w:r w:rsidRPr="000E0A31">
        <w:rPr>
          <w:rFonts w:asciiTheme="minorHAnsi" w:hAnsiTheme="minorHAnsi" w:cstheme="minorHAnsi"/>
          <w:sz w:val="24"/>
          <w:szCs w:val="24"/>
        </w:rPr>
        <w:t xml:space="preserve">Subconsultants and associated activities to be completed by the subconsultants. Attach proposed sublet form </w:t>
      </w:r>
      <w:proofErr w:type="spellStart"/>
      <w:r w:rsidRPr="000E0A31">
        <w:rPr>
          <w:rFonts w:asciiTheme="minorHAnsi" w:hAnsiTheme="minorHAnsi" w:cstheme="minorHAnsi"/>
          <w:sz w:val="24"/>
          <w:szCs w:val="24"/>
        </w:rPr>
        <w:t>SFN</w:t>
      </w:r>
      <w:proofErr w:type="spellEnd"/>
      <w:r w:rsidRPr="000E0A31">
        <w:rPr>
          <w:rFonts w:asciiTheme="minorHAnsi" w:hAnsiTheme="minorHAnsi" w:cstheme="minorHAnsi"/>
          <w:sz w:val="24"/>
          <w:szCs w:val="24"/>
        </w:rPr>
        <w:t xml:space="preserve"> 60232 for each sub at the end of this section. </w:t>
      </w:r>
    </w:p>
    <w:p w14:paraId="7A385D1E" w14:textId="77777777" w:rsidR="00BD7DED" w:rsidRPr="00A9246D" w:rsidRDefault="00BD7DED" w:rsidP="00BD7DED">
      <w:pPr>
        <w:rPr>
          <w:rFonts w:asciiTheme="minorHAnsi" w:hAnsiTheme="minorHAnsi" w:cstheme="minorHAnsi"/>
          <w:sz w:val="24"/>
          <w:szCs w:val="24"/>
          <w:highlight w:val="yellow"/>
        </w:rPr>
      </w:pPr>
    </w:p>
    <w:p w14:paraId="5F593AB0" w14:textId="220EDB55" w:rsidR="00BD7DED" w:rsidRPr="000E0A31" w:rsidRDefault="00BD7DED" w:rsidP="00BD7DED">
      <w:pPr>
        <w:rPr>
          <w:rFonts w:asciiTheme="minorHAnsi" w:hAnsiTheme="minorHAnsi" w:cstheme="minorHAnsi"/>
          <w:sz w:val="24"/>
          <w:szCs w:val="24"/>
        </w:rPr>
      </w:pPr>
      <w:r w:rsidRPr="000E0A31">
        <w:rPr>
          <w:rFonts w:asciiTheme="minorHAnsi" w:hAnsiTheme="minorHAnsi" w:cstheme="minorHAnsi"/>
          <w:sz w:val="24"/>
          <w:szCs w:val="24"/>
        </w:rPr>
        <w:t xml:space="preserve">Each proposal will be evaluated by a selection committee consisting of </w:t>
      </w:r>
      <w:proofErr w:type="spellStart"/>
      <w:r w:rsidRPr="000E0A31">
        <w:rPr>
          <w:rFonts w:asciiTheme="minorHAnsi" w:hAnsiTheme="minorHAnsi" w:cstheme="minorHAnsi"/>
          <w:sz w:val="24"/>
          <w:szCs w:val="24"/>
        </w:rPr>
        <w:t>NDDOT</w:t>
      </w:r>
      <w:proofErr w:type="spellEnd"/>
      <w:r w:rsidRPr="000E0A31">
        <w:rPr>
          <w:rFonts w:asciiTheme="minorHAnsi" w:hAnsiTheme="minorHAnsi" w:cstheme="minorHAnsi"/>
          <w:sz w:val="24"/>
          <w:szCs w:val="24"/>
        </w:rPr>
        <w:t xml:space="preserve"> staff members and/or representatives. </w:t>
      </w:r>
      <w:r w:rsidR="002663E7">
        <w:rPr>
          <w:rFonts w:asciiTheme="minorHAnsi" w:hAnsiTheme="minorHAnsi" w:cstheme="minorHAnsi"/>
          <w:sz w:val="24"/>
          <w:szCs w:val="24"/>
        </w:rPr>
        <w:t xml:space="preserve">The </w:t>
      </w:r>
      <w:proofErr w:type="spellStart"/>
      <w:r w:rsidRPr="000E0A31">
        <w:rPr>
          <w:rFonts w:asciiTheme="minorHAnsi" w:hAnsiTheme="minorHAnsi" w:cstheme="minorHAnsi"/>
          <w:sz w:val="24"/>
          <w:szCs w:val="24"/>
        </w:rPr>
        <w:t>NDDOT</w:t>
      </w:r>
      <w:proofErr w:type="spellEnd"/>
      <w:r w:rsidRPr="000E0A31">
        <w:rPr>
          <w:rFonts w:asciiTheme="minorHAnsi" w:hAnsiTheme="minorHAnsi" w:cstheme="minorHAnsi"/>
          <w:sz w:val="24"/>
          <w:szCs w:val="24"/>
        </w:rPr>
        <w:t xml:space="preserve"> reserves the right to limit the interviews to a minimum of three consultants whose proposals most clearly meet the RFP requirements. Consultants not selected to be interviewed will be notified in writing.  </w:t>
      </w:r>
    </w:p>
    <w:p w14:paraId="7D2D5643" w14:textId="77777777" w:rsidR="00BD7DED" w:rsidRPr="00A9246D" w:rsidRDefault="00BD7DED" w:rsidP="00BD7DED">
      <w:pPr>
        <w:rPr>
          <w:rFonts w:asciiTheme="minorHAnsi" w:hAnsiTheme="minorHAnsi" w:cstheme="minorHAnsi"/>
          <w:sz w:val="24"/>
          <w:szCs w:val="24"/>
          <w:highlight w:val="yellow"/>
        </w:rPr>
      </w:pPr>
    </w:p>
    <w:p w14:paraId="4209CA9E" w14:textId="1A7F3BEC" w:rsidR="00BD7DED" w:rsidRPr="006818F5" w:rsidRDefault="00BD7DED" w:rsidP="006818F5">
      <w:pPr>
        <w:rPr>
          <w:rFonts w:asciiTheme="minorHAnsi" w:hAnsiTheme="minorHAnsi" w:cstheme="minorHAnsi"/>
          <w:sz w:val="24"/>
          <w:szCs w:val="24"/>
        </w:rPr>
      </w:pPr>
      <w:r w:rsidRPr="006818F5">
        <w:rPr>
          <w:rFonts w:asciiTheme="minorHAnsi" w:hAnsiTheme="minorHAnsi" w:cstheme="minorHAnsi"/>
          <w:sz w:val="24"/>
          <w:szCs w:val="24"/>
        </w:rPr>
        <w:t>Selection will be based on the following weighted criteria:</w:t>
      </w:r>
    </w:p>
    <w:p w14:paraId="0CAED89B" w14:textId="77777777"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u w:val="single"/>
        </w:rPr>
        <w:t>10%</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r>
      <w:proofErr w:type="spellStart"/>
      <w:r w:rsidRPr="006818F5">
        <w:rPr>
          <w:rFonts w:asciiTheme="minorHAnsi" w:eastAsiaTheme="minorEastAsia" w:hAnsiTheme="minorHAnsi" w:cstheme="minorHAnsi"/>
          <w:color w:val="0D0D0D"/>
          <w:sz w:val="24"/>
          <w:szCs w:val="24"/>
        </w:rPr>
        <w:t>i</w:t>
      </w:r>
      <w:proofErr w:type="spellEnd"/>
      <w:r w:rsidRPr="006818F5">
        <w:rPr>
          <w:rFonts w:asciiTheme="minorHAnsi" w:eastAsiaTheme="minorEastAsia" w:hAnsiTheme="minorHAnsi" w:cstheme="minorHAnsi"/>
          <w:color w:val="0D0D0D"/>
          <w:sz w:val="24"/>
          <w:szCs w:val="24"/>
        </w:rPr>
        <w:t>. Past performance</w:t>
      </w:r>
    </w:p>
    <w:p w14:paraId="2AB8778B" w14:textId="69BEC732"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u w:val="single"/>
        </w:rPr>
        <w:t>1</w:t>
      </w:r>
      <w:r w:rsidR="00C1740C" w:rsidRPr="006818F5">
        <w:rPr>
          <w:rFonts w:asciiTheme="minorHAnsi" w:eastAsiaTheme="minorEastAsia" w:hAnsiTheme="minorHAnsi" w:cstheme="minorHAnsi"/>
          <w:color w:val="0D0D0D"/>
          <w:sz w:val="24"/>
          <w:szCs w:val="24"/>
          <w:u w:val="single"/>
        </w:rPr>
        <w:t>5</w:t>
      </w:r>
      <w:r w:rsidRPr="006818F5">
        <w:rPr>
          <w:rFonts w:asciiTheme="minorHAnsi" w:eastAsiaTheme="minorEastAsia" w:hAnsiTheme="minorHAnsi" w:cstheme="minorHAnsi"/>
          <w:color w:val="0D0D0D"/>
          <w:sz w:val="24"/>
          <w:szCs w:val="24"/>
          <w:u w:val="single"/>
        </w:rPr>
        <w:t>%</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t>ii. Ability of professional personnel</w:t>
      </w:r>
    </w:p>
    <w:p w14:paraId="01CEE30C" w14:textId="77777777"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u w:val="single"/>
        </w:rPr>
        <w:t>10%</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t xml:space="preserve">iii. Willingness to meet time and budget </w:t>
      </w:r>
      <w:proofErr w:type="gramStart"/>
      <w:r w:rsidRPr="006818F5">
        <w:rPr>
          <w:rFonts w:asciiTheme="minorHAnsi" w:eastAsiaTheme="minorEastAsia" w:hAnsiTheme="minorHAnsi" w:cstheme="minorHAnsi"/>
          <w:color w:val="0D0D0D"/>
          <w:sz w:val="24"/>
          <w:szCs w:val="24"/>
        </w:rPr>
        <w:t>requirements</w:t>
      </w:r>
      <w:proofErr w:type="gramEnd"/>
    </w:p>
    <w:p w14:paraId="78E8E4C6" w14:textId="347FAF7D"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u w:val="single"/>
        </w:rPr>
        <w:t>_</w:t>
      </w:r>
      <w:r w:rsidR="00C1740C" w:rsidRPr="006818F5">
        <w:rPr>
          <w:rFonts w:asciiTheme="minorHAnsi" w:eastAsiaTheme="minorEastAsia" w:hAnsiTheme="minorHAnsi" w:cstheme="minorHAnsi"/>
          <w:color w:val="0D0D0D"/>
          <w:sz w:val="24"/>
          <w:szCs w:val="24"/>
          <w:u w:val="single"/>
        </w:rPr>
        <w:t>_ 5</w:t>
      </w:r>
      <w:r w:rsidRPr="006818F5">
        <w:rPr>
          <w:rFonts w:asciiTheme="minorHAnsi" w:eastAsiaTheme="minorEastAsia" w:hAnsiTheme="minorHAnsi" w:cstheme="minorHAnsi"/>
          <w:color w:val="0D0D0D"/>
          <w:sz w:val="24"/>
          <w:szCs w:val="24"/>
          <w:u w:val="single"/>
        </w:rPr>
        <w:t>%__</w:t>
      </w:r>
      <w:r w:rsidR="00C1740C" w:rsidRPr="006818F5">
        <w:rPr>
          <w:rFonts w:asciiTheme="minorHAnsi" w:eastAsiaTheme="minorEastAsia" w:hAnsiTheme="minorHAnsi" w:cstheme="minorHAnsi"/>
          <w:color w:val="0D0D0D"/>
          <w:sz w:val="24"/>
          <w:szCs w:val="24"/>
          <w:u w:val="single"/>
        </w:rPr>
        <w:t xml:space="preserve"> </w:t>
      </w:r>
      <w:r w:rsidRPr="006818F5">
        <w:rPr>
          <w:rFonts w:asciiTheme="minorHAnsi" w:eastAsiaTheme="minorEastAsia" w:hAnsiTheme="minorHAnsi" w:cstheme="minorHAnsi"/>
          <w:color w:val="0D0D0D"/>
          <w:sz w:val="24"/>
          <w:szCs w:val="24"/>
        </w:rPr>
        <w:tab/>
        <w:t>iv</w:t>
      </w:r>
      <w:r w:rsidRPr="006818F5">
        <w:rPr>
          <w:rFonts w:asciiTheme="minorHAnsi" w:eastAsiaTheme="minorEastAsia" w:hAnsiTheme="minorHAnsi" w:cstheme="minorHAnsi"/>
          <w:color w:val="3A3A3A"/>
          <w:sz w:val="24"/>
          <w:szCs w:val="24"/>
        </w:rPr>
        <w:t xml:space="preserve">. </w:t>
      </w:r>
      <w:r w:rsidRPr="006818F5">
        <w:rPr>
          <w:rFonts w:asciiTheme="minorHAnsi" w:eastAsiaTheme="minorEastAsia" w:hAnsiTheme="minorHAnsi" w:cstheme="minorHAnsi"/>
          <w:color w:val="0D0D0D"/>
          <w:sz w:val="24"/>
          <w:szCs w:val="24"/>
        </w:rPr>
        <w:t>Location</w:t>
      </w:r>
    </w:p>
    <w:p w14:paraId="199D8096" w14:textId="77777777"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u w:val="single"/>
        </w:rPr>
        <w:t>10%</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t>v</w:t>
      </w:r>
      <w:r w:rsidRPr="006818F5">
        <w:rPr>
          <w:rFonts w:asciiTheme="minorHAnsi" w:eastAsiaTheme="minorEastAsia" w:hAnsiTheme="minorHAnsi" w:cstheme="minorHAnsi"/>
          <w:color w:val="4C4C4C"/>
          <w:sz w:val="24"/>
          <w:szCs w:val="24"/>
        </w:rPr>
        <w:t xml:space="preserve">. </w:t>
      </w:r>
      <w:r w:rsidRPr="006818F5">
        <w:rPr>
          <w:rFonts w:asciiTheme="minorHAnsi" w:eastAsiaTheme="minorEastAsia" w:hAnsiTheme="minorHAnsi" w:cstheme="minorHAnsi"/>
          <w:color w:val="0D0D0D"/>
          <w:sz w:val="24"/>
          <w:szCs w:val="24"/>
        </w:rPr>
        <w:t>Recent, current, and projected workloads of the persons/consultants</w:t>
      </w:r>
    </w:p>
    <w:p w14:paraId="4A5AC040" w14:textId="37EF4906"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u w:val="single"/>
        </w:rPr>
        <w:t>1</w:t>
      </w:r>
      <w:r w:rsidR="004133CC" w:rsidRPr="006818F5">
        <w:rPr>
          <w:rFonts w:asciiTheme="minorHAnsi" w:eastAsiaTheme="minorEastAsia" w:hAnsiTheme="minorHAnsi" w:cstheme="minorHAnsi"/>
          <w:color w:val="0D0D0D"/>
          <w:sz w:val="24"/>
          <w:szCs w:val="24"/>
          <w:u w:val="single"/>
        </w:rPr>
        <w:t>5</w:t>
      </w:r>
      <w:r w:rsidRPr="006818F5">
        <w:rPr>
          <w:rFonts w:asciiTheme="minorHAnsi" w:eastAsiaTheme="minorEastAsia" w:hAnsiTheme="minorHAnsi" w:cstheme="minorHAnsi"/>
          <w:color w:val="0D0D0D"/>
          <w:sz w:val="24"/>
          <w:szCs w:val="24"/>
          <w:u w:val="single"/>
        </w:rPr>
        <w:t>%</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t>vi. Related experience on similar projects</w:t>
      </w:r>
    </w:p>
    <w:p w14:paraId="168E3537" w14:textId="77777777"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u w:val="single"/>
        </w:rPr>
        <w:t>10%</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t>vii. Recent and current work for the agency</w:t>
      </w:r>
    </w:p>
    <w:p w14:paraId="689C29EA" w14:textId="61C6EDC4"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rPr>
        <w:t>__</w:t>
      </w:r>
      <w:r w:rsidR="004133CC" w:rsidRPr="006818F5">
        <w:rPr>
          <w:rFonts w:asciiTheme="minorHAnsi" w:eastAsiaTheme="minorEastAsia" w:hAnsiTheme="minorHAnsi" w:cstheme="minorHAnsi"/>
          <w:color w:val="0D0D0D"/>
          <w:sz w:val="24"/>
          <w:szCs w:val="24"/>
          <w:u w:val="single"/>
        </w:rPr>
        <w:t>25</w:t>
      </w:r>
      <w:r w:rsidRPr="006818F5">
        <w:rPr>
          <w:rFonts w:asciiTheme="minorHAnsi" w:eastAsiaTheme="minorEastAsia" w:hAnsiTheme="minorHAnsi" w:cstheme="minorHAnsi"/>
          <w:color w:val="0D0D0D"/>
          <w:sz w:val="24"/>
          <w:szCs w:val="24"/>
          <w:u w:val="single"/>
        </w:rPr>
        <w:t>%</w:t>
      </w:r>
      <w:r w:rsidRPr="006818F5">
        <w:rPr>
          <w:rFonts w:asciiTheme="minorHAnsi" w:eastAsiaTheme="minorEastAsia" w:hAnsiTheme="minorHAnsi" w:cstheme="minorHAnsi"/>
          <w:color w:val="0D0D0D"/>
          <w:sz w:val="24"/>
          <w:szCs w:val="24"/>
        </w:rPr>
        <w:t>__</w:t>
      </w:r>
      <w:r w:rsidRPr="006818F5">
        <w:rPr>
          <w:rFonts w:asciiTheme="minorHAnsi" w:eastAsiaTheme="minorEastAsia" w:hAnsiTheme="minorHAnsi" w:cstheme="minorHAnsi"/>
          <w:color w:val="0D0D0D"/>
          <w:sz w:val="24"/>
          <w:szCs w:val="24"/>
        </w:rPr>
        <w:tab/>
        <w:t>viii. Project understanding, issues, and approach</w:t>
      </w:r>
    </w:p>
    <w:p w14:paraId="4A00D2EB" w14:textId="77777777" w:rsidR="00BD7DED" w:rsidRPr="006818F5"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6818F5">
        <w:rPr>
          <w:rFonts w:asciiTheme="minorHAnsi" w:eastAsiaTheme="minorEastAsia" w:hAnsiTheme="minorHAnsi" w:cstheme="minorHAnsi"/>
          <w:color w:val="0D0D0D"/>
          <w:sz w:val="24"/>
          <w:szCs w:val="24"/>
          <w:u w:val="single"/>
        </w:rPr>
        <w:t>___5%__</w:t>
      </w:r>
      <w:r w:rsidRPr="006818F5">
        <w:rPr>
          <w:rFonts w:asciiTheme="minorHAnsi" w:eastAsiaTheme="minorEastAsia" w:hAnsiTheme="minorHAnsi" w:cstheme="minorHAnsi"/>
          <w:color w:val="0D0D0D"/>
          <w:sz w:val="24"/>
          <w:szCs w:val="24"/>
        </w:rPr>
        <w:tab/>
        <w:t xml:space="preserve">ix. DBE: Up to 5 points for utilizing </w:t>
      </w:r>
      <w:proofErr w:type="gramStart"/>
      <w:r w:rsidRPr="006818F5">
        <w:rPr>
          <w:rFonts w:asciiTheme="minorHAnsi" w:eastAsiaTheme="minorEastAsia" w:hAnsiTheme="minorHAnsi" w:cstheme="minorHAnsi"/>
          <w:color w:val="0D0D0D"/>
          <w:sz w:val="24"/>
          <w:szCs w:val="24"/>
        </w:rPr>
        <w:t>DBE’s</w:t>
      </w:r>
      <w:proofErr w:type="gramEnd"/>
      <w:r w:rsidRPr="006818F5">
        <w:rPr>
          <w:rFonts w:asciiTheme="minorHAnsi" w:eastAsiaTheme="minorEastAsia" w:hAnsiTheme="minorHAnsi" w:cstheme="minorHAnsi"/>
          <w:color w:val="0D0D0D"/>
          <w:sz w:val="24"/>
          <w:szCs w:val="24"/>
        </w:rPr>
        <w:t xml:space="preserve"> in case of tied scores</w:t>
      </w:r>
    </w:p>
    <w:p w14:paraId="1CA86434" w14:textId="77777777" w:rsidR="00BD7DED" w:rsidRPr="00A9246D" w:rsidRDefault="00BD7DED" w:rsidP="00BD7DED">
      <w:pPr>
        <w:ind w:left="360"/>
        <w:rPr>
          <w:rFonts w:asciiTheme="minorHAnsi" w:hAnsiTheme="minorHAnsi" w:cstheme="minorHAnsi"/>
          <w:strike/>
          <w:sz w:val="24"/>
          <w:szCs w:val="24"/>
          <w:highlight w:val="yellow"/>
        </w:rPr>
      </w:pPr>
    </w:p>
    <w:p w14:paraId="0318E8C6" w14:textId="688E06A5" w:rsidR="00BD7DED" w:rsidRPr="000E0A31" w:rsidRDefault="00BD7DED" w:rsidP="00BD7DED">
      <w:pPr>
        <w:pStyle w:val="1AutoList1"/>
        <w:tabs>
          <w:tab w:val="clear" w:pos="720"/>
        </w:tabs>
        <w:ind w:left="0" w:firstLine="0"/>
        <w:jc w:val="left"/>
        <w:rPr>
          <w:rFonts w:asciiTheme="minorHAnsi" w:hAnsiTheme="minorHAnsi" w:cstheme="minorHAnsi"/>
        </w:rPr>
      </w:pPr>
      <w:r w:rsidRPr="000E0A31">
        <w:rPr>
          <w:rFonts w:asciiTheme="minorHAnsi" w:hAnsiTheme="minorHAnsi" w:cstheme="minorHAnsi"/>
        </w:rPr>
        <w:t xml:space="preserve">Weights for each criterion are assigned independently for each specific </w:t>
      </w:r>
      <w:r w:rsidR="002663E7">
        <w:rPr>
          <w:rFonts w:asciiTheme="minorHAnsi" w:hAnsiTheme="minorHAnsi" w:cstheme="minorHAnsi"/>
        </w:rPr>
        <w:t>RFP</w:t>
      </w:r>
      <w:r w:rsidRPr="000E0A31">
        <w:rPr>
          <w:rFonts w:asciiTheme="minorHAnsi" w:hAnsiTheme="minorHAnsi" w:cstheme="minorHAnsi"/>
        </w:rPr>
        <w:t xml:space="preserve"> by CAS and the </w:t>
      </w:r>
    </w:p>
    <w:p w14:paraId="6DA6AB26" w14:textId="77777777" w:rsidR="00BD7DED" w:rsidRPr="000E0A31" w:rsidRDefault="00BD7DED" w:rsidP="00BD7DED">
      <w:pPr>
        <w:pStyle w:val="1AutoList1"/>
        <w:tabs>
          <w:tab w:val="clear" w:pos="720"/>
        </w:tabs>
        <w:ind w:left="0" w:firstLine="0"/>
        <w:rPr>
          <w:rFonts w:asciiTheme="minorHAnsi" w:hAnsiTheme="minorHAnsi" w:cstheme="minorHAnsi"/>
        </w:rPr>
      </w:pPr>
      <w:r w:rsidRPr="000E0A31">
        <w:rPr>
          <w:rFonts w:asciiTheme="minorHAnsi" w:hAnsiTheme="minorHAnsi" w:cstheme="minorHAnsi"/>
        </w:rPr>
        <w:t xml:space="preserve">Project Technical Representative. Maximum total weight is 100 points. Five additional points </w:t>
      </w:r>
    </w:p>
    <w:p w14:paraId="2E00CBFE" w14:textId="77777777" w:rsidR="00BD7DED" w:rsidRPr="000E0A31" w:rsidRDefault="00BD7DED" w:rsidP="00BD7DED">
      <w:pPr>
        <w:pStyle w:val="1AutoList1"/>
        <w:tabs>
          <w:tab w:val="clear" w:pos="720"/>
        </w:tabs>
        <w:ind w:left="0" w:firstLine="0"/>
        <w:jc w:val="left"/>
        <w:rPr>
          <w:rFonts w:asciiTheme="minorHAnsi" w:hAnsiTheme="minorHAnsi" w:cstheme="minorHAnsi"/>
        </w:rPr>
      </w:pPr>
      <w:r w:rsidRPr="000E0A31">
        <w:rPr>
          <w:rFonts w:asciiTheme="minorHAnsi" w:hAnsiTheme="minorHAnsi" w:cstheme="minorHAnsi"/>
        </w:rPr>
        <w:t xml:space="preserve">may be awarded for good faith efforts to utilize </w:t>
      </w:r>
      <w:proofErr w:type="gramStart"/>
      <w:r w:rsidRPr="000E0A31">
        <w:rPr>
          <w:rFonts w:asciiTheme="minorHAnsi" w:hAnsiTheme="minorHAnsi" w:cstheme="minorHAnsi"/>
        </w:rPr>
        <w:t>DBE’s</w:t>
      </w:r>
      <w:proofErr w:type="gramEnd"/>
      <w:r w:rsidRPr="000E0A31">
        <w:rPr>
          <w:rFonts w:asciiTheme="minorHAnsi" w:hAnsiTheme="minorHAnsi" w:cstheme="minorHAnsi"/>
        </w:rPr>
        <w:t xml:space="preserve"> in the event of a tie.</w:t>
      </w:r>
    </w:p>
    <w:p w14:paraId="6F9E8B23" w14:textId="77777777" w:rsidR="00BD7DED" w:rsidRPr="000E0A31" w:rsidRDefault="00BD7DED" w:rsidP="00BD7DED">
      <w:pPr>
        <w:pStyle w:val="1AutoList1"/>
        <w:tabs>
          <w:tab w:val="clear" w:pos="720"/>
        </w:tabs>
        <w:ind w:left="0" w:firstLine="0"/>
        <w:jc w:val="left"/>
        <w:rPr>
          <w:rFonts w:asciiTheme="minorHAnsi" w:hAnsiTheme="minorHAnsi" w:cstheme="minorHAnsi"/>
        </w:rPr>
      </w:pPr>
    </w:p>
    <w:p w14:paraId="304CC2F0" w14:textId="77777777" w:rsidR="00BD7DED" w:rsidRPr="000E0A31" w:rsidRDefault="00BD7DED" w:rsidP="00BD7DED">
      <w:pPr>
        <w:widowControl/>
        <w:autoSpaceDE/>
        <w:autoSpaceDN/>
        <w:adjustRightInd/>
        <w:rPr>
          <w:rFonts w:asciiTheme="minorHAnsi" w:hAnsiTheme="minorHAnsi" w:cstheme="minorHAnsi"/>
          <w:sz w:val="24"/>
          <w:szCs w:val="24"/>
        </w:rPr>
      </w:pPr>
      <w:r w:rsidRPr="000E0A31">
        <w:rPr>
          <w:rFonts w:asciiTheme="minorHAnsi" w:hAnsiTheme="minorHAnsi" w:cstheme="minorHAnsi"/>
          <w:sz w:val="24"/>
          <w:szCs w:val="24"/>
        </w:rPr>
        <w:t xml:space="preserve">Consultants are strongly encouraged to use DBE subconsultant services where applicable. The proposal must contain a list of any tasks that may be let to subconsultants should the consultant be awarded the contract. It must also contain the specific good faith efforts made by the consultant, to achieve DBE participation, in the areas intended for subconsultants. </w:t>
      </w:r>
    </w:p>
    <w:p w14:paraId="0BDF4988" w14:textId="77777777" w:rsidR="00BD7DED" w:rsidRPr="000E0A31" w:rsidRDefault="00BD7DED" w:rsidP="00BD7DED">
      <w:pPr>
        <w:widowControl/>
        <w:autoSpaceDE/>
        <w:autoSpaceDN/>
        <w:adjustRightInd/>
        <w:rPr>
          <w:rFonts w:asciiTheme="minorHAnsi" w:hAnsiTheme="minorHAnsi" w:cstheme="minorHAnsi"/>
          <w:sz w:val="24"/>
          <w:szCs w:val="24"/>
        </w:rPr>
      </w:pPr>
    </w:p>
    <w:p w14:paraId="10149FCE" w14:textId="692C82FE" w:rsidR="00BD7DED" w:rsidRPr="000E0A31" w:rsidRDefault="00BD7DED" w:rsidP="00BD7DED">
      <w:pPr>
        <w:widowControl/>
        <w:autoSpaceDE/>
        <w:autoSpaceDN/>
        <w:adjustRightInd/>
        <w:rPr>
          <w:rFonts w:asciiTheme="minorHAnsi" w:hAnsiTheme="minorHAnsi" w:cstheme="minorHAnsi"/>
          <w:sz w:val="24"/>
          <w:szCs w:val="24"/>
        </w:rPr>
      </w:pPr>
      <w:r w:rsidRPr="000E0A31">
        <w:rPr>
          <w:rFonts w:asciiTheme="minorHAnsi" w:hAnsiTheme="minorHAnsi" w:cstheme="minorHAnsi"/>
          <w:sz w:val="24"/>
          <w:szCs w:val="24"/>
        </w:rPr>
        <w:t xml:space="preserve">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02435A90" w14:textId="77777777" w:rsidR="00BD7DED" w:rsidRPr="00A9246D" w:rsidRDefault="00BD7DED" w:rsidP="00BD7DED">
      <w:pPr>
        <w:widowControl/>
        <w:autoSpaceDE/>
        <w:autoSpaceDN/>
        <w:adjustRightInd/>
        <w:rPr>
          <w:rFonts w:asciiTheme="minorHAnsi" w:hAnsiTheme="minorHAnsi" w:cstheme="minorHAnsi"/>
          <w:b/>
          <w:bCs/>
          <w:sz w:val="24"/>
          <w:szCs w:val="24"/>
          <w:highlight w:val="yellow"/>
        </w:rPr>
      </w:pPr>
    </w:p>
    <w:p w14:paraId="6CF5E6AE" w14:textId="7A426A7F" w:rsidR="00BD7DED" w:rsidRPr="000E0A31" w:rsidRDefault="00BD7DED" w:rsidP="00BD7DED">
      <w:pPr>
        <w:widowControl/>
        <w:autoSpaceDE/>
        <w:autoSpaceDN/>
        <w:adjustRightInd/>
        <w:rPr>
          <w:rFonts w:asciiTheme="minorHAnsi" w:hAnsiTheme="minorHAnsi" w:cstheme="minorHAnsi"/>
          <w:b/>
          <w:bCs/>
          <w:sz w:val="24"/>
          <w:szCs w:val="24"/>
        </w:rPr>
      </w:pPr>
      <w:r w:rsidRPr="000E0A31">
        <w:rPr>
          <w:rFonts w:asciiTheme="minorHAnsi" w:hAnsiTheme="minorHAnsi" w:cstheme="minorHAnsi"/>
          <w:b/>
          <w:bCs/>
          <w:sz w:val="24"/>
          <w:szCs w:val="24"/>
        </w:rPr>
        <w:t>PROMPT PAYMENT</w:t>
      </w:r>
    </w:p>
    <w:p w14:paraId="309F8D09" w14:textId="65C039E7" w:rsidR="00BD7DED" w:rsidRPr="000E0A31" w:rsidRDefault="00BD7DED" w:rsidP="00BD7DED">
      <w:pPr>
        <w:widowControl/>
        <w:autoSpaceDE/>
        <w:autoSpaceDN/>
        <w:adjustRightInd/>
        <w:rPr>
          <w:rFonts w:asciiTheme="minorHAnsi" w:hAnsiTheme="minorHAnsi" w:cstheme="minorHAnsi"/>
          <w:sz w:val="24"/>
          <w:szCs w:val="24"/>
        </w:rPr>
      </w:pPr>
      <w:r w:rsidRPr="000E0A31">
        <w:rPr>
          <w:rFonts w:asciiTheme="minorHAnsi" w:hAnsiTheme="minorHAnsi" w:cstheme="minorHAnsi"/>
          <w:sz w:val="24"/>
          <w:szCs w:val="24"/>
        </w:rPr>
        <w:t>Consultants will be required to make prompt payment to subconsultants as required by 49 CFR 26.29.  The Consultant must make payment to all subconsultants within thirty (30) calendar days from receipt of payment from the State. Such payment must be certified by the Consultant by submittal of the subsequent Consultant Contract Billing Form to the State. The State may withhold subsequent payment(s) to the Consultant if any subconsultants have not been paid for work satisfactorily completed.</w:t>
      </w:r>
    </w:p>
    <w:p w14:paraId="1A7A4795" w14:textId="6625D3FA" w:rsidR="000E0A31" w:rsidRDefault="000E0A31" w:rsidP="00BD7DED">
      <w:pPr>
        <w:widowControl/>
        <w:autoSpaceDE/>
        <w:autoSpaceDN/>
        <w:adjustRightInd/>
        <w:rPr>
          <w:rFonts w:asciiTheme="minorHAnsi" w:hAnsiTheme="minorHAnsi" w:cstheme="minorHAnsi"/>
          <w:sz w:val="24"/>
          <w:szCs w:val="24"/>
          <w:highlight w:val="yellow"/>
        </w:rPr>
      </w:pPr>
    </w:p>
    <w:p w14:paraId="1C7B0A81" w14:textId="77777777" w:rsidR="000E0A31" w:rsidRPr="000E0A31" w:rsidRDefault="000E0A31" w:rsidP="000E0A31">
      <w:pPr>
        <w:rPr>
          <w:b/>
          <w:bCs/>
          <w:sz w:val="24"/>
          <w:szCs w:val="24"/>
        </w:rPr>
      </w:pPr>
      <w:r w:rsidRPr="000E0A31">
        <w:rPr>
          <w:b/>
          <w:bCs/>
          <w:sz w:val="24"/>
          <w:szCs w:val="24"/>
        </w:rPr>
        <w:t>RIGHT OF REJECTION</w:t>
      </w:r>
    </w:p>
    <w:p w14:paraId="374EB4C1" w14:textId="77777777" w:rsidR="000E0A31" w:rsidRPr="00D506D8" w:rsidRDefault="000E0A31" w:rsidP="000E0A31">
      <w:pPr>
        <w:rPr>
          <w:sz w:val="24"/>
          <w:szCs w:val="24"/>
        </w:rPr>
      </w:pPr>
      <w:r w:rsidRPr="00D506D8">
        <w:rPr>
          <w:sz w:val="24"/>
          <w:szCs w:val="24"/>
        </w:rPr>
        <w:t>The North Dakota Department of Transportation reserves the right to reject any or all</w:t>
      </w:r>
      <w:r>
        <w:rPr>
          <w:sz w:val="24"/>
          <w:szCs w:val="24"/>
        </w:rPr>
        <w:t xml:space="preserve"> </w:t>
      </w:r>
      <w:r w:rsidRPr="00D506D8">
        <w:rPr>
          <w:sz w:val="24"/>
          <w:szCs w:val="24"/>
        </w:rPr>
        <w:t>proposals.</w:t>
      </w:r>
    </w:p>
    <w:p w14:paraId="773FE476" w14:textId="77777777" w:rsidR="000E0A31" w:rsidRDefault="000E0A31" w:rsidP="000E0A31">
      <w:pPr>
        <w:rPr>
          <w:b/>
          <w:bCs/>
          <w:sz w:val="24"/>
          <w:szCs w:val="24"/>
        </w:rPr>
      </w:pPr>
    </w:p>
    <w:p w14:paraId="06336D1E" w14:textId="5956EFF1" w:rsidR="000E0A31" w:rsidRPr="000E0A31" w:rsidRDefault="000E0A31" w:rsidP="000E0A31">
      <w:pPr>
        <w:rPr>
          <w:b/>
          <w:bCs/>
          <w:sz w:val="24"/>
          <w:szCs w:val="24"/>
        </w:rPr>
      </w:pPr>
      <w:r w:rsidRPr="000E0A31">
        <w:rPr>
          <w:b/>
          <w:bCs/>
          <w:sz w:val="24"/>
          <w:szCs w:val="24"/>
        </w:rPr>
        <w:t>DISCLOSURE OF PROPOSAL</w:t>
      </w:r>
    </w:p>
    <w:p w14:paraId="7DEDBE7C" w14:textId="77777777" w:rsidR="000E0A31" w:rsidRPr="00D506D8" w:rsidRDefault="000E0A31" w:rsidP="000E0A31">
      <w:pPr>
        <w:rPr>
          <w:sz w:val="24"/>
          <w:szCs w:val="24"/>
        </w:rPr>
      </w:pPr>
      <w:r w:rsidRPr="00D506D8">
        <w:rPr>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5442152E" w14:textId="77777777" w:rsidR="000E0A31" w:rsidRPr="00A9246D" w:rsidRDefault="000E0A31" w:rsidP="00BD7DED">
      <w:pPr>
        <w:widowControl/>
        <w:autoSpaceDE/>
        <w:autoSpaceDN/>
        <w:adjustRightInd/>
        <w:rPr>
          <w:rFonts w:asciiTheme="minorHAnsi" w:hAnsiTheme="minorHAnsi" w:cstheme="minorHAnsi"/>
          <w:sz w:val="24"/>
          <w:szCs w:val="24"/>
          <w:highlight w:val="yellow"/>
        </w:rPr>
      </w:pPr>
    </w:p>
    <w:p w14:paraId="4792EE8C" w14:textId="77777777" w:rsidR="00BD7DED" w:rsidRPr="006818F5"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6818F5">
        <w:rPr>
          <w:rFonts w:asciiTheme="minorHAnsi" w:hAnsiTheme="minorHAnsi" w:cstheme="minorHAnsi"/>
          <w:b/>
          <w:bCs/>
          <w:sz w:val="24"/>
          <w:szCs w:val="24"/>
        </w:rPr>
        <w:t>RISK MANAGEMENT FOR PROFESSIONAL SERVICES</w:t>
      </w:r>
    </w:p>
    <w:p w14:paraId="6AD647EC" w14:textId="77777777" w:rsidR="00BD7DED" w:rsidRPr="006818F5"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6818F5">
        <w:rPr>
          <w:rFonts w:asciiTheme="minorHAnsi" w:hAnsiTheme="minorHAnsi" w:cstheme="minorHAnsi"/>
          <w:sz w:val="24"/>
          <w:szCs w:val="24"/>
        </w:rPr>
        <w:t xml:space="preserve">The Risk Management Appendix/Addendum will be incorporated into the agreement between </w:t>
      </w:r>
      <w:proofErr w:type="spellStart"/>
      <w:r w:rsidRPr="006818F5">
        <w:rPr>
          <w:rFonts w:asciiTheme="minorHAnsi" w:hAnsiTheme="minorHAnsi" w:cstheme="minorHAnsi"/>
          <w:sz w:val="24"/>
          <w:szCs w:val="24"/>
        </w:rPr>
        <w:t>NDDOT</w:t>
      </w:r>
      <w:proofErr w:type="spellEnd"/>
      <w:r w:rsidRPr="006818F5">
        <w:rPr>
          <w:rFonts w:asciiTheme="minorHAnsi" w:hAnsiTheme="minorHAnsi" w:cstheme="minorHAnsi"/>
          <w:sz w:val="24"/>
          <w:szCs w:val="24"/>
        </w:rPr>
        <w:t xml:space="preserve"> and the consultant. Consultants must be able to provide a proper Certificate of Insurance within 15 days of notification of Selection. </w:t>
      </w:r>
    </w:p>
    <w:p w14:paraId="39922B7C" w14:textId="77777777" w:rsidR="00BD7DED" w:rsidRPr="00A9246D"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highlight w:val="yellow"/>
        </w:rPr>
      </w:pPr>
    </w:p>
    <w:p w14:paraId="379B0C8A" w14:textId="77777777" w:rsidR="00BD7DED" w:rsidRPr="001556F3" w:rsidRDefault="00BD7DED" w:rsidP="002663E7">
      <w:pPr>
        <w:rPr>
          <w:b/>
          <w:bCs/>
          <w:sz w:val="24"/>
          <w:szCs w:val="24"/>
        </w:rPr>
      </w:pPr>
      <w:r w:rsidRPr="001556F3">
        <w:rPr>
          <w:b/>
          <w:bCs/>
          <w:sz w:val="24"/>
          <w:szCs w:val="24"/>
        </w:rPr>
        <w:t>AUDIT</w:t>
      </w:r>
    </w:p>
    <w:p w14:paraId="023C9914" w14:textId="77FCC03C" w:rsidR="00BD7DED" w:rsidRPr="001556F3" w:rsidRDefault="002663E7" w:rsidP="002663E7">
      <w:pPr>
        <w:rPr>
          <w:sz w:val="24"/>
          <w:szCs w:val="24"/>
          <w:highlight w:val="yellow"/>
        </w:rPr>
      </w:pPr>
      <w:r w:rsidRPr="001556F3">
        <w:rPr>
          <w:sz w:val="24"/>
          <w:szCs w:val="24"/>
        </w:rPr>
        <w:t xml:space="preserve">Consultants proposing to do work for the </w:t>
      </w:r>
      <w:proofErr w:type="spellStart"/>
      <w:r w:rsidRPr="001556F3">
        <w:rPr>
          <w:sz w:val="24"/>
          <w:szCs w:val="24"/>
        </w:rPr>
        <w:t>NDDOT</w:t>
      </w:r>
      <w:proofErr w:type="spellEnd"/>
      <w:r w:rsidRPr="001556F3">
        <w:rPr>
          <w:sz w:val="24"/>
          <w:szCs w:val="24"/>
        </w:rPr>
        <w:t xml:space="preserve"> must have a current audit rate no older than 12 months from the close of the consultant’s Fiscal Year. Consultants that do not meet this requirement will not qualify to propose or contract for </w:t>
      </w:r>
      <w:proofErr w:type="spellStart"/>
      <w:r w:rsidRPr="001556F3">
        <w:rPr>
          <w:sz w:val="24"/>
          <w:szCs w:val="24"/>
        </w:rPr>
        <w:t>NDDOT</w:t>
      </w:r>
      <w:proofErr w:type="spellEnd"/>
      <w:r w:rsidRPr="001556F3">
        <w:rPr>
          <w:sz w:val="24"/>
          <w:szCs w:val="24"/>
        </w:rPr>
        <w:t xml:space="preserve"> projects until the requirement is met. Consultants that have submitted all the necessary information to the </w:t>
      </w:r>
      <w:proofErr w:type="spellStart"/>
      <w:r w:rsidRPr="001556F3">
        <w:rPr>
          <w:sz w:val="24"/>
          <w:szCs w:val="24"/>
        </w:rPr>
        <w:t>NDDOT</w:t>
      </w:r>
      <w:proofErr w:type="spellEnd"/>
      <w:r w:rsidRPr="001556F3">
        <w:rPr>
          <w:sz w:val="24"/>
          <w:szCs w:val="24"/>
        </w:rPr>
        <w:t xml:space="preserve"> and are </w:t>
      </w:r>
      <w:r w:rsidRPr="001556F3">
        <w:rPr>
          <w:sz w:val="24"/>
          <w:szCs w:val="24"/>
        </w:rPr>
        <w:lastRenderedPageBreak/>
        <w:t xml:space="preserve">waiting for the completion of the audit will be qualified to submit proposals for work. Information submitted by a consultant that is incomplete will not qualify. Out of state consultants can submit a current accepted FARS audit rate from a cognizant agency. Under certain conditions </w:t>
      </w:r>
      <w:proofErr w:type="spellStart"/>
      <w:r w:rsidRPr="001556F3">
        <w:rPr>
          <w:sz w:val="24"/>
          <w:szCs w:val="24"/>
        </w:rPr>
        <w:t>NDDOT</w:t>
      </w:r>
      <w:proofErr w:type="spellEnd"/>
      <w:r w:rsidRPr="001556F3">
        <w:rPr>
          <w:sz w:val="24"/>
          <w:szCs w:val="24"/>
        </w:rPr>
        <w:t xml:space="preserve"> may offer a Safe Harbor Rate of 110% to consultants that do not have a compliant rate.</w:t>
      </w:r>
    </w:p>
    <w:p w14:paraId="16703DC9" w14:textId="77777777" w:rsidR="001556F3" w:rsidRDefault="001556F3" w:rsidP="002663E7">
      <w:pPr>
        <w:rPr>
          <w:sz w:val="24"/>
          <w:szCs w:val="24"/>
        </w:rPr>
      </w:pPr>
    </w:p>
    <w:p w14:paraId="69C93562" w14:textId="74CDCE4C" w:rsidR="00BD7DED" w:rsidRPr="001556F3" w:rsidRDefault="00BD7DED" w:rsidP="002663E7">
      <w:pPr>
        <w:rPr>
          <w:b/>
          <w:bCs/>
          <w:sz w:val="24"/>
          <w:szCs w:val="24"/>
        </w:rPr>
      </w:pPr>
      <w:r w:rsidRPr="001556F3">
        <w:rPr>
          <w:b/>
          <w:bCs/>
          <w:sz w:val="24"/>
          <w:szCs w:val="24"/>
        </w:rPr>
        <w:t>CONSULTANT EMAIL CONTACTS</w:t>
      </w:r>
    </w:p>
    <w:p w14:paraId="6711D561" w14:textId="77777777" w:rsidR="00BD7DED" w:rsidRPr="001556F3" w:rsidRDefault="00BD7DED" w:rsidP="002663E7">
      <w:pPr>
        <w:rPr>
          <w:sz w:val="24"/>
          <w:szCs w:val="24"/>
        </w:rPr>
      </w:pPr>
      <w:r w:rsidRPr="001556F3">
        <w:rPr>
          <w:sz w:val="24"/>
          <w:szCs w:val="24"/>
        </w:rPr>
        <w:t xml:space="preserve">If necessary, please update contact information for receiving </w:t>
      </w:r>
      <w:bookmarkStart w:id="12" w:name="_Hlk111123650"/>
      <w:r w:rsidRPr="001556F3">
        <w:rPr>
          <w:sz w:val="24"/>
          <w:szCs w:val="24"/>
        </w:rPr>
        <w:t>emails and phone calls</w:t>
      </w:r>
      <w:bookmarkEnd w:id="12"/>
      <w:r w:rsidRPr="001556F3">
        <w:rPr>
          <w:sz w:val="24"/>
          <w:szCs w:val="24"/>
        </w:rPr>
        <w:t>.</w:t>
      </w:r>
    </w:p>
    <w:bookmarkEnd w:id="9"/>
    <w:p w14:paraId="17220B0E" w14:textId="77777777" w:rsidR="00260862" w:rsidRPr="004E678E" w:rsidRDefault="00260862" w:rsidP="0026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10FB2B6" w14:textId="16B31032" w:rsidR="00186326" w:rsidRPr="004E678E" w:rsidRDefault="00186326" w:rsidP="00260862">
      <w:pPr>
        <w:rPr>
          <w:rFonts w:asciiTheme="minorHAnsi" w:hAnsiTheme="minorHAnsi" w:cstheme="minorHAnsi"/>
          <w:sz w:val="24"/>
          <w:szCs w:val="24"/>
        </w:rPr>
      </w:pPr>
    </w:p>
    <w:sectPr w:rsidR="00186326" w:rsidRPr="004E678E" w:rsidSect="005A51BE">
      <w:footerReference w:type="default" r:id="rId18"/>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C52" w14:textId="77777777" w:rsidR="004D7AE9" w:rsidRDefault="004D7AE9" w:rsidP="00817C0D">
      <w:r>
        <w:separator/>
      </w:r>
    </w:p>
  </w:endnote>
  <w:endnote w:type="continuationSeparator" w:id="0">
    <w:p w14:paraId="0BB33B3E" w14:textId="77777777"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WP Math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1438"/>
      <w:docPartObj>
        <w:docPartGallery w:val="Page Numbers (Bottom of Page)"/>
        <w:docPartUnique/>
      </w:docPartObj>
    </w:sdtPr>
    <w:sdtEndPr/>
    <w:sdtContent>
      <w:p w14:paraId="4F3036DA" w14:textId="77777777"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BF50" w14:textId="77777777" w:rsidR="004D7AE9" w:rsidRDefault="004D7AE9" w:rsidP="00817C0D">
      <w:r>
        <w:separator/>
      </w:r>
    </w:p>
  </w:footnote>
  <w:footnote w:type="continuationSeparator" w:id="0">
    <w:p w14:paraId="5C0842C3" w14:textId="77777777" w:rsidR="004D7AE9" w:rsidRDefault="004D7AE9" w:rsidP="008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A03"/>
    <w:multiLevelType w:val="hybridMultilevel"/>
    <w:tmpl w:val="0F3C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8B4DF9"/>
    <w:multiLevelType w:val="hybridMultilevel"/>
    <w:tmpl w:val="4A2CE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4"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15:restartNumberingAfterBreak="0">
    <w:nsid w:val="0B475171"/>
    <w:multiLevelType w:val="hybridMultilevel"/>
    <w:tmpl w:val="300E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B23AD"/>
    <w:multiLevelType w:val="hybridMultilevel"/>
    <w:tmpl w:val="A378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F271C"/>
    <w:multiLevelType w:val="hybridMultilevel"/>
    <w:tmpl w:val="244A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7C7DB4"/>
    <w:multiLevelType w:val="hybridMultilevel"/>
    <w:tmpl w:val="FAB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12"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13" w15:restartNumberingAfterBreak="0">
    <w:nsid w:val="180D5C42"/>
    <w:multiLevelType w:val="hybridMultilevel"/>
    <w:tmpl w:val="77A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5"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58F200A"/>
    <w:multiLevelType w:val="hybridMultilevel"/>
    <w:tmpl w:val="096A6ADC"/>
    <w:lvl w:ilvl="0" w:tplc="7EB092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A2E2A"/>
    <w:multiLevelType w:val="hybridMultilevel"/>
    <w:tmpl w:val="6F3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531EBB"/>
    <w:multiLevelType w:val="hybridMultilevel"/>
    <w:tmpl w:val="BCDCD62A"/>
    <w:lvl w:ilvl="0" w:tplc="04090001">
      <w:start w:val="1"/>
      <w:numFmt w:val="bullet"/>
      <w:lvlText w:val=""/>
      <w:lvlJc w:val="left"/>
      <w:pPr>
        <w:ind w:left="720" w:hanging="360"/>
      </w:pPr>
      <w:rPr>
        <w:rFonts w:ascii="Symbol" w:hAnsi="Symbol" w:hint="default"/>
      </w:rPr>
    </w:lvl>
    <w:lvl w:ilvl="1" w:tplc="D70693A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0D02DF1"/>
    <w:multiLevelType w:val="hybridMultilevel"/>
    <w:tmpl w:val="C38087B6"/>
    <w:lvl w:ilvl="0" w:tplc="B732A6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83CA9"/>
    <w:multiLevelType w:val="hybridMultilevel"/>
    <w:tmpl w:val="C75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0A4F91"/>
    <w:multiLevelType w:val="hybridMultilevel"/>
    <w:tmpl w:val="8356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5962760"/>
    <w:multiLevelType w:val="hybridMultilevel"/>
    <w:tmpl w:val="7D1C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B213D"/>
    <w:multiLevelType w:val="hybridMultilevel"/>
    <w:tmpl w:val="A98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05880"/>
    <w:multiLevelType w:val="hybridMultilevel"/>
    <w:tmpl w:val="FC5E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64961C79"/>
    <w:multiLevelType w:val="hybridMultilevel"/>
    <w:tmpl w:val="9F2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74B7540E"/>
    <w:multiLevelType w:val="hybridMultilevel"/>
    <w:tmpl w:val="C148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4096E"/>
    <w:multiLevelType w:val="hybridMultilevel"/>
    <w:tmpl w:val="F6D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2876657">
    <w:abstractNumId w:val="12"/>
  </w:num>
  <w:num w:numId="2" w16cid:durableId="702249765">
    <w:abstractNumId w:val="3"/>
  </w:num>
  <w:num w:numId="3" w16cid:durableId="1123616228">
    <w:abstractNumId w:val="3"/>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16cid:durableId="1748768474">
    <w:abstractNumId w:val="11"/>
  </w:num>
  <w:num w:numId="5" w16cid:durableId="1540358903">
    <w:abstractNumId w:val="6"/>
  </w:num>
  <w:num w:numId="6" w16cid:durableId="1427768571">
    <w:abstractNumId w:val="6"/>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16cid:durableId="1934557431">
    <w:abstractNumId w:val="28"/>
  </w:num>
  <w:num w:numId="8" w16cid:durableId="536046971">
    <w:abstractNumId w:val="37"/>
  </w:num>
  <w:num w:numId="9" w16cid:durableId="954100561">
    <w:abstractNumId w:val="4"/>
  </w:num>
  <w:num w:numId="10" w16cid:durableId="1660957055">
    <w:abstractNumId w:val="42"/>
  </w:num>
  <w:num w:numId="11" w16cid:durableId="162673236">
    <w:abstractNumId w:val="5"/>
  </w:num>
  <w:num w:numId="12" w16cid:durableId="1215779931">
    <w:abstractNumId w:val="18"/>
  </w:num>
  <w:num w:numId="13" w16cid:durableId="1847596272">
    <w:abstractNumId w:val="36"/>
  </w:num>
  <w:num w:numId="14" w16cid:durableId="1623808211">
    <w:abstractNumId w:val="40"/>
  </w:num>
  <w:num w:numId="15" w16cid:durableId="1931353294">
    <w:abstractNumId w:val="16"/>
  </w:num>
  <w:num w:numId="16" w16cid:durableId="473716910">
    <w:abstractNumId w:val="31"/>
  </w:num>
  <w:num w:numId="17" w16cid:durableId="940643075">
    <w:abstractNumId w:val="30"/>
  </w:num>
  <w:num w:numId="18" w16cid:durableId="1282147033">
    <w:abstractNumId w:val="20"/>
  </w:num>
  <w:num w:numId="19" w16cid:durableId="903947965">
    <w:abstractNumId w:val="23"/>
  </w:num>
  <w:num w:numId="20" w16cid:durableId="1141382785">
    <w:abstractNumId w:val="32"/>
  </w:num>
  <w:num w:numId="21" w16cid:durableId="105850015">
    <w:abstractNumId w:val="17"/>
  </w:num>
  <w:num w:numId="22" w16cid:durableId="821776381">
    <w:abstractNumId w:val="25"/>
  </w:num>
  <w:num w:numId="23" w16cid:durableId="955867000">
    <w:abstractNumId w:val="1"/>
  </w:num>
  <w:num w:numId="24" w16cid:durableId="1634867987">
    <w:abstractNumId w:val="39"/>
  </w:num>
  <w:num w:numId="25" w16cid:durableId="1673143593">
    <w:abstractNumId w:val="15"/>
  </w:num>
  <w:num w:numId="26" w16cid:durableId="128087329">
    <w:abstractNumId w:val="21"/>
  </w:num>
  <w:num w:numId="27" w16cid:durableId="331954685">
    <w:abstractNumId w:val="41"/>
  </w:num>
  <w:num w:numId="28" w16cid:durableId="275990328">
    <w:abstractNumId w:val="3"/>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16cid:durableId="369493791">
    <w:abstractNumId w:val="14"/>
  </w:num>
  <w:num w:numId="30" w16cid:durableId="5610171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5840977">
    <w:abstractNumId w:val="19"/>
  </w:num>
  <w:num w:numId="32" w16cid:durableId="1616981599">
    <w:abstractNumId w:val="2"/>
  </w:num>
  <w:num w:numId="33" w16cid:durableId="1857183987">
    <w:abstractNumId w:val="34"/>
  </w:num>
  <w:num w:numId="34" w16cid:durableId="1326401651">
    <w:abstractNumId w:val="13"/>
  </w:num>
  <w:num w:numId="35" w16cid:durableId="1418821400">
    <w:abstractNumId w:val="38"/>
  </w:num>
  <w:num w:numId="36" w16cid:durableId="1482499736">
    <w:abstractNumId w:val="7"/>
  </w:num>
  <w:num w:numId="37" w16cid:durableId="1480926091">
    <w:abstractNumId w:val="22"/>
  </w:num>
  <w:num w:numId="38" w16cid:durableId="1266501408">
    <w:abstractNumId w:val="43"/>
  </w:num>
  <w:num w:numId="39" w16cid:durableId="1558513050">
    <w:abstractNumId w:val="9"/>
  </w:num>
  <w:num w:numId="40" w16cid:durableId="1570458567">
    <w:abstractNumId w:val="0"/>
  </w:num>
  <w:num w:numId="41" w16cid:durableId="383021348">
    <w:abstractNumId w:val="35"/>
  </w:num>
  <w:num w:numId="42" w16cid:durableId="735515593">
    <w:abstractNumId w:val="26"/>
  </w:num>
  <w:num w:numId="43" w16cid:durableId="1987392309">
    <w:abstractNumId w:val="44"/>
  </w:num>
  <w:num w:numId="44" w16cid:durableId="376515522">
    <w:abstractNumId w:val="8"/>
  </w:num>
  <w:num w:numId="45" w16cid:durableId="748699290">
    <w:abstractNumId w:val="27"/>
  </w:num>
  <w:num w:numId="46" w16cid:durableId="439029618">
    <w:abstractNumId w:val="29"/>
  </w:num>
  <w:num w:numId="47" w16cid:durableId="70852730">
    <w:abstractNumId w:val="24"/>
  </w:num>
  <w:num w:numId="48" w16cid:durableId="1966160743">
    <w:abstractNumId w:val="10"/>
  </w:num>
  <w:num w:numId="49" w16cid:durableId="19008267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05"/>
    <w:rsid w:val="00001E8B"/>
    <w:rsid w:val="00002361"/>
    <w:rsid w:val="00004771"/>
    <w:rsid w:val="000058B3"/>
    <w:rsid w:val="00005E5E"/>
    <w:rsid w:val="00011755"/>
    <w:rsid w:val="00011A96"/>
    <w:rsid w:val="00011BB6"/>
    <w:rsid w:val="000128B3"/>
    <w:rsid w:val="00012D00"/>
    <w:rsid w:val="0001315B"/>
    <w:rsid w:val="00016FF2"/>
    <w:rsid w:val="00024868"/>
    <w:rsid w:val="00027DD4"/>
    <w:rsid w:val="000314EA"/>
    <w:rsid w:val="00031704"/>
    <w:rsid w:val="000348C4"/>
    <w:rsid w:val="00037279"/>
    <w:rsid w:val="00037D03"/>
    <w:rsid w:val="00043D13"/>
    <w:rsid w:val="000501B3"/>
    <w:rsid w:val="00052713"/>
    <w:rsid w:val="000555CA"/>
    <w:rsid w:val="000570E2"/>
    <w:rsid w:val="00057FA4"/>
    <w:rsid w:val="00061495"/>
    <w:rsid w:val="00061C0C"/>
    <w:rsid w:val="0006209F"/>
    <w:rsid w:val="0006760E"/>
    <w:rsid w:val="00067CFA"/>
    <w:rsid w:val="00073790"/>
    <w:rsid w:val="0008372C"/>
    <w:rsid w:val="00083F7F"/>
    <w:rsid w:val="00090292"/>
    <w:rsid w:val="0009294E"/>
    <w:rsid w:val="00092B85"/>
    <w:rsid w:val="00094ACA"/>
    <w:rsid w:val="0009705A"/>
    <w:rsid w:val="000A30AD"/>
    <w:rsid w:val="000A3B03"/>
    <w:rsid w:val="000A6020"/>
    <w:rsid w:val="000B0A43"/>
    <w:rsid w:val="000B210E"/>
    <w:rsid w:val="000B32E0"/>
    <w:rsid w:val="000B364B"/>
    <w:rsid w:val="000B40FC"/>
    <w:rsid w:val="000B4B89"/>
    <w:rsid w:val="000B60D2"/>
    <w:rsid w:val="000B62D0"/>
    <w:rsid w:val="000C184A"/>
    <w:rsid w:val="000C2FC6"/>
    <w:rsid w:val="000C3643"/>
    <w:rsid w:val="000C3FD3"/>
    <w:rsid w:val="000C6392"/>
    <w:rsid w:val="000D1166"/>
    <w:rsid w:val="000D33C5"/>
    <w:rsid w:val="000D4DDD"/>
    <w:rsid w:val="000E0A31"/>
    <w:rsid w:val="000E1D81"/>
    <w:rsid w:val="000E2A64"/>
    <w:rsid w:val="000E4EFB"/>
    <w:rsid w:val="000F0A1B"/>
    <w:rsid w:val="000F1F6C"/>
    <w:rsid w:val="000F6AC1"/>
    <w:rsid w:val="000F737A"/>
    <w:rsid w:val="00102050"/>
    <w:rsid w:val="0010232C"/>
    <w:rsid w:val="001057ED"/>
    <w:rsid w:val="00105908"/>
    <w:rsid w:val="00107204"/>
    <w:rsid w:val="00107363"/>
    <w:rsid w:val="00107B6A"/>
    <w:rsid w:val="001106C4"/>
    <w:rsid w:val="001127A6"/>
    <w:rsid w:val="00116E33"/>
    <w:rsid w:val="001179C9"/>
    <w:rsid w:val="00121E9F"/>
    <w:rsid w:val="0012260F"/>
    <w:rsid w:val="00122FB0"/>
    <w:rsid w:val="00124C3D"/>
    <w:rsid w:val="001251E7"/>
    <w:rsid w:val="001252A5"/>
    <w:rsid w:val="001255AD"/>
    <w:rsid w:val="00126255"/>
    <w:rsid w:val="0012675D"/>
    <w:rsid w:val="001272A0"/>
    <w:rsid w:val="00130242"/>
    <w:rsid w:val="0013071A"/>
    <w:rsid w:val="00131374"/>
    <w:rsid w:val="00137D61"/>
    <w:rsid w:val="00137E66"/>
    <w:rsid w:val="001405DB"/>
    <w:rsid w:val="00141176"/>
    <w:rsid w:val="00143099"/>
    <w:rsid w:val="001430C2"/>
    <w:rsid w:val="0014424D"/>
    <w:rsid w:val="001453A0"/>
    <w:rsid w:val="00145B03"/>
    <w:rsid w:val="00146D38"/>
    <w:rsid w:val="00147A67"/>
    <w:rsid w:val="0015009D"/>
    <w:rsid w:val="00150996"/>
    <w:rsid w:val="00153294"/>
    <w:rsid w:val="0015413A"/>
    <w:rsid w:val="001556F3"/>
    <w:rsid w:val="00157B9C"/>
    <w:rsid w:val="00163705"/>
    <w:rsid w:val="0017703F"/>
    <w:rsid w:val="00177058"/>
    <w:rsid w:val="00180AD4"/>
    <w:rsid w:val="00182BBB"/>
    <w:rsid w:val="00183693"/>
    <w:rsid w:val="00183765"/>
    <w:rsid w:val="001854B7"/>
    <w:rsid w:val="00185F5B"/>
    <w:rsid w:val="00186326"/>
    <w:rsid w:val="00190E5A"/>
    <w:rsid w:val="00194E61"/>
    <w:rsid w:val="001A19EA"/>
    <w:rsid w:val="001A241C"/>
    <w:rsid w:val="001A66BA"/>
    <w:rsid w:val="001A7D7D"/>
    <w:rsid w:val="001B1522"/>
    <w:rsid w:val="001B61F5"/>
    <w:rsid w:val="001B7D0F"/>
    <w:rsid w:val="001C15F2"/>
    <w:rsid w:val="001C2839"/>
    <w:rsid w:val="001C4F33"/>
    <w:rsid w:val="001C576B"/>
    <w:rsid w:val="001C7AD5"/>
    <w:rsid w:val="001C7F6F"/>
    <w:rsid w:val="001D2285"/>
    <w:rsid w:val="001D75C0"/>
    <w:rsid w:val="001D7C2F"/>
    <w:rsid w:val="001E0619"/>
    <w:rsid w:val="001E0623"/>
    <w:rsid w:val="001E525F"/>
    <w:rsid w:val="001E68B3"/>
    <w:rsid w:val="001E6964"/>
    <w:rsid w:val="001E6FBF"/>
    <w:rsid w:val="001E797B"/>
    <w:rsid w:val="001F0955"/>
    <w:rsid w:val="001F0DD9"/>
    <w:rsid w:val="001F27C4"/>
    <w:rsid w:val="00206147"/>
    <w:rsid w:val="00206F8D"/>
    <w:rsid w:val="00207980"/>
    <w:rsid w:val="002101BA"/>
    <w:rsid w:val="00211F2F"/>
    <w:rsid w:val="0021294E"/>
    <w:rsid w:val="00217181"/>
    <w:rsid w:val="00217622"/>
    <w:rsid w:val="00221E3A"/>
    <w:rsid w:val="00221E4F"/>
    <w:rsid w:val="00222A1F"/>
    <w:rsid w:val="00222BE5"/>
    <w:rsid w:val="0022454B"/>
    <w:rsid w:val="00226859"/>
    <w:rsid w:val="00230766"/>
    <w:rsid w:val="00231FCD"/>
    <w:rsid w:val="002329ED"/>
    <w:rsid w:val="00234672"/>
    <w:rsid w:val="0023488B"/>
    <w:rsid w:val="00235579"/>
    <w:rsid w:val="00236D52"/>
    <w:rsid w:val="00237C67"/>
    <w:rsid w:val="00240B8F"/>
    <w:rsid w:val="00243521"/>
    <w:rsid w:val="00252C96"/>
    <w:rsid w:val="002538A3"/>
    <w:rsid w:val="00253B35"/>
    <w:rsid w:val="0025711E"/>
    <w:rsid w:val="0026013F"/>
    <w:rsid w:val="00260862"/>
    <w:rsid w:val="0026089E"/>
    <w:rsid w:val="00262921"/>
    <w:rsid w:val="00263B9B"/>
    <w:rsid w:val="002649DD"/>
    <w:rsid w:val="002663E7"/>
    <w:rsid w:val="00266779"/>
    <w:rsid w:val="002705B1"/>
    <w:rsid w:val="002714EF"/>
    <w:rsid w:val="00273FD9"/>
    <w:rsid w:val="00274B7A"/>
    <w:rsid w:val="002759C9"/>
    <w:rsid w:val="002815AF"/>
    <w:rsid w:val="00281D74"/>
    <w:rsid w:val="002824BC"/>
    <w:rsid w:val="00284583"/>
    <w:rsid w:val="00284FDA"/>
    <w:rsid w:val="0029052A"/>
    <w:rsid w:val="00290FD2"/>
    <w:rsid w:val="00294AB8"/>
    <w:rsid w:val="0029591D"/>
    <w:rsid w:val="00295E20"/>
    <w:rsid w:val="002960DB"/>
    <w:rsid w:val="002973CD"/>
    <w:rsid w:val="00297554"/>
    <w:rsid w:val="002A08DB"/>
    <w:rsid w:val="002A2A74"/>
    <w:rsid w:val="002A552E"/>
    <w:rsid w:val="002A674B"/>
    <w:rsid w:val="002A727C"/>
    <w:rsid w:val="002B0E16"/>
    <w:rsid w:val="002B0F5D"/>
    <w:rsid w:val="002B1E97"/>
    <w:rsid w:val="002B28F9"/>
    <w:rsid w:val="002B2C60"/>
    <w:rsid w:val="002B3034"/>
    <w:rsid w:val="002B49AA"/>
    <w:rsid w:val="002B4B1A"/>
    <w:rsid w:val="002B4DE5"/>
    <w:rsid w:val="002B6A13"/>
    <w:rsid w:val="002C06BF"/>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E7E00"/>
    <w:rsid w:val="002F2B45"/>
    <w:rsid w:val="002F324E"/>
    <w:rsid w:val="002F67B2"/>
    <w:rsid w:val="00301481"/>
    <w:rsid w:val="00301D00"/>
    <w:rsid w:val="003022BC"/>
    <w:rsid w:val="00302327"/>
    <w:rsid w:val="00303C21"/>
    <w:rsid w:val="00304B5D"/>
    <w:rsid w:val="00305039"/>
    <w:rsid w:val="00305A8F"/>
    <w:rsid w:val="00307337"/>
    <w:rsid w:val="00310910"/>
    <w:rsid w:val="00312052"/>
    <w:rsid w:val="003148F9"/>
    <w:rsid w:val="00322026"/>
    <w:rsid w:val="00323244"/>
    <w:rsid w:val="00323566"/>
    <w:rsid w:val="00326BCD"/>
    <w:rsid w:val="0033181F"/>
    <w:rsid w:val="00331BA1"/>
    <w:rsid w:val="003330FE"/>
    <w:rsid w:val="003343A3"/>
    <w:rsid w:val="0033560A"/>
    <w:rsid w:val="00340B46"/>
    <w:rsid w:val="00342D27"/>
    <w:rsid w:val="003430E8"/>
    <w:rsid w:val="00344A84"/>
    <w:rsid w:val="00346B55"/>
    <w:rsid w:val="00347D2F"/>
    <w:rsid w:val="003539E6"/>
    <w:rsid w:val="00353CB5"/>
    <w:rsid w:val="00355ECF"/>
    <w:rsid w:val="00357584"/>
    <w:rsid w:val="00360D7D"/>
    <w:rsid w:val="003620F7"/>
    <w:rsid w:val="0036335D"/>
    <w:rsid w:val="00365076"/>
    <w:rsid w:val="00370557"/>
    <w:rsid w:val="00371183"/>
    <w:rsid w:val="00376723"/>
    <w:rsid w:val="00381D8D"/>
    <w:rsid w:val="00381F6A"/>
    <w:rsid w:val="00382569"/>
    <w:rsid w:val="003839C2"/>
    <w:rsid w:val="00385CC7"/>
    <w:rsid w:val="00386A23"/>
    <w:rsid w:val="0039012C"/>
    <w:rsid w:val="003928DA"/>
    <w:rsid w:val="003930D3"/>
    <w:rsid w:val="003931D3"/>
    <w:rsid w:val="003955E3"/>
    <w:rsid w:val="00395CFC"/>
    <w:rsid w:val="0039624E"/>
    <w:rsid w:val="003969D5"/>
    <w:rsid w:val="00397A9D"/>
    <w:rsid w:val="003A0FEE"/>
    <w:rsid w:val="003A3D81"/>
    <w:rsid w:val="003A4661"/>
    <w:rsid w:val="003A7094"/>
    <w:rsid w:val="003A716B"/>
    <w:rsid w:val="003A76E1"/>
    <w:rsid w:val="003B000A"/>
    <w:rsid w:val="003B0AB2"/>
    <w:rsid w:val="003B18AD"/>
    <w:rsid w:val="003B4869"/>
    <w:rsid w:val="003C2399"/>
    <w:rsid w:val="003C460F"/>
    <w:rsid w:val="003C5B86"/>
    <w:rsid w:val="003C73D5"/>
    <w:rsid w:val="003D1305"/>
    <w:rsid w:val="003D26AC"/>
    <w:rsid w:val="003D7EEA"/>
    <w:rsid w:val="003E06A2"/>
    <w:rsid w:val="003E0B7A"/>
    <w:rsid w:val="003F1F39"/>
    <w:rsid w:val="003F4201"/>
    <w:rsid w:val="003F442E"/>
    <w:rsid w:val="003F44EF"/>
    <w:rsid w:val="0040026F"/>
    <w:rsid w:val="004009DB"/>
    <w:rsid w:val="00402267"/>
    <w:rsid w:val="004025F9"/>
    <w:rsid w:val="0040273F"/>
    <w:rsid w:val="00402D32"/>
    <w:rsid w:val="00404099"/>
    <w:rsid w:val="004070C8"/>
    <w:rsid w:val="004072DE"/>
    <w:rsid w:val="00407C75"/>
    <w:rsid w:val="00407E4D"/>
    <w:rsid w:val="00410527"/>
    <w:rsid w:val="004122E2"/>
    <w:rsid w:val="0041277A"/>
    <w:rsid w:val="00412F5C"/>
    <w:rsid w:val="004133CC"/>
    <w:rsid w:val="00413549"/>
    <w:rsid w:val="0041471A"/>
    <w:rsid w:val="00416DF9"/>
    <w:rsid w:val="00420FB0"/>
    <w:rsid w:val="00424034"/>
    <w:rsid w:val="00425BEA"/>
    <w:rsid w:val="0042619F"/>
    <w:rsid w:val="004301FE"/>
    <w:rsid w:val="00434153"/>
    <w:rsid w:val="00435C29"/>
    <w:rsid w:val="004363C2"/>
    <w:rsid w:val="004363CD"/>
    <w:rsid w:val="0043759B"/>
    <w:rsid w:val="004405B6"/>
    <w:rsid w:val="0044233E"/>
    <w:rsid w:val="00442D4C"/>
    <w:rsid w:val="00442E1E"/>
    <w:rsid w:val="0044486C"/>
    <w:rsid w:val="0044519A"/>
    <w:rsid w:val="004472CF"/>
    <w:rsid w:val="00450183"/>
    <w:rsid w:val="00450198"/>
    <w:rsid w:val="0045085C"/>
    <w:rsid w:val="004508EF"/>
    <w:rsid w:val="0045282F"/>
    <w:rsid w:val="004538B1"/>
    <w:rsid w:val="00454E27"/>
    <w:rsid w:val="00461158"/>
    <w:rsid w:val="00462444"/>
    <w:rsid w:val="00462663"/>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00EC"/>
    <w:rsid w:val="004E1302"/>
    <w:rsid w:val="004E3403"/>
    <w:rsid w:val="004E40B7"/>
    <w:rsid w:val="004E678E"/>
    <w:rsid w:val="004E69D0"/>
    <w:rsid w:val="004E7D0B"/>
    <w:rsid w:val="004E7EB6"/>
    <w:rsid w:val="004F0C9E"/>
    <w:rsid w:val="004F1AF4"/>
    <w:rsid w:val="004F3234"/>
    <w:rsid w:val="004F42CD"/>
    <w:rsid w:val="004F4C58"/>
    <w:rsid w:val="004F631E"/>
    <w:rsid w:val="00506836"/>
    <w:rsid w:val="00507587"/>
    <w:rsid w:val="00511809"/>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473CA"/>
    <w:rsid w:val="00553C25"/>
    <w:rsid w:val="00557DB8"/>
    <w:rsid w:val="00560BE3"/>
    <w:rsid w:val="00565668"/>
    <w:rsid w:val="00565BD4"/>
    <w:rsid w:val="00567AB3"/>
    <w:rsid w:val="00571B2C"/>
    <w:rsid w:val="00571F94"/>
    <w:rsid w:val="00580254"/>
    <w:rsid w:val="005833A0"/>
    <w:rsid w:val="00583F20"/>
    <w:rsid w:val="005850F0"/>
    <w:rsid w:val="00585D21"/>
    <w:rsid w:val="0058648F"/>
    <w:rsid w:val="00592560"/>
    <w:rsid w:val="005965F7"/>
    <w:rsid w:val="005A1339"/>
    <w:rsid w:val="005A3A84"/>
    <w:rsid w:val="005A51BE"/>
    <w:rsid w:val="005B0681"/>
    <w:rsid w:val="005B07C3"/>
    <w:rsid w:val="005B490E"/>
    <w:rsid w:val="005B795E"/>
    <w:rsid w:val="005B7FD8"/>
    <w:rsid w:val="005C288E"/>
    <w:rsid w:val="005C2A40"/>
    <w:rsid w:val="005C2C24"/>
    <w:rsid w:val="005C379F"/>
    <w:rsid w:val="005C3C26"/>
    <w:rsid w:val="005C64AE"/>
    <w:rsid w:val="005C6D3B"/>
    <w:rsid w:val="005D3C22"/>
    <w:rsid w:val="005D488D"/>
    <w:rsid w:val="005D74F9"/>
    <w:rsid w:val="005D7B65"/>
    <w:rsid w:val="005E001F"/>
    <w:rsid w:val="005E0ED3"/>
    <w:rsid w:val="005E13FF"/>
    <w:rsid w:val="005E6BE6"/>
    <w:rsid w:val="005E7C7F"/>
    <w:rsid w:val="005F5A51"/>
    <w:rsid w:val="005F6024"/>
    <w:rsid w:val="00610127"/>
    <w:rsid w:val="00610DE8"/>
    <w:rsid w:val="00612386"/>
    <w:rsid w:val="0061360A"/>
    <w:rsid w:val="006151C1"/>
    <w:rsid w:val="0061691C"/>
    <w:rsid w:val="0061776D"/>
    <w:rsid w:val="00621207"/>
    <w:rsid w:val="0062148B"/>
    <w:rsid w:val="0062208C"/>
    <w:rsid w:val="0062246D"/>
    <w:rsid w:val="00625517"/>
    <w:rsid w:val="0062568D"/>
    <w:rsid w:val="0063415B"/>
    <w:rsid w:val="006357DA"/>
    <w:rsid w:val="00637055"/>
    <w:rsid w:val="006401A5"/>
    <w:rsid w:val="006442F5"/>
    <w:rsid w:val="00646E9E"/>
    <w:rsid w:val="006511B1"/>
    <w:rsid w:val="006522BF"/>
    <w:rsid w:val="006528E5"/>
    <w:rsid w:val="00652978"/>
    <w:rsid w:val="00652CA3"/>
    <w:rsid w:val="00654A98"/>
    <w:rsid w:val="00662FED"/>
    <w:rsid w:val="00663B3F"/>
    <w:rsid w:val="00667C53"/>
    <w:rsid w:val="00670E70"/>
    <w:rsid w:val="00672D18"/>
    <w:rsid w:val="00675AB8"/>
    <w:rsid w:val="00676C3D"/>
    <w:rsid w:val="006778FA"/>
    <w:rsid w:val="0067795F"/>
    <w:rsid w:val="00680F40"/>
    <w:rsid w:val="006814DD"/>
    <w:rsid w:val="006818F5"/>
    <w:rsid w:val="00681914"/>
    <w:rsid w:val="006824CF"/>
    <w:rsid w:val="00684C84"/>
    <w:rsid w:val="006852B3"/>
    <w:rsid w:val="00685A64"/>
    <w:rsid w:val="00690641"/>
    <w:rsid w:val="006914AB"/>
    <w:rsid w:val="00691C5A"/>
    <w:rsid w:val="00692036"/>
    <w:rsid w:val="00692D89"/>
    <w:rsid w:val="00693C94"/>
    <w:rsid w:val="006949F3"/>
    <w:rsid w:val="00694C74"/>
    <w:rsid w:val="006950C3"/>
    <w:rsid w:val="006958EF"/>
    <w:rsid w:val="00696D2F"/>
    <w:rsid w:val="006972F4"/>
    <w:rsid w:val="006A14D6"/>
    <w:rsid w:val="006A24C7"/>
    <w:rsid w:val="006A2B9A"/>
    <w:rsid w:val="006A71F2"/>
    <w:rsid w:val="006A7DD4"/>
    <w:rsid w:val="006B3AEC"/>
    <w:rsid w:val="006B44D0"/>
    <w:rsid w:val="006B5E1E"/>
    <w:rsid w:val="006B6F26"/>
    <w:rsid w:val="006B72D0"/>
    <w:rsid w:val="006C229F"/>
    <w:rsid w:val="006C32CA"/>
    <w:rsid w:val="006C6264"/>
    <w:rsid w:val="006C652E"/>
    <w:rsid w:val="006D11D8"/>
    <w:rsid w:val="006D1596"/>
    <w:rsid w:val="006D360F"/>
    <w:rsid w:val="006E113F"/>
    <w:rsid w:val="006E1249"/>
    <w:rsid w:val="006E1F4C"/>
    <w:rsid w:val="006E2247"/>
    <w:rsid w:val="006E2763"/>
    <w:rsid w:val="006E2EC4"/>
    <w:rsid w:val="006E37E8"/>
    <w:rsid w:val="006E48F3"/>
    <w:rsid w:val="006E6525"/>
    <w:rsid w:val="006E66B7"/>
    <w:rsid w:val="006E736E"/>
    <w:rsid w:val="006F1A7D"/>
    <w:rsid w:val="006F5635"/>
    <w:rsid w:val="006F5B7F"/>
    <w:rsid w:val="00701373"/>
    <w:rsid w:val="007015D1"/>
    <w:rsid w:val="007015E3"/>
    <w:rsid w:val="00704880"/>
    <w:rsid w:val="00704B76"/>
    <w:rsid w:val="0070503B"/>
    <w:rsid w:val="0070524C"/>
    <w:rsid w:val="00705A9B"/>
    <w:rsid w:val="00706E1C"/>
    <w:rsid w:val="00707F06"/>
    <w:rsid w:val="00711183"/>
    <w:rsid w:val="00712D1D"/>
    <w:rsid w:val="007130AE"/>
    <w:rsid w:val="00713F13"/>
    <w:rsid w:val="007141E8"/>
    <w:rsid w:val="0071733F"/>
    <w:rsid w:val="00717AA1"/>
    <w:rsid w:val="00721FC5"/>
    <w:rsid w:val="007229A5"/>
    <w:rsid w:val="00726130"/>
    <w:rsid w:val="00735075"/>
    <w:rsid w:val="00735C4B"/>
    <w:rsid w:val="00735DCE"/>
    <w:rsid w:val="00736644"/>
    <w:rsid w:val="00737EBC"/>
    <w:rsid w:val="00742C91"/>
    <w:rsid w:val="007444EE"/>
    <w:rsid w:val="00751798"/>
    <w:rsid w:val="00752FE3"/>
    <w:rsid w:val="00753D15"/>
    <w:rsid w:val="007543FE"/>
    <w:rsid w:val="00761915"/>
    <w:rsid w:val="00761B43"/>
    <w:rsid w:val="007623CC"/>
    <w:rsid w:val="00775241"/>
    <w:rsid w:val="00776187"/>
    <w:rsid w:val="00780300"/>
    <w:rsid w:val="00781E89"/>
    <w:rsid w:val="007821E6"/>
    <w:rsid w:val="007822C5"/>
    <w:rsid w:val="0078582B"/>
    <w:rsid w:val="00790548"/>
    <w:rsid w:val="0079066C"/>
    <w:rsid w:val="00795B61"/>
    <w:rsid w:val="007974EB"/>
    <w:rsid w:val="007A2948"/>
    <w:rsid w:val="007A5140"/>
    <w:rsid w:val="007A65BB"/>
    <w:rsid w:val="007A6CA0"/>
    <w:rsid w:val="007A752C"/>
    <w:rsid w:val="007B0ED8"/>
    <w:rsid w:val="007B11C5"/>
    <w:rsid w:val="007B6B7E"/>
    <w:rsid w:val="007B7447"/>
    <w:rsid w:val="007C028C"/>
    <w:rsid w:val="007C2470"/>
    <w:rsid w:val="007C4DEF"/>
    <w:rsid w:val="007C56E4"/>
    <w:rsid w:val="007C62A7"/>
    <w:rsid w:val="007C66D7"/>
    <w:rsid w:val="007D02A5"/>
    <w:rsid w:val="007D0E50"/>
    <w:rsid w:val="007D2CC1"/>
    <w:rsid w:val="007D6841"/>
    <w:rsid w:val="007D76F7"/>
    <w:rsid w:val="007D7705"/>
    <w:rsid w:val="007E0E67"/>
    <w:rsid w:val="007E2A64"/>
    <w:rsid w:val="007E3F97"/>
    <w:rsid w:val="007E64E5"/>
    <w:rsid w:val="007E72DD"/>
    <w:rsid w:val="007E7A9C"/>
    <w:rsid w:val="007F03B6"/>
    <w:rsid w:val="007F09CB"/>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55CEF"/>
    <w:rsid w:val="00860DCF"/>
    <w:rsid w:val="00862533"/>
    <w:rsid w:val="00863ED0"/>
    <w:rsid w:val="00865360"/>
    <w:rsid w:val="008653DE"/>
    <w:rsid w:val="00865F5E"/>
    <w:rsid w:val="00865FC8"/>
    <w:rsid w:val="00866CB7"/>
    <w:rsid w:val="008714F8"/>
    <w:rsid w:val="00883101"/>
    <w:rsid w:val="008855AD"/>
    <w:rsid w:val="008907F0"/>
    <w:rsid w:val="00891023"/>
    <w:rsid w:val="0089558C"/>
    <w:rsid w:val="008972BE"/>
    <w:rsid w:val="008978F2"/>
    <w:rsid w:val="008A11E6"/>
    <w:rsid w:val="008A3872"/>
    <w:rsid w:val="008A3E7B"/>
    <w:rsid w:val="008A46DB"/>
    <w:rsid w:val="008A52BC"/>
    <w:rsid w:val="008B2D2E"/>
    <w:rsid w:val="008B3F46"/>
    <w:rsid w:val="008C4CEF"/>
    <w:rsid w:val="008C5BA3"/>
    <w:rsid w:val="008C6198"/>
    <w:rsid w:val="008C7091"/>
    <w:rsid w:val="008C77BC"/>
    <w:rsid w:val="008D1661"/>
    <w:rsid w:val="008D1A06"/>
    <w:rsid w:val="008D2E8A"/>
    <w:rsid w:val="008D5641"/>
    <w:rsid w:val="008D76A2"/>
    <w:rsid w:val="008E0562"/>
    <w:rsid w:val="008E1CA9"/>
    <w:rsid w:val="008E2A36"/>
    <w:rsid w:val="008E6920"/>
    <w:rsid w:val="008F07DC"/>
    <w:rsid w:val="008F0A2F"/>
    <w:rsid w:val="008F29E6"/>
    <w:rsid w:val="008F2FC4"/>
    <w:rsid w:val="008F4EFD"/>
    <w:rsid w:val="0090196F"/>
    <w:rsid w:val="00906695"/>
    <w:rsid w:val="009100F3"/>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427B"/>
    <w:rsid w:val="0095552C"/>
    <w:rsid w:val="009557C6"/>
    <w:rsid w:val="009605BB"/>
    <w:rsid w:val="0096073B"/>
    <w:rsid w:val="00961DC6"/>
    <w:rsid w:val="00963DAB"/>
    <w:rsid w:val="00964016"/>
    <w:rsid w:val="009647C4"/>
    <w:rsid w:val="00965B6D"/>
    <w:rsid w:val="0097175F"/>
    <w:rsid w:val="00975E77"/>
    <w:rsid w:val="00983D70"/>
    <w:rsid w:val="00984867"/>
    <w:rsid w:val="00985A59"/>
    <w:rsid w:val="00985E4B"/>
    <w:rsid w:val="00990F3F"/>
    <w:rsid w:val="00993223"/>
    <w:rsid w:val="00994228"/>
    <w:rsid w:val="009A329F"/>
    <w:rsid w:val="009A3609"/>
    <w:rsid w:val="009A6962"/>
    <w:rsid w:val="009A758E"/>
    <w:rsid w:val="009B23B6"/>
    <w:rsid w:val="009B2D3D"/>
    <w:rsid w:val="009B36AB"/>
    <w:rsid w:val="009B5446"/>
    <w:rsid w:val="009B562C"/>
    <w:rsid w:val="009B5B99"/>
    <w:rsid w:val="009C1232"/>
    <w:rsid w:val="009C2CA7"/>
    <w:rsid w:val="009C3BE8"/>
    <w:rsid w:val="009D1654"/>
    <w:rsid w:val="009D25D7"/>
    <w:rsid w:val="009D269A"/>
    <w:rsid w:val="009D42EF"/>
    <w:rsid w:val="009D506E"/>
    <w:rsid w:val="009D71F1"/>
    <w:rsid w:val="009D7E5B"/>
    <w:rsid w:val="009E2E84"/>
    <w:rsid w:val="009F160D"/>
    <w:rsid w:val="009F51BA"/>
    <w:rsid w:val="009F7731"/>
    <w:rsid w:val="00A00E8F"/>
    <w:rsid w:val="00A01F0E"/>
    <w:rsid w:val="00A02DEF"/>
    <w:rsid w:val="00A064CB"/>
    <w:rsid w:val="00A071B0"/>
    <w:rsid w:val="00A14545"/>
    <w:rsid w:val="00A14A18"/>
    <w:rsid w:val="00A216E1"/>
    <w:rsid w:val="00A22390"/>
    <w:rsid w:val="00A223C0"/>
    <w:rsid w:val="00A231D2"/>
    <w:rsid w:val="00A2330E"/>
    <w:rsid w:val="00A2332B"/>
    <w:rsid w:val="00A25F14"/>
    <w:rsid w:val="00A2724E"/>
    <w:rsid w:val="00A30F1E"/>
    <w:rsid w:val="00A40FCE"/>
    <w:rsid w:val="00A44068"/>
    <w:rsid w:val="00A447F2"/>
    <w:rsid w:val="00A50C6F"/>
    <w:rsid w:val="00A5229C"/>
    <w:rsid w:val="00A56E69"/>
    <w:rsid w:val="00A62F50"/>
    <w:rsid w:val="00A63966"/>
    <w:rsid w:val="00A642E5"/>
    <w:rsid w:val="00A70FC3"/>
    <w:rsid w:val="00A758FC"/>
    <w:rsid w:val="00A7630E"/>
    <w:rsid w:val="00A77FFC"/>
    <w:rsid w:val="00A80337"/>
    <w:rsid w:val="00A8067A"/>
    <w:rsid w:val="00A810E1"/>
    <w:rsid w:val="00A8214A"/>
    <w:rsid w:val="00A8305D"/>
    <w:rsid w:val="00A84A29"/>
    <w:rsid w:val="00A851ED"/>
    <w:rsid w:val="00A8637E"/>
    <w:rsid w:val="00A874CB"/>
    <w:rsid w:val="00A920E8"/>
    <w:rsid w:val="00A92303"/>
    <w:rsid w:val="00A9246D"/>
    <w:rsid w:val="00A94872"/>
    <w:rsid w:val="00A95661"/>
    <w:rsid w:val="00AA09A9"/>
    <w:rsid w:val="00AA35A0"/>
    <w:rsid w:val="00AA40A1"/>
    <w:rsid w:val="00AA4E07"/>
    <w:rsid w:val="00AA5B82"/>
    <w:rsid w:val="00AA66BF"/>
    <w:rsid w:val="00AB25E0"/>
    <w:rsid w:val="00AB2977"/>
    <w:rsid w:val="00AB58EB"/>
    <w:rsid w:val="00AB6BCF"/>
    <w:rsid w:val="00AB6E48"/>
    <w:rsid w:val="00AC0171"/>
    <w:rsid w:val="00AC1314"/>
    <w:rsid w:val="00AC302B"/>
    <w:rsid w:val="00AC3606"/>
    <w:rsid w:val="00AC58F1"/>
    <w:rsid w:val="00AC7197"/>
    <w:rsid w:val="00AD20EE"/>
    <w:rsid w:val="00AD2316"/>
    <w:rsid w:val="00AD5CD5"/>
    <w:rsid w:val="00AE1AE8"/>
    <w:rsid w:val="00AE2665"/>
    <w:rsid w:val="00AE3817"/>
    <w:rsid w:val="00AE5075"/>
    <w:rsid w:val="00AE5BCC"/>
    <w:rsid w:val="00AE69D2"/>
    <w:rsid w:val="00AF0129"/>
    <w:rsid w:val="00AF4A0F"/>
    <w:rsid w:val="00B071D9"/>
    <w:rsid w:val="00B117FA"/>
    <w:rsid w:val="00B15B07"/>
    <w:rsid w:val="00B17581"/>
    <w:rsid w:val="00B2006A"/>
    <w:rsid w:val="00B21C85"/>
    <w:rsid w:val="00B226D6"/>
    <w:rsid w:val="00B23E45"/>
    <w:rsid w:val="00B23F60"/>
    <w:rsid w:val="00B243EB"/>
    <w:rsid w:val="00B24BEB"/>
    <w:rsid w:val="00B25407"/>
    <w:rsid w:val="00B2588F"/>
    <w:rsid w:val="00B36EAB"/>
    <w:rsid w:val="00B3762A"/>
    <w:rsid w:val="00B37F8A"/>
    <w:rsid w:val="00B40EB5"/>
    <w:rsid w:val="00B423B6"/>
    <w:rsid w:val="00B43D69"/>
    <w:rsid w:val="00B45D02"/>
    <w:rsid w:val="00B465FF"/>
    <w:rsid w:val="00B52201"/>
    <w:rsid w:val="00B623F9"/>
    <w:rsid w:val="00B62CC4"/>
    <w:rsid w:val="00B64FCF"/>
    <w:rsid w:val="00B66DE7"/>
    <w:rsid w:val="00B6744E"/>
    <w:rsid w:val="00B72892"/>
    <w:rsid w:val="00B73D0F"/>
    <w:rsid w:val="00B74AB6"/>
    <w:rsid w:val="00B762B8"/>
    <w:rsid w:val="00B77C3D"/>
    <w:rsid w:val="00B8098E"/>
    <w:rsid w:val="00B8359D"/>
    <w:rsid w:val="00B83A58"/>
    <w:rsid w:val="00B83CB8"/>
    <w:rsid w:val="00B83CF0"/>
    <w:rsid w:val="00B853F4"/>
    <w:rsid w:val="00B87798"/>
    <w:rsid w:val="00B90C3B"/>
    <w:rsid w:val="00B91615"/>
    <w:rsid w:val="00B94840"/>
    <w:rsid w:val="00B94FD3"/>
    <w:rsid w:val="00B964FB"/>
    <w:rsid w:val="00B96BAB"/>
    <w:rsid w:val="00BA383A"/>
    <w:rsid w:val="00BA3AA9"/>
    <w:rsid w:val="00BA7E3D"/>
    <w:rsid w:val="00BB048F"/>
    <w:rsid w:val="00BB19F1"/>
    <w:rsid w:val="00BB2524"/>
    <w:rsid w:val="00BB2F36"/>
    <w:rsid w:val="00BB3DF9"/>
    <w:rsid w:val="00BB6332"/>
    <w:rsid w:val="00BC094A"/>
    <w:rsid w:val="00BC24BC"/>
    <w:rsid w:val="00BC5931"/>
    <w:rsid w:val="00BC6027"/>
    <w:rsid w:val="00BC643C"/>
    <w:rsid w:val="00BD2376"/>
    <w:rsid w:val="00BD47D4"/>
    <w:rsid w:val="00BD7DED"/>
    <w:rsid w:val="00BE2AB6"/>
    <w:rsid w:val="00BE3904"/>
    <w:rsid w:val="00BE71B7"/>
    <w:rsid w:val="00BE781D"/>
    <w:rsid w:val="00BE7EBA"/>
    <w:rsid w:val="00BF0DA1"/>
    <w:rsid w:val="00BF115C"/>
    <w:rsid w:val="00BF122A"/>
    <w:rsid w:val="00BF1C0B"/>
    <w:rsid w:val="00BF3E57"/>
    <w:rsid w:val="00BF43EC"/>
    <w:rsid w:val="00BF7CFB"/>
    <w:rsid w:val="00C04716"/>
    <w:rsid w:val="00C048E3"/>
    <w:rsid w:val="00C04AE8"/>
    <w:rsid w:val="00C070E6"/>
    <w:rsid w:val="00C15A07"/>
    <w:rsid w:val="00C16708"/>
    <w:rsid w:val="00C1740C"/>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1EB0"/>
    <w:rsid w:val="00C62105"/>
    <w:rsid w:val="00C63E33"/>
    <w:rsid w:val="00C664D3"/>
    <w:rsid w:val="00C66B64"/>
    <w:rsid w:val="00C73250"/>
    <w:rsid w:val="00C74001"/>
    <w:rsid w:val="00C74031"/>
    <w:rsid w:val="00C75874"/>
    <w:rsid w:val="00C76D38"/>
    <w:rsid w:val="00C8096B"/>
    <w:rsid w:val="00C82C98"/>
    <w:rsid w:val="00C84AB8"/>
    <w:rsid w:val="00C859CC"/>
    <w:rsid w:val="00C87AB0"/>
    <w:rsid w:val="00C90F48"/>
    <w:rsid w:val="00C9188E"/>
    <w:rsid w:val="00C949BB"/>
    <w:rsid w:val="00C97BFD"/>
    <w:rsid w:val="00CA04B2"/>
    <w:rsid w:val="00CA106A"/>
    <w:rsid w:val="00CA134D"/>
    <w:rsid w:val="00CA23B5"/>
    <w:rsid w:val="00CA3967"/>
    <w:rsid w:val="00CA6FD7"/>
    <w:rsid w:val="00CA7771"/>
    <w:rsid w:val="00CA7C4D"/>
    <w:rsid w:val="00CB1DF2"/>
    <w:rsid w:val="00CB4F8F"/>
    <w:rsid w:val="00CB5369"/>
    <w:rsid w:val="00CB56FE"/>
    <w:rsid w:val="00CB7E51"/>
    <w:rsid w:val="00CC03E0"/>
    <w:rsid w:val="00CC576C"/>
    <w:rsid w:val="00CD02AF"/>
    <w:rsid w:val="00CD043E"/>
    <w:rsid w:val="00CD37A9"/>
    <w:rsid w:val="00CD457C"/>
    <w:rsid w:val="00CD4E28"/>
    <w:rsid w:val="00CD51EE"/>
    <w:rsid w:val="00CD730B"/>
    <w:rsid w:val="00CD7646"/>
    <w:rsid w:val="00CE01D9"/>
    <w:rsid w:val="00CE1F41"/>
    <w:rsid w:val="00CE30EE"/>
    <w:rsid w:val="00CE31EE"/>
    <w:rsid w:val="00CE3E0A"/>
    <w:rsid w:val="00CE70CB"/>
    <w:rsid w:val="00CE79C9"/>
    <w:rsid w:val="00CF43E6"/>
    <w:rsid w:val="00CF5762"/>
    <w:rsid w:val="00CF5B15"/>
    <w:rsid w:val="00CF7FF0"/>
    <w:rsid w:val="00D02F0E"/>
    <w:rsid w:val="00D03151"/>
    <w:rsid w:val="00D03E32"/>
    <w:rsid w:val="00D03E67"/>
    <w:rsid w:val="00D119E8"/>
    <w:rsid w:val="00D13EB2"/>
    <w:rsid w:val="00D21C5C"/>
    <w:rsid w:val="00D22161"/>
    <w:rsid w:val="00D22244"/>
    <w:rsid w:val="00D2392D"/>
    <w:rsid w:val="00D23F01"/>
    <w:rsid w:val="00D24C1F"/>
    <w:rsid w:val="00D2565A"/>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2CDD"/>
    <w:rsid w:val="00D934F5"/>
    <w:rsid w:val="00D94389"/>
    <w:rsid w:val="00DA0868"/>
    <w:rsid w:val="00DA1147"/>
    <w:rsid w:val="00DA3D83"/>
    <w:rsid w:val="00DA66EF"/>
    <w:rsid w:val="00DA797B"/>
    <w:rsid w:val="00DB1F09"/>
    <w:rsid w:val="00DB4AD1"/>
    <w:rsid w:val="00DB4F3B"/>
    <w:rsid w:val="00DB5125"/>
    <w:rsid w:val="00DB6511"/>
    <w:rsid w:val="00DB6868"/>
    <w:rsid w:val="00DB7F8F"/>
    <w:rsid w:val="00DC1688"/>
    <w:rsid w:val="00DC240C"/>
    <w:rsid w:val="00DC3649"/>
    <w:rsid w:val="00DC3E1C"/>
    <w:rsid w:val="00DC519C"/>
    <w:rsid w:val="00DC624E"/>
    <w:rsid w:val="00DD10E7"/>
    <w:rsid w:val="00DE02C9"/>
    <w:rsid w:val="00DE721D"/>
    <w:rsid w:val="00DE7BF6"/>
    <w:rsid w:val="00DF0AC0"/>
    <w:rsid w:val="00DF22EE"/>
    <w:rsid w:val="00DF2A37"/>
    <w:rsid w:val="00DF34BB"/>
    <w:rsid w:val="00E011DA"/>
    <w:rsid w:val="00E0551D"/>
    <w:rsid w:val="00E07794"/>
    <w:rsid w:val="00E07B9B"/>
    <w:rsid w:val="00E11F93"/>
    <w:rsid w:val="00E16208"/>
    <w:rsid w:val="00E1721C"/>
    <w:rsid w:val="00E203F9"/>
    <w:rsid w:val="00E23946"/>
    <w:rsid w:val="00E32346"/>
    <w:rsid w:val="00E41F7C"/>
    <w:rsid w:val="00E42180"/>
    <w:rsid w:val="00E45013"/>
    <w:rsid w:val="00E50E75"/>
    <w:rsid w:val="00E5343F"/>
    <w:rsid w:val="00E54F8D"/>
    <w:rsid w:val="00E57467"/>
    <w:rsid w:val="00E6003C"/>
    <w:rsid w:val="00E61F66"/>
    <w:rsid w:val="00E64E91"/>
    <w:rsid w:val="00E651D4"/>
    <w:rsid w:val="00E6525D"/>
    <w:rsid w:val="00E65B87"/>
    <w:rsid w:val="00E65FDB"/>
    <w:rsid w:val="00E712F8"/>
    <w:rsid w:val="00E728FC"/>
    <w:rsid w:val="00E72C75"/>
    <w:rsid w:val="00E73625"/>
    <w:rsid w:val="00E755E3"/>
    <w:rsid w:val="00E76CA6"/>
    <w:rsid w:val="00E828CB"/>
    <w:rsid w:val="00E8628B"/>
    <w:rsid w:val="00E92B16"/>
    <w:rsid w:val="00E94FE4"/>
    <w:rsid w:val="00E9536A"/>
    <w:rsid w:val="00EA0945"/>
    <w:rsid w:val="00EA0DF5"/>
    <w:rsid w:val="00EA14DF"/>
    <w:rsid w:val="00EA1B43"/>
    <w:rsid w:val="00EA2247"/>
    <w:rsid w:val="00EA49BC"/>
    <w:rsid w:val="00EB004D"/>
    <w:rsid w:val="00EC3A80"/>
    <w:rsid w:val="00EC51F3"/>
    <w:rsid w:val="00EC78FF"/>
    <w:rsid w:val="00ED03CF"/>
    <w:rsid w:val="00ED1606"/>
    <w:rsid w:val="00ED57AC"/>
    <w:rsid w:val="00ED7680"/>
    <w:rsid w:val="00ED7CEA"/>
    <w:rsid w:val="00EE0A0E"/>
    <w:rsid w:val="00EE20AF"/>
    <w:rsid w:val="00EE313F"/>
    <w:rsid w:val="00EE62BA"/>
    <w:rsid w:val="00EF0E5E"/>
    <w:rsid w:val="00F007FB"/>
    <w:rsid w:val="00F0090B"/>
    <w:rsid w:val="00F0302A"/>
    <w:rsid w:val="00F05A3E"/>
    <w:rsid w:val="00F06EDB"/>
    <w:rsid w:val="00F07214"/>
    <w:rsid w:val="00F074DC"/>
    <w:rsid w:val="00F107B5"/>
    <w:rsid w:val="00F12926"/>
    <w:rsid w:val="00F134C1"/>
    <w:rsid w:val="00F13BA7"/>
    <w:rsid w:val="00F141D1"/>
    <w:rsid w:val="00F15167"/>
    <w:rsid w:val="00F17C54"/>
    <w:rsid w:val="00F20A40"/>
    <w:rsid w:val="00F21489"/>
    <w:rsid w:val="00F217CE"/>
    <w:rsid w:val="00F21CEF"/>
    <w:rsid w:val="00F239FC"/>
    <w:rsid w:val="00F23E05"/>
    <w:rsid w:val="00F24219"/>
    <w:rsid w:val="00F27E12"/>
    <w:rsid w:val="00F325F1"/>
    <w:rsid w:val="00F33ECE"/>
    <w:rsid w:val="00F345DC"/>
    <w:rsid w:val="00F37B16"/>
    <w:rsid w:val="00F40D2D"/>
    <w:rsid w:val="00F431E0"/>
    <w:rsid w:val="00F43D8E"/>
    <w:rsid w:val="00F44004"/>
    <w:rsid w:val="00F443B3"/>
    <w:rsid w:val="00F53EB2"/>
    <w:rsid w:val="00F56268"/>
    <w:rsid w:val="00F64AFC"/>
    <w:rsid w:val="00F66A1D"/>
    <w:rsid w:val="00F66D7D"/>
    <w:rsid w:val="00F7203A"/>
    <w:rsid w:val="00F722C9"/>
    <w:rsid w:val="00F733C5"/>
    <w:rsid w:val="00F733F0"/>
    <w:rsid w:val="00F73C7B"/>
    <w:rsid w:val="00F761F5"/>
    <w:rsid w:val="00F77D57"/>
    <w:rsid w:val="00F800C4"/>
    <w:rsid w:val="00F80105"/>
    <w:rsid w:val="00F832C5"/>
    <w:rsid w:val="00F8336B"/>
    <w:rsid w:val="00F838B0"/>
    <w:rsid w:val="00F854CD"/>
    <w:rsid w:val="00F87970"/>
    <w:rsid w:val="00F9027C"/>
    <w:rsid w:val="00F95BB1"/>
    <w:rsid w:val="00F95DD1"/>
    <w:rsid w:val="00FA2524"/>
    <w:rsid w:val="00FA53FE"/>
    <w:rsid w:val="00FA61DF"/>
    <w:rsid w:val="00FA6822"/>
    <w:rsid w:val="00FB0FD6"/>
    <w:rsid w:val="00FB25AB"/>
    <w:rsid w:val="00FB3FE2"/>
    <w:rsid w:val="00FB4AC3"/>
    <w:rsid w:val="00FB4FA4"/>
    <w:rsid w:val="00FB642F"/>
    <w:rsid w:val="00FC0C34"/>
    <w:rsid w:val="00FC1BEA"/>
    <w:rsid w:val="00FC1D05"/>
    <w:rsid w:val="00FD0616"/>
    <w:rsid w:val="00FD22BE"/>
    <w:rsid w:val="00FD60DD"/>
    <w:rsid w:val="00FE7210"/>
    <w:rsid w:val="00FE7A11"/>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51553"/>
    <o:shapelayout v:ext="edit">
      <o:idmap v:ext="edit" data="1"/>
    </o:shapelayout>
  </w:shapeDefaults>
  <w:decimalSymbol w:val="."/>
  <w:listSeparator w:val=","/>
  <w14:docId w14:val="1DB9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unhideWhenUsed/>
    <w:rsid w:val="000B40FC"/>
  </w:style>
  <w:style w:type="character" w:customStyle="1" w:styleId="CommentTextChar">
    <w:name w:val="Comment Text Char"/>
    <w:basedOn w:val="DefaultParagraphFont"/>
    <w:link w:val="CommentText"/>
    <w:uiPriority w:val="99"/>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paragraph" w:styleId="Revision">
    <w:name w:val="Revision"/>
    <w:hidden/>
    <w:uiPriority w:val="99"/>
    <w:semiHidden/>
    <w:rsid w:val="00260862"/>
  </w:style>
  <w:style w:type="character" w:styleId="UnresolvedMention">
    <w:name w:val="Unresolved Mention"/>
    <w:basedOn w:val="DefaultParagraphFont"/>
    <w:uiPriority w:val="99"/>
    <w:semiHidden/>
    <w:unhideWhenUsed/>
    <w:rsid w:val="00326BCD"/>
    <w:rPr>
      <w:color w:val="605E5C"/>
      <w:shd w:val="clear" w:color="auto" w:fill="E1DFDD"/>
    </w:rPr>
  </w:style>
  <w:style w:type="character" w:styleId="FollowedHyperlink">
    <w:name w:val="FollowedHyperlink"/>
    <w:basedOn w:val="DefaultParagraphFont"/>
    <w:uiPriority w:val="99"/>
    <w:semiHidden/>
    <w:unhideWhenUsed/>
    <w:rsid w:val="000E0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623730888">
      <w:bodyDiv w:val="1"/>
      <w:marLeft w:val="0"/>
      <w:marRight w:val="0"/>
      <w:marTop w:val="0"/>
      <w:marBottom w:val="0"/>
      <w:divBdr>
        <w:top w:val="none" w:sz="0" w:space="0" w:color="auto"/>
        <w:left w:val="none" w:sz="0" w:space="0" w:color="auto"/>
        <w:bottom w:val="none" w:sz="0" w:space="0" w:color="auto"/>
        <w:right w:val="none" w:sz="0" w:space="0" w:color="auto"/>
      </w:divBdr>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241136504">
      <w:bodyDiv w:val="1"/>
      <w:marLeft w:val="0"/>
      <w:marRight w:val="0"/>
      <w:marTop w:val="0"/>
      <w:marBottom w:val="0"/>
      <w:divBdr>
        <w:top w:val="none" w:sz="0" w:space="0" w:color="auto"/>
        <w:left w:val="none" w:sz="0" w:space="0" w:color="auto"/>
        <w:bottom w:val="none" w:sz="0" w:space="0" w:color="auto"/>
        <w:right w:val="none" w:sz="0" w:space="0" w:color="auto"/>
      </w:divBdr>
    </w:div>
    <w:div w:id="1271282330">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1984382174">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 w:id="21342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nd.gov/sites/www/files/documents/construction-projects/US85-I94/FEIS-ROD/FEIS-ROD-US-Highway-85-030619_20046.pdf" TargetMode="External"/><Relationship Id="rId13" Type="http://schemas.openxmlformats.org/officeDocument/2006/relationships/hyperlink" Target="http://www.dot.nd.gov/forms/sfn6134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t.nd.gov/divisions/civilrights/docs/titlevi/Title-VI-Nondiscrimination-ADA-Program-Implementation-Plan.pdf" TargetMode="External"/><Relationship Id="rId17" Type="http://schemas.openxmlformats.org/officeDocument/2006/relationships/hyperlink" Target="https://www.nhi.fhwa.dot.gov/training/course_search.aspx?sf=0&amp;course_no=141045" TargetMode="External"/><Relationship Id="rId2" Type="http://schemas.openxmlformats.org/officeDocument/2006/relationships/numbering" Target="numbering.xml"/><Relationship Id="rId16" Type="http://schemas.openxmlformats.org/officeDocument/2006/relationships/hyperlink" Target="mailto:cataylor@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nd.gov/divisions/civilrights/docs/dbe/dbe-program-admin-manual.pdf" TargetMode="External"/><Relationship Id="rId5" Type="http://schemas.openxmlformats.org/officeDocument/2006/relationships/webSettings" Target="webSettings.xml"/><Relationship Id="rId15" Type="http://schemas.openxmlformats.org/officeDocument/2006/relationships/hyperlink" Target="mailto:jglasoe@nd.gov" TargetMode="External"/><Relationship Id="rId10" Type="http://schemas.openxmlformats.org/officeDocument/2006/relationships/hyperlink" Target="https://www.dot.nd.gov/forms/sfn614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t.nd.gov/dotnet/forms/forms.aspx" TargetMode="External"/><Relationship Id="rId14" Type="http://schemas.openxmlformats.org/officeDocument/2006/relationships/hyperlink" Target="mailto:aayash@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4F0-715B-4DB1-B26E-997F60B3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2023-03-23T13:22:00Z</dcterms:created>
  <dcterms:modified xsi:type="dcterms:W3CDTF">2024-04-09T01:46:00Z</dcterms:modified>
</cp:coreProperties>
</file>