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DA6DD" w14:textId="585E9E24" w:rsidR="00D22244" w:rsidRPr="00E459D8" w:rsidRDefault="00D22244" w:rsidP="00DB0895">
      <w:pPr>
        <w:jc w:val="center"/>
        <w:rPr>
          <w:b/>
          <w:bCs w:val="0"/>
          <w:sz w:val="44"/>
          <w:szCs w:val="44"/>
        </w:rPr>
      </w:pPr>
      <w:bookmarkStart w:id="0" w:name="OLE_LINK1"/>
      <w:bookmarkStart w:id="1" w:name="OLE_LINK2"/>
      <w:r w:rsidRPr="00E459D8">
        <w:rPr>
          <w:b/>
          <w:sz w:val="44"/>
          <w:szCs w:val="44"/>
        </w:rPr>
        <w:t>REQUEST FOR PROPOSAL</w:t>
      </w:r>
    </w:p>
    <w:p w14:paraId="3D5766CB" w14:textId="6F4B7F27" w:rsidR="006151C1" w:rsidRPr="00E459D8" w:rsidRDefault="001F7C32" w:rsidP="00DB0895">
      <w:pPr>
        <w:jc w:val="center"/>
        <w:rPr>
          <w:sz w:val="26"/>
          <w:szCs w:val="26"/>
        </w:rPr>
      </w:pPr>
      <w:r>
        <w:rPr>
          <w:b/>
          <w:bCs w:val="0"/>
          <w:sz w:val="26"/>
          <w:szCs w:val="26"/>
        </w:rPr>
        <w:t xml:space="preserve">NOVEMBER </w:t>
      </w:r>
      <w:r w:rsidR="00DD0A0F">
        <w:rPr>
          <w:b/>
          <w:bCs w:val="0"/>
          <w:sz w:val="26"/>
          <w:szCs w:val="26"/>
        </w:rPr>
        <w:t>17</w:t>
      </w:r>
      <w:r>
        <w:rPr>
          <w:b/>
          <w:bCs w:val="0"/>
          <w:sz w:val="26"/>
          <w:szCs w:val="26"/>
        </w:rPr>
        <w:t>, 2022</w:t>
      </w:r>
    </w:p>
    <w:p w14:paraId="2FEC9454" w14:textId="77777777" w:rsidR="00D22244" w:rsidRPr="00A91DFD" w:rsidRDefault="00D22244" w:rsidP="00DB0895">
      <w:pPr>
        <w:jc w:val="center"/>
        <w:rPr>
          <w:sz w:val="29"/>
          <w:szCs w:val="29"/>
        </w:rPr>
      </w:pPr>
    </w:p>
    <w:p w14:paraId="220332A2" w14:textId="2C8BF41A" w:rsidR="00D22244" w:rsidRDefault="00D22244" w:rsidP="00DB0895">
      <w:pPr>
        <w:jc w:val="center"/>
        <w:rPr>
          <w:sz w:val="29"/>
          <w:szCs w:val="29"/>
        </w:rPr>
      </w:pPr>
    </w:p>
    <w:p w14:paraId="10205580" w14:textId="77777777" w:rsidR="00E078E8" w:rsidRPr="00A91DFD" w:rsidRDefault="00E078E8" w:rsidP="00DB0895">
      <w:pPr>
        <w:jc w:val="center"/>
        <w:rPr>
          <w:sz w:val="29"/>
          <w:szCs w:val="29"/>
        </w:rPr>
      </w:pPr>
    </w:p>
    <w:p w14:paraId="6FBA3BB4" w14:textId="77777777" w:rsidR="00D22244" w:rsidRPr="00443B31" w:rsidRDefault="00D22244" w:rsidP="00DB0895">
      <w:pPr>
        <w:jc w:val="center"/>
        <w:rPr>
          <w:b/>
          <w:bCs w:val="0"/>
          <w:sz w:val="28"/>
          <w:szCs w:val="28"/>
        </w:rPr>
      </w:pPr>
      <w:r w:rsidRPr="00443B31">
        <w:rPr>
          <w:b/>
          <w:sz w:val="28"/>
          <w:szCs w:val="28"/>
        </w:rPr>
        <w:t>TO PERFORM</w:t>
      </w:r>
    </w:p>
    <w:p w14:paraId="569153D6" w14:textId="2D855265" w:rsidR="003C73D5" w:rsidRPr="00443B31" w:rsidRDefault="006B6F26" w:rsidP="00DB0895">
      <w:pPr>
        <w:jc w:val="center"/>
        <w:rPr>
          <w:b/>
          <w:bCs w:val="0"/>
          <w:sz w:val="28"/>
          <w:szCs w:val="28"/>
        </w:rPr>
      </w:pPr>
      <w:r w:rsidRPr="00443B31">
        <w:rPr>
          <w:b/>
          <w:sz w:val="28"/>
          <w:szCs w:val="28"/>
        </w:rPr>
        <w:t xml:space="preserve">PRELIMINARY </w:t>
      </w:r>
      <w:r w:rsidR="00D22244" w:rsidRPr="00443B31">
        <w:rPr>
          <w:b/>
          <w:sz w:val="28"/>
          <w:szCs w:val="28"/>
        </w:rPr>
        <w:t>ENGINEERING SERVICES</w:t>
      </w:r>
    </w:p>
    <w:p w14:paraId="50E3E613" w14:textId="5E96F228" w:rsidR="007F4348" w:rsidRPr="00443B31" w:rsidRDefault="00D22244" w:rsidP="00DB0895">
      <w:pPr>
        <w:jc w:val="center"/>
        <w:rPr>
          <w:b/>
          <w:bCs w:val="0"/>
          <w:sz w:val="28"/>
          <w:szCs w:val="28"/>
        </w:rPr>
      </w:pPr>
      <w:r w:rsidRPr="00443B31">
        <w:rPr>
          <w:b/>
          <w:sz w:val="28"/>
          <w:szCs w:val="28"/>
        </w:rPr>
        <w:t>FOR</w:t>
      </w:r>
      <w:r w:rsidR="003C73D5" w:rsidRPr="00443B31">
        <w:rPr>
          <w:b/>
          <w:sz w:val="28"/>
          <w:szCs w:val="28"/>
        </w:rPr>
        <w:t xml:space="preserve"> PROJECT</w:t>
      </w:r>
      <w:r w:rsidRPr="00443B31">
        <w:rPr>
          <w:b/>
          <w:sz w:val="28"/>
          <w:szCs w:val="28"/>
        </w:rPr>
        <w:t>:</w:t>
      </w:r>
    </w:p>
    <w:p w14:paraId="78C31095" w14:textId="3B8F69CB" w:rsidR="007F4348" w:rsidRDefault="007F4348" w:rsidP="00DB0895">
      <w:pPr>
        <w:widowControl/>
        <w:jc w:val="center"/>
        <w:rPr>
          <w:b/>
          <w:bCs w:val="0"/>
          <w:sz w:val="26"/>
          <w:szCs w:val="26"/>
        </w:rPr>
      </w:pPr>
    </w:p>
    <w:p w14:paraId="07DA7082" w14:textId="437CD0FD" w:rsidR="00DB0895" w:rsidRDefault="00DB0895" w:rsidP="00DB0895">
      <w:pPr>
        <w:widowControl/>
        <w:jc w:val="center"/>
        <w:rPr>
          <w:b/>
          <w:bCs w:val="0"/>
          <w:sz w:val="26"/>
          <w:szCs w:val="26"/>
        </w:rPr>
      </w:pPr>
    </w:p>
    <w:p w14:paraId="266A4A4F" w14:textId="77777777" w:rsidR="00E078E8" w:rsidRPr="00A91DFD" w:rsidRDefault="00E078E8" w:rsidP="00DB0895">
      <w:pPr>
        <w:widowControl/>
        <w:jc w:val="center"/>
        <w:rPr>
          <w:b/>
          <w:bCs w:val="0"/>
          <w:sz w:val="26"/>
          <w:szCs w:val="26"/>
        </w:rPr>
      </w:pPr>
    </w:p>
    <w:p w14:paraId="2024DA22" w14:textId="62269CA6" w:rsidR="00AB2812" w:rsidRPr="00256975" w:rsidRDefault="00AB2812">
      <w:pPr>
        <w:jc w:val="center"/>
        <w:rPr>
          <w:b/>
          <w:bCs w:val="0"/>
          <w:caps/>
          <w:sz w:val="28"/>
          <w:szCs w:val="28"/>
        </w:rPr>
      </w:pPr>
      <w:r w:rsidRPr="00256975">
        <w:rPr>
          <w:b/>
          <w:caps/>
          <w:sz w:val="28"/>
          <w:szCs w:val="28"/>
        </w:rPr>
        <w:t xml:space="preserve">Project </w:t>
      </w:r>
      <w:r w:rsidR="00256975" w:rsidRPr="00256975">
        <w:rPr>
          <w:b/>
          <w:caps/>
          <w:sz w:val="28"/>
          <w:szCs w:val="28"/>
        </w:rPr>
        <w:t>SU-6-986-(137)</w:t>
      </w:r>
      <w:r w:rsidRPr="00256975">
        <w:rPr>
          <w:b/>
          <w:caps/>
          <w:sz w:val="28"/>
          <w:szCs w:val="28"/>
        </w:rPr>
        <w:t xml:space="preserve"> PCN 23</w:t>
      </w:r>
      <w:r w:rsidR="00256975" w:rsidRPr="00256975">
        <w:rPr>
          <w:b/>
          <w:caps/>
          <w:sz w:val="28"/>
          <w:szCs w:val="28"/>
        </w:rPr>
        <w:t>646</w:t>
      </w:r>
    </w:p>
    <w:p w14:paraId="19CCE6B8" w14:textId="466E325B" w:rsidR="005E211F" w:rsidRDefault="00256975">
      <w:pPr>
        <w:jc w:val="center"/>
        <w:rPr>
          <w:b/>
          <w:caps/>
          <w:sz w:val="28"/>
          <w:szCs w:val="28"/>
        </w:rPr>
      </w:pPr>
      <w:r>
        <w:rPr>
          <w:b/>
          <w:caps/>
          <w:sz w:val="28"/>
          <w:szCs w:val="28"/>
        </w:rPr>
        <w:t>gRAND fORKS columbia road overpass</w:t>
      </w:r>
    </w:p>
    <w:p w14:paraId="0C8EA34E" w14:textId="2824180A" w:rsidR="001F7C32" w:rsidRPr="005C0360" w:rsidRDefault="001F7C32">
      <w:pPr>
        <w:jc w:val="center"/>
        <w:rPr>
          <w:b/>
          <w:bCs w:val="0"/>
          <w:caps/>
          <w:sz w:val="29"/>
          <w:szCs w:val="29"/>
        </w:rPr>
      </w:pPr>
      <w:r>
        <w:rPr>
          <w:b/>
          <w:caps/>
          <w:sz w:val="28"/>
          <w:szCs w:val="28"/>
        </w:rPr>
        <w:t>City Project #8557</w:t>
      </w:r>
    </w:p>
    <w:p w14:paraId="477A5804" w14:textId="56B18EB7" w:rsidR="00DB0895" w:rsidRDefault="00DB0895">
      <w:pPr>
        <w:jc w:val="center"/>
        <w:rPr>
          <w:b/>
          <w:bCs w:val="0"/>
          <w:sz w:val="29"/>
          <w:szCs w:val="29"/>
        </w:rPr>
      </w:pPr>
    </w:p>
    <w:p w14:paraId="74BCF066" w14:textId="0F5F64CE" w:rsidR="00E078E8" w:rsidRDefault="00E078E8">
      <w:pPr>
        <w:jc w:val="center"/>
        <w:rPr>
          <w:b/>
          <w:bCs w:val="0"/>
          <w:sz w:val="29"/>
          <w:szCs w:val="29"/>
        </w:rPr>
      </w:pPr>
    </w:p>
    <w:p w14:paraId="59AAEE1A" w14:textId="77777777" w:rsidR="00E078E8" w:rsidRPr="00A91DFD" w:rsidRDefault="00E078E8">
      <w:pPr>
        <w:jc w:val="center"/>
        <w:rPr>
          <w:b/>
          <w:bCs w:val="0"/>
          <w:sz w:val="29"/>
          <w:szCs w:val="29"/>
        </w:rPr>
      </w:pPr>
    </w:p>
    <w:p w14:paraId="507F7B81" w14:textId="2A9F73CB" w:rsidR="00D22244" w:rsidRDefault="00D22244">
      <w:pPr>
        <w:jc w:val="center"/>
        <w:rPr>
          <w:b/>
          <w:caps/>
          <w:sz w:val="29"/>
          <w:szCs w:val="29"/>
        </w:rPr>
      </w:pPr>
    </w:p>
    <w:p w14:paraId="422A0A0A" w14:textId="1485A4EA" w:rsidR="001F7C32" w:rsidRDefault="001F7C32">
      <w:pPr>
        <w:jc w:val="center"/>
        <w:rPr>
          <w:b/>
          <w:caps/>
          <w:sz w:val="29"/>
          <w:szCs w:val="29"/>
        </w:rPr>
      </w:pPr>
    </w:p>
    <w:p w14:paraId="66145C4E" w14:textId="3625F820" w:rsidR="001F7C32" w:rsidRDefault="001F7C32">
      <w:pPr>
        <w:jc w:val="center"/>
        <w:rPr>
          <w:b/>
          <w:caps/>
          <w:sz w:val="29"/>
          <w:szCs w:val="29"/>
        </w:rPr>
      </w:pPr>
    </w:p>
    <w:p w14:paraId="69ACAAA8" w14:textId="201BD05E" w:rsidR="001F7C32" w:rsidRDefault="001F7C32">
      <w:pPr>
        <w:jc w:val="center"/>
        <w:rPr>
          <w:b/>
          <w:caps/>
          <w:sz w:val="29"/>
          <w:szCs w:val="29"/>
        </w:rPr>
      </w:pPr>
    </w:p>
    <w:p w14:paraId="661557C0" w14:textId="5BD44407" w:rsidR="001F7C32" w:rsidRDefault="001F7C32">
      <w:pPr>
        <w:jc w:val="center"/>
        <w:rPr>
          <w:b/>
          <w:caps/>
          <w:sz w:val="29"/>
          <w:szCs w:val="29"/>
        </w:rPr>
      </w:pPr>
    </w:p>
    <w:p w14:paraId="7942B43B" w14:textId="0F0926A9" w:rsidR="001F7C32" w:rsidRDefault="001F7C32">
      <w:pPr>
        <w:jc w:val="center"/>
        <w:rPr>
          <w:b/>
          <w:caps/>
          <w:sz w:val="29"/>
          <w:szCs w:val="29"/>
        </w:rPr>
      </w:pPr>
    </w:p>
    <w:p w14:paraId="6D1CD22C" w14:textId="05B7C558" w:rsidR="001F7C32" w:rsidRDefault="001F7C32">
      <w:pPr>
        <w:jc w:val="center"/>
        <w:rPr>
          <w:b/>
          <w:caps/>
          <w:sz w:val="29"/>
          <w:szCs w:val="29"/>
        </w:rPr>
      </w:pPr>
    </w:p>
    <w:p w14:paraId="761A6F0C" w14:textId="6F231465" w:rsidR="001F7C32" w:rsidRDefault="001F7C32">
      <w:pPr>
        <w:jc w:val="center"/>
        <w:rPr>
          <w:b/>
          <w:caps/>
          <w:sz w:val="29"/>
          <w:szCs w:val="29"/>
        </w:rPr>
      </w:pPr>
    </w:p>
    <w:p w14:paraId="2FD25C68" w14:textId="342FC30B" w:rsidR="001F7C32" w:rsidRDefault="001F7C32">
      <w:pPr>
        <w:jc w:val="center"/>
        <w:rPr>
          <w:b/>
          <w:caps/>
          <w:sz w:val="29"/>
          <w:szCs w:val="29"/>
        </w:rPr>
      </w:pPr>
    </w:p>
    <w:p w14:paraId="275A5EDB" w14:textId="50F5B393" w:rsidR="001F7C32" w:rsidRDefault="001F7C32">
      <w:pPr>
        <w:jc w:val="center"/>
        <w:rPr>
          <w:b/>
          <w:caps/>
          <w:sz w:val="29"/>
          <w:szCs w:val="29"/>
        </w:rPr>
      </w:pPr>
    </w:p>
    <w:p w14:paraId="7CF6FB32" w14:textId="2A0FA37A" w:rsidR="001F7C32" w:rsidRDefault="001F7C32">
      <w:pPr>
        <w:jc w:val="center"/>
        <w:rPr>
          <w:b/>
          <w:caps/>
          <w:sz w:val="29"/>
          <w:szCs w:val="29"/>
        </w:rPr>
      </w:pPr>
    </w:p>
    <w:p w14:paraId="34FF51F8" w14:textId="41F857FB" w:rsidR="001F7C32" w:rsidRDefault="001F7C32">
      <w:pPr>
        <w:jc w:val="center"/>
        <w:rPr>
          <w:b/>
          <w:caps/>
          <w:sz w:val="29"/>
          <w:szCs w:val="29"/>
        </w:rPr>
      </w:pPr>
    </w:p>
    <w:p w14:paraId="27B8FE6C" w14:textId="77777777" w:rsidR="001F7C32" w:rsidRPr="00A91DFD" w:rsidRDefault="001F7C32">
      <w:pPr>
        <w:jc w:val="center"/>
        <w:rPr>
          <w:b/>
          <w:bCs w:val="0"/>
        </w:rPr>
      </w:pPr>
    </w:p>
    <w:p w14:paraId="2C81F77A" w14:textId="44EE209D" w:rsidR="00D22244" w:rsidRPr="00A91DFD" w:rsidRDefault="00D22244">
      <w:pPr>
        <w:jc w:val="center"/>
        <w:rPr>
          <w:b/>
          <w:bCs w:val="0"/>
        </w:rPr>
      </w:pPr>
    </w:p>
    <w:p w14:paraId="7E65F6AE" w14:textId="77777777" w:rsidR="00D415A1" w:rsidRPr="00A91DFD" w:rsidRDefault="00D415A1">
      <w:pPr>
        <w:jc w:val="center"/>
        <w:rPr>
          <w:b/>
          <w:bCs w:val="0"/>
        </w:rPr>
      </w:pPr>
    </w:p>
    <w:p w14:paraId="10FFC4BC" w14:textId="77777777" w:rsidR="00D22244" w:rsidRPr="00A91DFD" w:rsidRDefault="00D22244">
      <w:pPr>
        <w:jc w:val="center"/>
        <w:rPr>
          <w:b/>
          <w:bCs w:val="0"/>
          <w:sz w:val="22"/>
          <w:szCs w:val="22"/>
        </w:rPr>
      </w:pPr>
      <w:r w:rsidRPr="00A91DFD">
        <w:rPr>
          <w:b/>
          <w:sz w:val="22"/>
          <w:szCs w:val="22"/>
        </w:rPr>
        <w:t>PROPOSALS MUST BE DELIVERED TO</w:t>
      </w:r>
    </w:p>
    <w:p w14:paraId="3F2B29BA" w14:textId="3CB668C2" w:rsidR="009D42EF" w:rsidRPr="00D36B39" w:rsidRDefault="00D36B39">
      <w:pPr>
        <w:jc w:val="center"/>
        <w:rPr>
          <w:b/>
          <w:bCs w:val="0"/>
          <w:sz w:val="22"/>
          <w:szCs w:val="22"/>
        </w:rPr>
      </w:pPr>
      <w:r w:rsidRPr="00D36B39">
        <w:rPr>
          <w:b/>
          <w:sz w:val="22"/>
          <w:szCs w:val="22"/>
        </w:rPr>
        <w:t>CHRISTIAN DANIELSON</w:t>
      </w:r>
    </w:p>
    <w:p w14:paraId="75EC9EB5" w14:textId="4C95FD8A" w:rsidR="00D22244" w:rsidRPr="001F7C32" w:rsidRDefault="00D36B39">
      <w:pPr>
        <w:jc w:val="center"/>
        <w:rPr>
          <w:b/>
          <w:bCs w:val="0"/>
          <w:sz w:val="22"/>
          <w:szCs w:val="22"/>
        </w:rPr>
      </w:pPr>
      <w:r w:rsidRPr="00D36B39">
        <w:rPr>
          <w:b/>
          <w:sz w:val="22"/>
          <w:szCs w:val="22"/>
        </w:rPr>
        <w:t xml:space="preserve">CITY OF GRAND </w:t>
      </w:r>
      <w:r w:rsidRPr="001F7C32">
        <w:rPr>
          <w:b/>
          <w:sz w:val="22"/>
          <w:szCs w:val="22"/>
        </w:rPr>
        <w:t>FORKS ENGINEERING DEPARTMENT</w:t>
      </w:r>
    </w:p>
    <w:p w14:paraId="1191734D" w14:textId="77777777" w:rsidR="00413549" w:rsidRPr="001F7C32" w:rsidRDefault="00413549">
      <w:pPr>
        <w:jc w:val="center"/>
        <w:rPr>
          <w:b/>
          <w:bCs w:val="0"/>
          <w:caps/>
          <w:sz w:val="22"/>
          <w:szCs w:val="22"/>
        </w:rPr>
      </w:pPr>
      <w:r w:rsidRPr="001F7C32">
        <w:rPr>
          <w:b/>
          <w:caps/>
          <w:sz w:val="22"/>
          <w:szCs w:val="22"/>
        </w:rPr>
        <w:t>By</w:t>
      </w:r>
    </w:p>
    <w:p w14:paraId="14011A08" w14:textId="3E59DCBA" w:rsidR="00D22244" w:rsidRPr="00A91DFD" w:rsidRDefault="001F7C32">
      <w:pPr>
        <w:jc w:val="center"/>
        <w:rPr>
          <w:b/>
          <w:bCs w:val="0"/>
          <w:caps/>
          <w:sz w:val="22"/>
          <w:szCs w:val="22"/>
        </w:rPr>
      </w:pPr>
      <w:r w:rsidRPr="001F7C32">
        <w:rPr>
          <w:b/>
          <w:caps/>
          <w:sz w:val="22"/>
          <w:szCs w:val="22"/>
        </w:rPr>
        <w:t>4:00</w:t>
      </w:r>
      <w:r w:rsidR="00413549" w:rsidRPr="001F7C32">
        <w:rPr>
          <w:b/>
          <w:caps/>
          <w:sz w:val="22"/>
          <w:szCs w:val="22"/>
        </w:rPr>
        <w:t xml:space="preserve"> PM</w:t>
      </w:r>
      <w:r w:rsidR="00385CC7" w:rsidRPr="001F7C32">
        <w:rPr>
          <w:b/>
          <w:caps/>
          <w:sz w:val="22"/>
          <w:szCs w:val="22"/>
        </w:rPr>
        <w:t xml:space="preserve"> </w:t>
      </w:r>
      <w:r w:rsidR="00413549" w:rsidRPr="001F7C32">
        <w:rPr>
          <w:b/>
          <w:caps/>
          <w:sz w:val="22"/>
          <w:szCs w:val="22"/>
        </w:rPr>
        <w:t>Central Time</w:t>
      </w:r>
      <w:r w:rsidR="00385CC7" w:rsidRPr="001F7C32">
        <w:rPr>
          <w:b/>
          <w:caps/>
          <w:sz w:val="22"/>
          <w:szCs w:val="22"/>
        </w:rPr>
        <w:t xml:space="preserve"> </w:t>
      </w:r>
      <w:r w:rsidRPr="001F7C32">
        <w:rPr>
          <w:b/>
          <w:bCs w:val="0"/>
          <w:caps/>
          <w:sz w:val="22"/>
          <w:szCs w:val="22"/>
        </w:rPr>
        <w:t xml:space="preserve">DeCEMBER </w:t>
      </w:r>
      <w:r w:rsidR="00DD0A0F">
        <w:rPr>
          <w:b/>
          <w:bCs w:val="0"/>
          <w:caps/>
          <w:sz w:val="22"/>
          <w:szCs w:val="22"/>
        </w:rPr>
        <w:t>9</w:t>
      </w:r>
      <w:r w:rsidRPr="001F7C32">
        <w:rPr>
          <w:b/>
          <w:bCs w:val="0"/>
          <w:caps/>
          <w:sz w:val="22"/>
          <w:szCs w:val="22"/>
        </w:rPr>
        <w:t>, 2022</w:t>
      </w:r>
    </w:p>
    <w:p w14:paraId="097D248B" w14:textId="77777777" w:rsidR="00D415A1" w:rsidRPr="00A91DFD" w:rsidRDefault="00D415A1" w:rsidP="00222A1F">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jc w:val="center"/>
        <w:rPr>
          <w:b/>
          <w:bCs w:val="0"/>
        </w:rPr>
      </w:pPr>
    </w:p>
    <w:p w14:paraId="5265A6E9" w14:textId="77777777" w:rsidR="0095517A" w:rsidRDefault="0095517A" w:rsidP="00222A1F">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jc w:val="center"/>
        <w:rPr>
          <w:b/>
          <w:bCs w:val="0"/>
        </w:rPr>
        <w:sectPr w:rsidR="0095517A" w:rsidSect="0095517A">
          <w:footerReference w:type="default" r:id="rId8"/>
          <w:type w:val="continuous"/>
          <w:pgSz w:w="12240" w:h="15840" w:code="1"/>
          <w:pgMar w:top="1440" w:right="1440" w:bottom="1440" w:left="1440" w:header="720" w:footer="432" w:gutter="0"/>
          <w:cols w:space="720"/>
          <w:titlePg/>
          <w:docGrid w:linePitch="360"/>
        </w:sectPr>
      </w:pPr>
    </w:p>
    <w:p w14:paraId="53639371" w14:textId="5C928990" w:rsidR="00D150D7" w:rsidRDefault="00D150D7">
      <w:pPr>
        <w:widowControl/>
        <w:autoSpaceDE/>
        <w:autoSpaceDN/>
        <w:adjustRightInd/>
        <w:rPr>
          <w:b/>
          <w:bCs w:val="0"/>
        </w:rPr>
      </w:pPr>
      <w:r>
        <w:rPr>
          <w:b/>
        </w:rPr>
        <w:br w:type="page"/>
      </w:r>
    </w:p>
    <w:p w14:paraId="09505C35" w14:textId="5B3F9151" w:rsidR="00D22244" w:rsidRPr="00410527" w:rsidRDefault="00D22244" w:rsidP="00222A1F">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jc w:val="center"/>
        <w:rPr>
          <w:b/>
          <w:bCs w:val="0"/>
        </w:rPr>
      </w:pPr>
      <w:r w:rsidRPr="00410527">
        <w:rPr>
          <w:b/>
        </w:rPr>
        <w:lastRenderedPageBreak/>
        <w:t>REQUEST FOR PROPOSAL</w:t>
      </w:r>
    </w:p>
    <w:p w14:paraId="6AEE12AD" w14:textId="77777777" w:rsidR="00E07794" w:rsidRPr="00410527" w:rsidRDefault="00E07794" w:rsidP="00222A1F">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jc w:val="center"/>
        <w:rPr>
          <w:b/>
          <w:bCs w:val="0"/>
        </w:rPr>
      </w:pPr>
    </w:p>
    <w:p w14:paraId="4A4F643E" w14:textId="77777777" w:rsidR="00E07794" w:rsidRPr="00410527" w:rsidRDefault="00E07794" w:rsidP="00222A1F">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jc w:val="center"/>
        <w:rPr>
          <w:b/>
          <w:bCs w:val="0"/>
        </w:rPr>
      </w:pPr>
    </w:p>
    <w:p w14:paraId="62C57FDA" w14:textId="77777777" w:rsidR="00D22244" w:rsidRPr="00410527" w:rsidRDefault="00D22244">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pPr>
      <w:r w:rsidRPr="00410527">
        <w:rPr>
          <w:b/>
        </w:rPr>
        <w:t>PROJECT OVERVIEW</w:t>
      </w:r>
    </w:p>
    <w:p w14:paraId="4DC6CC86" w14:textId="77777777" w:rsidR="00D22244" w:rsidRPr="00410527" w:rsidRDefault="00D22244">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pPr>
    </w:p>
    <w:p w14:paraId="5EA113F5" w14:textId="71779FEC" w:rsidR="00DC519C" w:rsidRPr="00410527" w:rsidRDefault="00EA14DF" w:rsidP="008F4E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 xml:space="preserve">The </w:t>
      </w:r>
      <w:r w:rsidR="006816CB">
        <w:t>city of Grand Forks</w:t>
      </w:r>
      <w:r w:rsidRPr="00410527">
        <w:t xml:space="preserve"> is requesting the services of qualified engineering </w:t>
      </w:r>
      <w:r w:rsidR="00D526EC">
        <w:t>consultant</w:t>
      </w:r>
      <w:r w:rsidRPr="00410527">
        <w:t xml:space="preserve"> to perform engineering and affiliated services to complete the </w:t>
      </w:r>
      <w:r w:rsidR="00DC519C" w:rsidRPr="00410527">
        <w:t xml:space="preserve">following </w:t>
      </w:r>
      <w:r w:rsidRPr="00410527">
        <w:t>project.</w:t>
      </w:r>
    </w:p>
    <w:p w14:paraId="7C49926A" w14:textId="77777777" w:rsidR="00DF70E8" w:rsidRPr="00AD3E44" w:rsidRDefault="00DF70E8" w:rsidP="005E211F">
      <w:pPr>
        <w:widowControl/>
      </w:pPr>
      <w:bookmarkStart w:id="2" w:name="_Hlk63748897"/>
    </w:p>
    <w:p w14:paraId="41F877A5" w14:textId="5A28D916" w:rsidR="00C22E07" w:rsidRPr="00AD3E44" w:rsidRDefault="00AD3E44" w:rsidP="005E211F">
      <w:pPr>
        <w:widowControl/>
      </w:pPr>
      <w:bookmarkStart w:id="3" w:name="_Hlk104562354"/>
      <w:r w:rsidRPr="00052E45">
        <w:t>Project</w:t>
      </w:r>
      <w:r w:rsidR="00256975" w:rsidRPr="00052E45">
        <w:t xml:space="preserve"> </w:t>
      </w:r>
      <w:r w:rsidR="00256975" w:rsidRPr="00D87563">
        <w:rPr>
          <w:b/>
          <w:bCs w:val="0"/>
        </w:rPr>
        <w:t xml:space="preserve">SU-6-986(137) </w:t>
      </w:r>
      <w:r w:rsidR="00AB2812" w:rsidRPr="00D87563">
        <w:rPr>
          <w:b/>
          <w:bCs w:val="0"/>
        </w:rPr>
        <w:t xml:space="preserve">PCN: </w:t>
      </w:r>
      <w:r w:rsidR="00256975" w:rsidRPr="00D87563">
        <w:rPr>
          <w:b/>
          <w:bCs w:val="0"/>
        </w:rPr>
        <w:t>23646</w:t>
      </w:r>
      <w:r w:rsidR="00AB2812" w:rsidRPr="00052E45">
        <w:t>,</w:t>
      </w:r>
      <w:r w:rsidR="00EB0C89" w:rsidRPr="00052E45">
        <w:t xml:space="preserve"> </w:t>
      </w:r>
      <w:bookmarkEnd w:id="3"/>
      <w:r w:rsidR="00256975" w:rsidRPr="00052E45">
        <w:t xml:space="preserve">Columbia Road </w:t>
      </w:r>
      <w:r w:rsidR="00052E45" w:rsidRPr="00052E45">
        <w:t>Overpass Rehabilitation,</w:t>
      </w:r>
      <w:r w:rsidRPr="00052E45">
        <w:t xml:space="preserve"> located in</w:t>
      </w:r>
      <w:r w:rsidR="00256975" w:rsidRPr="00052E45">
        <w:t xml:space="preserve"> Grand Forks</w:t>
      </w:r>
      <w:r w:rsidRPr="00052E45">
        <w:t>, North Dakota.</w:t>
      </w:r>
      <w:r>
        <w:t xml:space="preserve"> </w:t>
      </w:r>
    </w:p>
    <w:bookmarkEnd w:id="2"/>
    <w:p w14:paraId="2FD1A7F3" w14:textId="10882B36" w:rsidR="00DB0895" w:rsidRDefault="00DB0895" w:rsidP="004009DB">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smallCaps/>
        </w:rPr>
      </w:pPr>
    </w:p>
    <w:p w14:paraId="52EE6CF0" w14:textId="4F1AFFEB" w:rsidR="00AD3E44" w:rsidRDefault="00912CCD" w:rsidP="004009DB">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smallCaps/>
        </w:rPr>
      </w:pPr>
      <w:r>
        <w:rPr>
          <w:b/>
          <w:bCs w:val="0"/>
          <w:caps/>
          <w:noProof/>
          <w:sz w:val="22"/>
          <w:szCs w:val="22"/>
        </w:rPr>
        <mc:AlternateContent>
          <mc:Choice Requires="wps">
            <w:drawing>
              <wp:anchor distT="0" distB="0" distL="114300" distR="114300" simplePos="0" relativeHeight="251664384" behindDoc="0" locked="0" layoutInCell="1" allowOverlap="1" wp14:anchorId="2010A8AF" wp14:editId="2F51AE43">
                <wp:simplePos x="0" y="0"/>
                <wp:positionH relativeFrom="column">
                  <wp:posOffset>5123925</wp:posOffset>
                </wp:positionH>
                <wp:positionV relativeFrom="paragraph">
                  <wp:posOffset>374650</wp:posOffset>
                </wp:positionV>
                <wp:extent cx="0" cy="861773"/>
                <wp:effectExtent l="114300" t="38100" r="76200" b="14605"/>
                <wp:wrapNone/>
                <wp:docPr id="4" name="Straight Arrow Connector 4"/>
                <wp:cNvGraphicFramePr/>
                <a:graphic xmlns:a="http://schemas.openxmlformats.org/drawingml/2006/main">
                  <a:graphicData uri="http://schemas.microsoft.com/office/word/2010/wordprocessingShape">
                    <wps:wsp>
                      <wps:cNvCnPr/>
                      <wps:spPr>
                        <a:xfrm flipV="1">
                          <a:off x="0" y="0"/>
                          <a:ext cx="0" cy="86177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3F9E3BDA" id="_x0000_t32" coordsize="21600,21600" o:spt="32" o:oned="t" path="m,l21600,21600e" filled="f">
                <v:path arrowok="t" fillok="f" o:connecttype="none"/>
                <o:lock v:ext="edit" shapetype="t"/>
              </v:shapetype>
              <v:shape id="Straight Arrow Connector 4" o:spid="_x0000_s1026" type="#_x0000_t32" style="position:absolute;margin-left:403.45pt;margin-top:29.5pt;width:0;height:67.8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" strokecolor="red" strokeweight="4.5pt">
                <v:stroke endarrow="block"/>
              </v:shape>
            </w:pict>
          </mc:Fallback>
        </mc:AlternateContent>
      </w:r>
      <w:r w:rsidRPr="00EC5961">
        <w:rPr>
          <w:b/>
          <w:bCs w:val="0"/>
          <w:caps/>
          <w:noProof/>
          <w:sz w:val="22"/>
          <w:szCs w:val="22"/>
          <w:highlight w:val="yellow"/>
        </w:rPr>
        <mc:AlternateContent>
          <mc:Choice Requires="wps">
            <w:drawing>
              <wp:anchor distT="45720" distB="45720" distL="114300" distR="114300" simplePos="0" relativeHeight="251666432" behindDoc="0" locked="0" layoutInCell="1" allowOverlap="1" wp14:anchorId="00BDD5B1" wp14:editId="12852C5A">
                <wp:simplePos x="0" y="0"/>
                <wp:positionH relativeFrom="column">
                  <wp:posOffset>4849578</wp:posOffset>
                </wp:positionH>
                <wp:positionV relativeFrom="paragraph">
                  <wp:posOffset>1240238</wp:posOffset>
                </wp:positionV>
                <wp:extent cx="596265" cy="29419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94198"/>
                        </a:xfrm>
                        <a:prstGeom prst="rect">
                          <a:avLst/>
                        </a:prstGeom>
                        <a:noFill/>
                        <a:ln w="9525">
                          <a:noFill/>
                          <a:miter lim="800000"/>
                          <a:headEnd/>
                          <a:tailEnd/>
                        </a:ln>
                      </wps:spPr>
                      <wps:txbx>
                        <w:txbxContent>
                          <w:p w14:paraId="729E75EC" w14:textId="308ADEC4" w:rsidR="00EB0C89" w:rsidRPr="009D23D9" w:rsidRDefault="00EB0C89" w:rsidP="00EB0C89">
                            <w:pPr>
                              <w:rPr>
                                <w:color w:val="FF0000"/>
                              </w:rPr>
                            </w:pPr>
                            <w:r w:rsidRPr="009D23D9">
                              <w:rPr>
                                <w:color w:val="FF0000"/>
                              </w:rPr>
                              <w:t>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DD5B1" id="_x0000_t202" coordsize="21600,21600" o:spt="202" path="m,l,21600r21600,l21600,xe">
                <v:stroke joinstyle="miter"/>
                <v:path gradientshapeok="t" o:connecttype="rect"/>
              </v:shapetype>
              <v:shape id="Text Box 2" o:spid="_x0000_s1026" type="#_x0000_t202" style="position:absolute;margin-left:381.85pt;margin-top:97.65pt;width:46.95pt;height:2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" filled="f" stroked="f">
                <v:textbox>
                  <w:txbxContent>
                    <w:p w14:paraId="729E75EC" w14:textId="308ADEC4" w:rsidR="00EB0C89" w:rsidRPr="009D23D9" w:rsidRDefault="00EB0C89" w:rsidP="00EB0C89">
                      <w:pPr>
                        <w:rPr>
                          <w:color w:val="FF0000"/>
                        </w:rPr>
                      </w:pPr>
                      <w:r w:rsidRPr="009D23D9">
                        <w:rPr>
                          <w:color w:val="FF0000"/>
                        </w:rPr>
                        <w:t>North</w:t>
                      </w:r>
                    </w:p>
                  </w:txbxContent>
                </v:textbox>
              </v:shape>
            </w:pict>
          </mc:Fallback>
        </mc:AlternateContent>
      </w:r>
      <w:r>
        <w:rPr>
          <w:noProof/>
        </w:rPr>
        <w:drawing>
          <wp:inline distT="0" distB="0" distL="0" distR="0" wp14:anchorId="112CD58E" wp14:editId="7179E56D">
            <wp:extent cx="5938520" cy="4850295"/>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745" cy="4873348"/>
                    </a:xfrm>
                    <a:prstGeom prst="rect">
                      <a:avLst/>
                    </a:prstGeom>
                    <a:noFill/>
                    <a:ln>
                      <a:noFill/>
                    </a:ln>
                  </pic:spPr>
                </pic:pic>
              </a:graphicData>
            </a:graphic>
          </wp:inline>
        </w:drawing>
      </w:r>
    </w:p>
    <w:p w14:paraId="75B5498F" w14:textId="77777777" w:rsidR="00AD3E44" w:rsidRPr="00AD3E44" w:rsidRDefault="00AD3E44" w:rsidP="004009DB">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smallCaps/>
        </w:rPr>
      </w:pPr>
    </w:p>
    <w:p w14:paraId="061A2010" w14:textId="77777777" w:rsidR="003E7C4F" w:rsidRDefault="003E7C4F" w:rsidP="004009DB">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b/>
          <w:smallCaps/>
        </w:rPr>
      </w:pPr>
    </w:p>
    <w:p w14:paraId="15DD69D3" w14:textId="2C3CEB5D" w:rsidR="00592FB3" w:rsidRPr="00410527" w:rsidRDefault="004009DB" w:rsidP="004009DB">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b/>
          <w:smallCaps/>
        </w:rPr>
      </w:pPr>
      <w:r w:rsidRPr="00410527">
        <w:rPr>
          <w:b/>
          <w:smallCaps/>
        </w:rPr>
        <w:t xml:space="preserve">SCOPE OF </w:t>
      </w:r>
      <w:r w:rsidR="008329DC">
        <w:rPr>
          <w:b/>
          <w:smallCaps/>
        </w:rPr>
        <w:t>SERVICES</w:t>
      </w:r>
    </w:p>
    <w:p w14:paraId="28D24BB2" w14:textId="0620B50F" w:rsidR="00096EF3" w:rsidRDefault="006816CB" w:rsidP="00DA66EF">
      <w:r>
        <w:t xml:space="preserve">The </w:t>
      </w:r>
      <w:r w:rsidR="00F97CF4">
        <w:t>City of Grand Forks</w:t>
      </w:r>
      <w:r w:rsidR="00AB4110" w:rsidRPr="00811E49">
        <w:t xml:space="preserve"> </w:t>
      </w:r>
      <w:r>
        <w:t xml:space="preserve">is </w:t>
      </w:r>
      <w:r w:rsidR="008329DC">
        <w:t xml:space="preserve">requesting roadway design and </w:t>
      </w:r>
      <w:r w:rsidR="00967BE4">
        <w:t>structure</w:t>
      </w:r>
      <w:r w:rsidR="008329DC">
        <w:t xml:space="preserve"> design services for all work necessary to provide environmental </w:t>
      </w:r>
      <w:r w:rsidR="00096EF3">
        <w:t xml:space="preserve">studies and </w:t>
      </w:r>
      <w:r w:rsidR="008329DC">
        <w:t>documentation</w:t>
      </w:r>
      <w:r w:rsidR="00096EF3">
        <w:t xml:space="preserve">, </w:t>
      </w:r>
      <w:r w:rsidR="008329DC">
        <w:t>preliminary engineering</w:t>
      </w:r>
      <w:r w:rsidR="00AD3E44">
        <w:t>,</w:t>
      </w:r>
      <w:r w:rsidR="00F97CF4">
        <w:t xml:space="preserve"> right of way acquisition, permitting,</w:t>
      </w:r>
      <w:r w:rsidR="00096EF3">
        <w:t xml:space="preserve"> </w:t>
      </w:r>
      <w:r w:rsidR="00C43C5A">
        <w:t xml:space="preserve">roadway and </w:t>
      </w:r>
      <w:r w:rsidR="00967BE4">
        <w:t>bridge</w:t>
      </w:r>
      <w:r w:rsidR="00F97CF4">
        <w:t xml:space="preserve"> structure</w:t>
      </w:r>
      <w:r w:rsidR="00C43C5A">
        <w:t xml:space="preserve"> </w:t>
      </w:r>
      <w:r w:rsidR="00096EF3">
        <w:t>design</w:t>
      </w:r>
      <w:r w:rsidR="008329DC">
        <w:t xml:space="preserve"> and final design </w:t>
      </w:r>
      <w:r w:rsidR="00431DC2">
        <w:t>with</w:t>
      </w:r>
      <w:r w:rsidR="008329DC">
        <w:t xml:space="preserve"> construction plans </w:t>
      </w:r>
      <w:r w:rsidR="00096EF3">
        <w:t xml:space="preserve">for </w:t>
      </w:r>
      <w:r w:rsidR="00D944E6">
        <w:t>the stated</w:t>
      </w:r>
      <w:r w:rsidR="00096EF3">
        <w:t xml:space="preserve"> project. </w:t>
      </w:r>
      <w:r w:rsidR="00431DC2">
        <w:t xml:space="preserve">The project includes rehabilitation of </w:t>
      </w:r>
      <w:r w:rsidR="00336C56">
        <w:t xml:space="preserve">the bridge </w:t>
      </w:r>
      <w:r w:rsidR="00431DC2">
        <w:t xml:space="preserve">overpass approximately </w:t>
      </w:r>
      <w:r w:rsidR="00912CCD">
        <w:t>0.4 miles in length in</w:t>
      </w:r>
      <w:r w:rsidR="00336C56">
        <w:t xml:space="preserve"> the City of</w:t>
      </w:r>
      <w:r w:rsidR="00912CCD">
        <w:t xml:space="preserve"> Grand Forks, North Dakota. </w:t>
      </w:r>
    </w:p>
    <w:p w14:paraId="21614B50" w14:textId="77777777" w:rsidR="006816CB" w:rsidRDefault="006816CB" w:rsidP="00DA66EF"/>
    <w:p w14:paraId="0BBA1DFA" w14:textId="26161113" w:rsidR="002B286D" w:rsidRDefault="006816CB" w:rsidP="00DA66EF">
      <w:r>
        <w:lastRenderedPageBreak/>
        <w:t>T</w:t>
      </w:r>
      <w:r w:rsidR="00D36B39">
        <w:t>he City of Grand Forks</w:t>
      </w:r>
      <w:r w:rsidR="00096EF3" w:rsidRPr="003562C1">
        <w:t xml:space="preserve"> intend</w:t>
      </w:r>
      <w:r>
        <w:t>s</w:t>
      </w:r>
      <w:r w:rsidR="00096EF3" w:rsidRPr="003562C1">
        <w:t xml:space="preserve"> to select one </w:t>
      </w:r>
      <w:r w:rsidR="00B86973">
        <w:t>consultant</w:t>
      </w:r>
      <w:r w:rsidR="00096EF3" w:rsidRPr="003562C1">
        <w:t xml:space="preserve"> </w:t>
      </w:r>
      <w:r w:rsidR="00B854AA">
        <w:t xml:space="preserve">and to </w:t>
      </w:r>
      <w:r w:rsidR="00B854AA" w:rsidRPr="00811E49">
        <w:t xml:space="preserve">execute </w:t>
      </w:r>
      <w:r w:rsidR="00CF038F">
        <w:t>a</w:t>
      </w:r>
      <w:r w:rsidR="00161B34">
        <w:t xml:space="preserve"> </w:t>
      </w:r>
      <w:r w:rsidR="00EB0C89" w:rsidRPr="00811E49">
        <w:t>cost-plus</w:t>
      </w:r>
      <w:r w:rsidR="00B854AA" w:rsidRPr="00811E49">
        <w:t xml:space="preserve"> fixed fee contract requiring monthly billings</w:t>
      </w:r>
      <w:r w:rsidR="00161B34">
        <w:t xml:space="preserve"> to complete the proposed work</w:t>
      </w:r>
      <w:r w:rsidR="00B854AA" w:rsidRPr="00811E49">
        <w:t>.</w:t>
      </w:r>
      <w:r w:rsidR="00B854AA" w:rsidRPr="00AB4110">
        <w:t xml:space="preserve"> </w:t>
      </w:r>
      <w:r w:rsidR="00D36B39" w:rsidRPr="00D36B39">
        <w:t>The</w:t>
      </w:r>
      <w:r w:rsidR="005C6627" w:rsidRPr="00D36B39">
        <w:t xml:space="preserve"> contract is for </w:t>
      </w:r>
      <w:bookmarkStart w:id="4" w:name="_Hlk103962159"/>
      <w:r w:rsidR="005C6627" w:rsidRPr="00D36B39">
        <w:t xml:space="preserve">environmental studies and </w:t>
      </w:r>
      <w:r w:rsidR="00A913D9" w:rsidRPr="00D36B39">
        <w:t>documents</w:t>
      </w:r>
      <w:r w:rsidR="005C6627" w:rsidRPr="00D36B39">
        <w:t xml:space="preserve">, final roadway and structure </w:t>
      </w:r>
      <w:r w:rsidR="00B734DD">
        <w:t>design</w:t>
      </w:r>
      <w:r w:rsidR="00D36B39">
        <w:t>,</w:t>
      </w:r>
      <w:r w:rsidR="005C6627" w:rsidRPr="00D36B39">
        <w:t xml:space="preserve"> construction plans</w:t>
      </w:r>
      <w:bookmarkEnd w:id="4"/>
      <w:r w:rsidR="00D36B39">
        <w:t xml:space="preserve"> and engineer of record responsibilities</w:t>
      </w:r>
      <w:r w:rsidR="005C6627" w:rsidRPr="00D36B39">
        <w:t xml:space="preserve">. </w:t>
      </w:r>
    </w:p>
    <w:p w14:paraId="340491A1" w14:textId="77777777" w:rsidR="002B286D" w:rsidRDefault="002B286D" w:rsidP="001D7BC3"/>
    <w:p w14:paraId="3B422916" w14:textId="6DF57940" w:rsidR="002B286D" w:rsidRDefault="00096EF3" w:rsidP="001D7BC3">
      <w:r w:rsidRPr="0014157A">
        <w:t xml:space="preserve">Each proposal </w:t>
      </w:r>
      <w:r w:rsidR="005C6627" w:rsidRPr="0014157A">
        <w:t>shall include</w:t>
      </w:r>
      <w:r w:rsidR="005F0BE6" w:rsidRPr="005F0BE6">
        <w:t xml:space="preserve"> a proposed work plan and work schedule for the project. The work plan shall identify the major work activities and deliverables for both the consultant</w:t>
      </w:r>
      <w:r w:rsidR="00F97CF4">
        <w:t xml:space="preserve"> and City of Grand Forks</w:t>
      </w:r>
      <w:r w:rsidR="005F0BE6" w:rsidRPr="005F0BE6">
        <w:t xml:space="preserve">. The work schedule shall identify the </w:t>
      </w:r>
      <w:r w:rsidR="00161B34" w:rsidRPr="00161B34">
        <w:t xml:space="preserve">project deliverables </w:t>
      </w:r>
      <w:r w:rsidR="00161B34">
        <w:t xml:space="preserve">and </w:t>
      </w:r>
      <w:r w:rsidR="005F0BE6" w:rsidRPr="005F0BE6">
        <w:t xml:space="preserve">critical milestone dates. </w:t>
      </w:r>
    </w:p>
    <w:p w14:paraId="4D744B65" w14:textId="77777777" w:rsidR="002B286D" w:rsidRDefault="002B286D" w:rsidP="001D7BC3"/>
    <w:p w14:paraId="3009C155" w14:textId="239A5238" w:rsidR="00CC5505" w:rsidRDefault="00F97CF4" w:rsidP="001D7BC3">
      <w:r>
        <w:t>The City of Grand Forks</w:t>
      </w:r>
      <w:r w:rsidR="002B286D" w:rsidRPr="002B286D">
        <w:t xml:space="preserve"> reserve</w:t>
      </w:r>
      <w:r w:rsidR="006816CB">
        <w:t>s</w:t>
      </w:r>
      <w:r w:rsidR="002B286D" w:rsidRPr="002B286D">
        <w:t xml:space="preserve"> the right to assign work in phases and have the consultant selected perform any additional work not currently assigned. Project work items may be added or removed from the contract by work authorization or supplementary agreement.</w:t>
      </w:r>
    </w:p>
    <w:p w14:paraId="2AB7E1B0" w14:textId="77777777" w:rsidR="00CC5505" w:rsidRDefault="00CC5505" w:rsidP="001D7BC3"/>
    <w:p w14:paraId="1CF55671" w14:textId="3321E2A4" w:rsidR="005F0BE6" w:rsidRDefault="005F0BE6" w:rsidP="001D7BC3">
      <w:r w:rsidRPr="005F0BE6">
        <w:t xml:space="preserve">The consultant shall allow 14 days for the review and/or approval of project deliverables by the </w:t>
      </w:r>
      <w:r w:rsidR="006816CB">
        <w:t xml:space="preserve">City and </w:t>
      </w:r>
      <w:r w:rsidRPr="005F0BE6">
        <w:t xml:space="preserve">NDDOT. All deliverables shall be submitted in a manner to allow for </w:t>
      </w:r>
      <w:r w:rsidR="008D70A2">
        <w:t>review and decisions</w:t>
      </w:r>
      <w:r w:rsidR="00967BE4">
        <w:t xml:space="preserve"> by the </w:t>
      </w:r>
      <w:r w:rsidR="006816CB">
        <w:t xml:space="preserve">City and </w:t>
      </w:r>
      <w:r w:rsidR="00967BE4">
        <w:t>NDDOT</w:t>
      </w:r>
      <w:r w:rsidR="008D70A2">
        <w:t xml:space="preserve">, </w:t>
      </w:r>
      <w:r w:rsidRPr="005F0BE6">
        <w:t>and submission to and receipt from third parties and permitting agencies</w:t>
      </w:r>
      <w:r w:rsidR="00967BE4">
        <w:t xml:space="preserve">, </w:t>
      </w:r>
      <w:r w:rsidR="008D70A2">
        <w:t>as applicable</w:t>
      </w:r>
      <w:r w:rsidR="00967BE4">
        <w:t>, by the proposed bid ready date</w:t>
      </w:r>
      <w:r w:rsidR="008D70A2">
        <w:t xml:space="preserve">. </w:t>
      </w:r>
      <w:r w:rsidRPr="005F0BE6">
        <w:t xml:space="preserve">The </w:t>
      </w:r>
      <w:r w:rsidR="006816CB">
        <w:t xml:space="preserve">City and </w:t>
      </w:r>
      <w:r w:rsidRPr="005F0BE6">
        <w:t>NDDOT shall not be responsible for added cost or lost time for the rework of the project deliverables.</w:t>
      </w:r>
    </w:p>
    <w:p w14:paraId="1FF48E80" w14:textId="59F27A0D" w:rsidR="003E7C4F" w:rsidRDefault="003E7C4F" w:rsidP="00DA66EF">
      <w:pPr>
        <w:rPr>
          <w:b/>
          <w:caps/>
        </w:rPr>
      </w:pPr>
    </w:p>
    <w:p w14:paraId="464134F7" w14:textId="7250E5DD" w:rsidR="00E8495E" w:rsidRPr="00E8495E" w:rsidRDefault="00E8495E" w:rsidP="00DA66EF">
      <w:pPr>
        <w:rPr>
          <w:bCs w:val="0"/>
          <w:caps/>
        </w:rPr>
      </w:pPr>
      <w:r w:rsidRPr="00564492">
        <w:rPr>
          <w:color w:val="010202"/>
        </w:rPr>
        <w:t xml:space="preserve">The project must be completed on or before the </w:t>
      </w:r>
      <w:r w:rsidRPr="00564492">
        <w:rPr>
          <w:b/>
          <w:color w:val="010202"/>
        </w:rPr>
        <w:t xml:space="preserve">Bid Ready Date of </w:t>
      </w:r>
      <w:r w:rsidR="006816CB">
        <w:rPr>
          <w:b/>
          <w:color w:val="010202"/>
        </w:rPr>
        <w:t>August 18</w:t>
      </w:r>
      <w:r w:rsidRPr="00564492">
        <w:rPr>
          <w:b/>
          <w:color w:val="010202"/>
        </w:rPr>
        <w:t>, 202</w:t>
      </w:r>
      <w:r>
        <w:rPr>
          <w:b/>
          <w:color w:val="010202"/>
        </w:rPr>
        <w:t>3</w:t>
      </w:r>
      <w:r w:rsidRPr="00564492">
        <w:rPr>
          <w:b/>
          <w:color w:val="010202"/>
        </w:rPr>
        <w:t>.</w:t>
      </w:r>
    </w:p>
    <w:p w14:paraId="7C33893E" w14:textId="77777777" w:rsidR="00E8495E" w:rsidRDefault="00E8495E" w:rsidP="00DA66EF">
      <w:pPr>
        <w:rPr>
          <w:b/>
          <w:caps/>
        </w:rPr>
      </w:pPr>
    </w:p>
    <w:p w14:paraId="46F22476" w14:textId="24DBFF50" w:rsidR="00AD62A0" w:rsidRPr="00AD62A0" w:rsidRDefault="00DD5FD7" w:rsidP="00DA66EF">
      <w:pPr>
        <w:rPr>
          <w:b/>
          <w:caps/>
        </w:rPr>
      </w:pPr>
      <w:r>
        <w:rPr>
          <w:b/>
          <w:caps/>
        </w:rPr>
        <w:t xml:space="preserve">ProJECT </w:t>
      </w:r>
      <w:r w:rsidR="008D70A2">
        <w:rPr>
          <w:b/>
          <w:caps/>
        </w:rPr>
        <w:t>DELIVERABLES</w:t>
      </w:r>
    </w:p>
    <w:p w14:paraId="7438F421" w14:textId="02164C30" w:rsidR="00293DA4" w:rsidRDefault="003D3644" w:rsidP="00DA66EF">
      <w:r>
        <w:t xml:space="preserve">The list of deliverables may be modified by adding or deleting deliverables as needed. </w:t>
      </w:r>
    </w:p>
    <w:p w14:paraId="2C758137" w14:textId="77777777" w:rsidR="00A51878" w:rsidRDefault="00A51878" w:rsidP="00DA66EF"/>
    <w:p w14:paraId="3ECD2543" w14:textId="6F5A67D6" w:rsidR="002A7CDF" w:rsidRDefault="00301422" w:rsidP="00DA66EF">
      <w:r>
        <w:t xml:space="preserve"> </w:t>
      </w:r>
      <w:r w:rsidR="00A51878">
        <w:t xml:space="preserve">Preliminary Engineering </w:t>
      </w:r>
      <w:r w:rsidR="008D70A2" w:rsidRPr="00FF7A94">
        <w:t>Deliverables</w:t>
      </w:r>
    </w:p>
    <w:p w14:paraId="6A7AE8DF" w14:textId="77777777" w:rsidR="00A51878" w:rsidRPr="00B84AA8" w:rsidRDefault="00A51878" w:rsidP="00A51878">
      <w:pPr>
        <w:pStyle w:val="1AutoList1"/>
        <w:tabs>
          <w:tab w:val="clear" w:pos="720"/>
        </w:tabs>
        <w:ind w:hanging="360"/>
        <w:jc w:val="left"/>
      </w:pPr>
      <w:r w:rsidRPr="00B84AA8">
        <w:t>•</w:t>
      </w:r>
      <w:r w:rsidRPr="00B84AA8">
        <w:tab/>
        <w:t>Field review meeting and report with recommendations for added work</w:t>
      </w:r>
    </w:p>
    <w:p w14:paraId="08449E2A" w14:textId="77777777" w:rsidR="00A51878" w:rsidRPr="009A5783" w:rsidRDefault="00A51878" w:rsidP="00A51878">
      <w:pPr>
        <w:pStyle w:val="1AutoList1"/>
        <w:tabs>
          <w:tab w:val="clear" w:pos="720"/>
        </w:tabs>
        <w:ind w:hanging="360"/>
        <w:jc w:val="left"/>
      </w:pPr>
      <w:r w:rsidRPr="00B84AA8">
        <w:t>•</w:t>
      </w:r>
      <w:r w:rsidRPr="00B84AA8">
        <w:tab/>
        <w:t xml:space="preserve">Pre-survey </w:t>
      </w:r>
      <w:r w:rsidRPr="009A5783">
        <w:t>meeting and report</w:t>
      </w:r>
    </w:p>
    <w:p w14:paraId="4B745AFE" w14:textId="77777777" w:rsidR="00A51878" w:rsidRPr="009A5783" w:rsidRDefault="00A51878" w:rsidP="00A51878">
      <w:pPr>
        <w:pStyle w:val="1AutoList1"/>
        <w:tabs>
          <w:tab w:val="clear" w:pos="720"/>
        </w:tabs>
        <w:ind w:hanging="360"/>
        <w:jc w:val="left"/>
      </w:pPr>
      <w:r w:rsidRPr="009A5783">
        <w:t>•</w:t>
      </w:r>
      <w:r w:rsidRPr="009A5783">
        <w:tab/>
        <w:t>Proposed work plan and work schedules for all parties</w:t>
      </w:r>
    </w:p>
    <w:p w14:paraId="07D92127" w14:textId="77777777" w:rsidR="00E8495E" w:rsidRDefault="00E8495E" w:rsidP="00DA66EF"/>
    <w:p w14:paraId="36E5C9FE" w14:textId="4F66EB23" w:rsidR="00FF7A94" w:rsidRDefault="008D70A2" w:rsidP="00A51878">
      <w:pPr>
        <w:pStyle w:val="NoSpacing"/>
      </w:pPr>
      <w:r w:rsidRPr="00410527">
        <w:t>Environmental Document</w:t>
      </w:r>
      <w:r w:rsidR="00A51878">
        <w:t xml:space="preserve"> </w:t>
      </w:r>
      <w:r w:rsidR="00FF7A94" w:rsidRPr="00FF7A94">
        <w:t>Deliverables</w:t>
      </w:r>
    </w:p>
    <w:p w14:paraId="5E232343" w14:textId="33468DA1" w:rsidR="00FE3D15" w:rsidRPr="00FE3D15" w:rsidRDefault="00FE3D15" w:rsidP="00FE3D15">
      <w:pPr>
        <w:numPr>
          <w:ilvl w:val="0"/>
          <w:numId w:val="41"/>
        </w:numPr>
      </w:pPr>
      <w:bookmarkStart w:id="5" w:name="_Hlk106013459"/>
      <w:r w:rsidRPr="00FE3D15">
        <w:t>Finalize wetland delineation survey and report</w:t>
      </w:r>
    </w:p>
    <w:p w14:paraId="0E38C539" w14:textId="25BB3C56" w:rsidR="00A51878" w:rsidRPr="00FE3D15" w:rsidRDefault="00A51878" w:rsidP="00A51878">
      <w:pPr>
        <w:pStyle w:val="1AutoList1"/>
        <w:numPr>
          <w:ilvl w:val="0"/>
          <w:numId w:val="41"/>
        </w:numPr>
        <w:tabs>
          <w:tab w:val="clear" w:pos="720"/>
        </w:tabs>
        <w:jc w:val="left"/>
      </w:pPr>
      <w:r w:rsidRPr="00A873D7">
        <w:t>Utility location survey, coordination, and report</w:t>
      </w:r>
    </w:p>
    <w:p w14:paraId="485F1FC7" w14:textId="188E7948" w:rsidR="00FE3D15" w:rsidRPr="005D4CC0" w:rsidRDefault="00FE3D15" w:rsidP="00FE3D15">
      <w:pPr>
        <w:numPr>
          <w:ilvl w:val="0"/>
          <w:numId w:val="41"/>
        </w:numPr>
      </w:pPr>
      <w:r w:rsidRPr="005D4CC0">
        <w:t>Type, Size, and Location (TS&amp;L) report for structure</w:t>
      </w:r>
    </w:p>
    <w:p w14:paraId="7F93FA2C" w14:textId="5E4A05F6" w:rsidR="00D87563" w:rsidRPr="00A51878" w:rsidRDefault="005D4CC0" w:rsidP="00FE3D15">
      <w:pPr>
        <w:numPr>
          <w:ilvl w:val="0"/>
          <w:numId w:val="41"/>
        </w:numPr>
      </w:pPr>
      <w:r w:rsidRPr="005D4CC0">
        <w:t>Preliminary design</w:t>
      </w:r>
      <w:r>
        <w:t xml:space="preserve"> and</w:t>
      </w:r>
      <w:r w:rsidRPr="005D4CC0">
        <w:t xml:space="preserve"> </w:t>
      </w:r>
      <w:r>
        <w:t>c</w:t>
      </w:r>
      <w:r w:rsidR="00867CB1" w:rsidRPr="00A51878">
        <w:t>onstruction a</w:t>
      </w:r>
      <w:r w:rsidR="00D87563" w:rsidRPr="00A51878">
        <w:t>lternative meeting</w:t>
      </w:r>
    </w:p>
    <w:p w14:paraId="7C7BDF38" w14:textId="77777777" w:rsidR="00FE3D15" w:rsidRPr="00FE3D15" w:rsidRDefault="00FE3D15" w:rsidP="00FE3D15">
      <w:pPr>
        <w:numPr>
          <w:ilvl w:val="0"/>
          <w:numId w:val="41"/>
        </w:numPr>
      </w:pPr>
      <w:r w:rsidRPr="00FE3D15">
        <w:t>Public involvement materials and report</w:t>
      </w:r>
    </w:p>
    <w:p w14:paraId="3FF58920" w14:textId="4C1C005C" w:rsidR="00A51878" w:rsidRPr="00B84AA8" w:rsidRDefault="00FE3D15" w:rsidP="005D4CC0">
      <w:pPr>
        <w:numPr>
          <w:ilvl w:val="0"/>
          <w:numId w:val="41"/>
        </w:numPr>
      </w:pPr>
      <w:r w:rsidRPr="00FE3D15">
        <w:t xml:space="preserve">Finalize Engineering/Environmental Surveys/Studies/Reports (safety review, traffic operations as needed, section 106 survey and report, utility coordination and engineering, roadway/structure hydraulics, geotechnical </w:t>
      </w:r>
      <w:proofErr w:type="gramStart"/>
      <w:r w:rsidRPr="00FE3D15">
        <w:t>surveys</w:t>
      </w:r>
      <w:proofErr w:type="gramEnd"/>
      <w:r w:rsidRPr="00FE3D15">
        <w:t xml:space="preserve"> and reports)</w:t>
      </w:r>
      <w:bookmarkEnd w:id="5"/>
    </w:p>
    <w:p w14:paraId="499A5C61" w14:textId="77777777" w:rsidR="00A51878" w:rsidRPr="00B84AA8" w:rsidRDefault="00A51878" w:rsidP="00A51878">
      <w:pPr>
        <w:pStyle w:val="1AutoList1"/>
        <w:tabs>
          <w:tab w:val="clear" w:pos="720"/>
        </w:tabs>
        <w:ind w:hanging="360"/>
        <w:jc w:val="left"/>
      </w:pPr>
      <w:r w:rsidRPr="00B84AA8">
        <w:t>•</w:t>
      </w:r>
      <w:r w:rsidRPr="00B84AA8">
        <w:tab/>
        <w:t>Environmental document</w:t>
      </w:r>
    </w:p>
    <w:p w14:paraId="366AAF25" w14:textId="537ECD80" w:rsidR="00FF7A94" w:rsidRDefault="00FF7A94" w:rsidP="00FE3D15"/>
    <w:p w14:paraId="35CDE83F" w14:textId="6D8984B1" w:rsidR="00FF7A94" w:rsidRPr="00FF7A94" w:rsidRDefault="008B0EB5" w:rsidP="005D4CC0">
      <w:pPr>
        <w:pStyle w:val="NoSpacing"/>
      </w:pPr>
      <w:r>
        <w:t>Final Design</w:t>
      </w:r>
      <w:r w:rsidR="005D4CC0">
        <w:t xml:space="preserve"> </w:t>
      </w:r>
      <w:r w:rsidR="00FF7A94" w:rsidRPr="00FF7A94">
        <w:t>Deliverables</w:t>
      </w:r>
    </w:p>
    <w:p w14:paraId="37538F81" w14:textId="1665C727" w:rsidR="00FF7A94" w:rsidRPr="00FF7A94" w:rsidRDefault="00FF7A94" w:rsidP="00FE3D15">
      <w:pPr>
        <w:pStyle w:val="ListParagraph"/>
        <w:numPr>
          <w:ilvl w:val="0"/>
          <w:numId w:val="43"/>
        </w:numPr>
        <w:ind w:left="720" w:hanging="360"/>
      </w:pPr>
      <w:r w:rsidRPr="00FF7A94">
        <w:t>Utility conflict plans</w:t>
      </w:r>
    </w:p>
    <w:p w14:paraId="1BB520CE" w14:textId="22793FEC" w:rsidR="00FF7A94" w:rsidRPr="00FF7A94" w:rsidRDefault="00FF7A94" w:rsidP="00FE3D15">
      <w:pPr>
        <w:pStyle w:val="ListParagraph"/>
        <w:numPr>
          <w:ilvl w:val="0"/>
          <w:numId w:val="43"/>
        </w:numPr>
        <w:ind w:left="720" w:hanging="360"/>
      </w:pPr>
      <w:r w:rsidRPr="00FF7A94">
        <w:t>Preliminary right of way listing and cost</w:t>
      </w:r>
      <w:r w:rsidR="00D20EE5">
        <w:t xml:space="preserve"> estimates</w:t>
      </w:r>
    </w:p>
    <w:p w14:paraId="0EB8499E" w14:textId="55E8EA87" w:rsidR="00FF7A94" w:rsidRPr="00FF7A94" w:rsidRDefault="00FF7A94" w:rsidP="00FE3D15">
      <w:pPr>
        <w:pStyle w:val="ListParagraph"/>
        <w:numPr>
          <w:ilvl w:val="0"/>
          <w:numId w:val="43"/>
        </w:numPr>
        <w:ind w:left="720" w:hanging="360"/>
      </w:pPr>
      <w:r w:rsidRPr="00FF7A94">
        <w:lastRenderedPageBreak/>
        <w:t>Right of way plats</w:t>
      </w:r>
      <w:r w:rsidR="005D4CC0">
        <w:t>, appraisals, negotiation, and acquisitions (as needed)</w:t>
      </w:r>
    </w:p>
    <w:p w14:paraId="11EA6142" w14:textId="6B065756" w:rsidR="00FF7A94" w:rsidRPr="00FF7A94" w:rsidRDefault="00D20EE5" w:rsidP="00FE3D15">
      <w:pPr>
        <w:pStyle w:val="ListParagraph"/>
        <w:numPr>
          <w:ilvl w:val="0"/>
          <w:numId w:val="43"/>
        </w:numPr>
        <w:ind w:left="720" w:hanging="360"/>
      </w:pPr>
      <w:r>
        <w:t>Final p</w:t>
      </w:r>
      <w:r w:rsidR="00FF7A94" w:rsidRPr="00FF7A94">
        <w:t>ermit applications and agreements</w:t>
      </w:r>
    </w:p>
    <w:p w14:paraId="67A1EB3A" w14:textId="3C222468" w:rsidR="00FF7A94" w:rsidRPr="00FF7A94" w:rsidRDefault="00FF7A94" w:rsidP="00FE3D15">
      <w:pPr>
        <w:pStyle w:val="ListParagraph"/>
        <w:numPr>
          <w:ilvl w:val="0"/>
          <w:numId w:val="43"/>
        </w:numPr>
        <w:ind w:left="720" w:hanging="360"/>
      </w:pPr>
      <w:r w:rsidRPr="00FF7A94">
        <w:t>Cost estimates and cost participation info</w:t>
      </w:r>
      <w:r w:rsidR="00181EDE">
        <w:t>rmation</w:t>
      </w:r>
    </w:p>
    <w:p w14:paraId="49CA107F" w14:textId="7AEF141C" w:rsidR="00FF7A94" w:rsidRPr="00FF7A94" w:rsidRDefault="00FF7A94" w:rsidP="00FE3D15">
      <w:pPr>
        <w:pStyle w:val="ListParagraph"/>
        <w:numPr>
          <w:ilvl w:val="0"/>
          <w:numId w:val="43"/>
        </w:numPr>
        <w:ind w:left="720" w:hanging="360"/>
      </w:pPr>
      <w:r w:rsidRPr="00FF7A94">
        <w:t>Plans in hand PS&amp;E review</w:t>
      </w:r>
    </w:p>
    <w:p w14:paraId="67E7BEB6" w14:textId="798F9D41" w:rsidR="00FF7A94" w:rsidRPr="00FF7A94" w:rsidRDefault="00FF7A94" w:rsidP="00FE3D15">
      <w:pPr>
        <w:pStyle w:val="ListParagraph"/>
        <w:numPr>
          <w:ilvl w:val="0"/>
          <w:numId w:val="43"/>
        </w:numPr>
        <w:ind w:left="720" w:hanging="360"/>
      </w:pPr>
      <w:r w:rsidRPr="00FF7A94">
        <w:t>Final plan delivery</w:t>
      </w:r>
    </w:p>
    <w:p w14:paraId="408C3F82" w14:textId="57CAEF4F" w:rsidR="00FF7A94" w:rsidRPr="00FF7A94" w:rsidRDefault="00FF7A94" w:rsidP="00FE3D15">
      <w:pPr>
        <w:pStyle w:val="ListParagraph"/>
        <w:numPr>
          <w:ilvl w:val="0"/>
          <w:numId w:val="43"/>
        </w:numPr>
        <w:ind w:left="720" w:hanging="360"/>
      </w:pPr>
      <w:r w:rsidRPr="00FF7A94">
        <w:t xml:space="preserve">ROW, </w:t>
      </w:r>
      <w:r w:rsidR="00181EDE">
        <w:t>u</w:t>
      </w:r>
      <w:r w:rsidRPr="00FF7A94">
        <w:t>tility, and railroad certifications</w:t>
      </w:r>
    </w:p>
    <w:p w14:paraId="37ABE5D7" w14:textId="77777777" w:rsidR="00FE3D15" w:rsidRDefault="00FE3D15" w:rsidP="008D70A2">
      <w:pPr>
        <w:pStyle w:val="NoSpacing"/>
      </w:pPr>
    </w:p>
    <w:p w14:paraId="58DBFDED" w14:textId="0EE61597" w:rsidR="00947BC3" w:rsidRDefault="0022391A" w:rsidP="008D70A2">
      <w:pPr>
        <w:pStyle w:val="NoSpacing"/>
      </w:pPr>
      <w:r w:rsidRPr="0022391A">
        <w:t xml:space="preserve">Engineer of Record: </w:t>
      </w:r>
    </w:p>
    <w:p w14:paraId="54A9D3B9" w14:textId="7F11307E" w:rsidR="0022391A" w:rsidRDefault="00E8495E" w:rsidP="005D4CC0">
      <w:pPr>
        <w:pStyle w:val="NoSpacing"/>
      </w:pPr>
      <w:r>
        <w:t>Engineer of Record responsibilities</w:t>
      </w:r>
      <w:r w:rsidR="0022391A" w:rsidRPr="0022391A">
        <w:t xml:space="preserve"> shall consist of engineering services associated with Engineer of Record activities including, but not limited to, consultation and questions, pre-job meetings, plan revisions and change orders, and shop drawings. </w:t>
      </w:r>
      <w:r w:rsidR="005D4CC0">
        <w:t>This contract</w:t>
      </w:r>
      <w:r w:rsidR="0022391A" w:rsidRPr="0022391A">
        <w:t xml:space="preserve"> does not include construction engineering.</w:t>
      </w:r>
    </w:p>
    <w:p w14:paraId="1061DD5F" w14:textId="77777777" w:rsidR="009B3B11" w:rsidRDefault="009B3B11" w:rsidP="00231FCD">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pPr>
    </w:p>
    <w:p w14:paraId="6D6A7385" w14:textId="478BCE63" w:rsidR="00231FCD" w:rsidRPr="00410527" w:rsidRDefault="0022391A" w:rsidP="00231FCD">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pPr>
      <w:r w:rsidRPr="0022391A">
        <w:t>Consultants interested in performing the work must be qualified to perform roadway</w:t>
      </w:r>
      <w:r w:rsidR="005D4CC0">
        <w:t xml:space="preserve"> and structural design.</w:t>
      </w:r>
    </w:p>
    <w:p w14:paraId="25064B27" w14:textId="77777777" w:rsidR="00027DD4" w:rsidRPr="00410527" w:rsidRDefault="00027DD4" w:rsidP="00231FCD">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pPr>
    </w:p>
    <w:p w14:paraId="7D7DDFB2" w14:textId="46328627" w:rsidR="00027DD4" w:rsidRPr="00410527" w:rsidRDefault="00027DD4" w:rsidP="00231FCD">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pPr>
      <w:r w:rsidRPr="00410527">
        <w:t xml:space="preserve">Interviews will be conducted tentatively </w:t>
      </w:r>
      <w:r w:rsidR="005D4CC0">
        <w:t>14</w:t>
      </w:r>
      <w:r w:rsidRPr="00410527">
        <w:t xml:space="preserve"> days from the due date of this proposal.  </w:t>
      </w:r>
    </w:p>
    <w:p w14:paraId="3199B4C7" w14:textId="77777777" w:rsidR="00273FD9" w:rsidRPr="00410527" w:rsidRDefault="00273FD9" w:rsidP="00273FD9">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pPr>
    </w:p>
    <w:p w14:paraId="0481F2FD" w14:textId="227149AA" w:rsidR="00273FD9" w:rsidRDefault="00AB4110" w:rsidP="00A02341">
      <w:r w:rsidRPr="00410527">
        <w:t>Attached with the RFP</w:t>
      </w:r>
      <w:r w:rsidR="00273FD9" w:rsidRPr="00410527">
        <w:t xml:space="preserve"> </w:t>
      </w:r>
      <w:r w:rsidR="00C752F5">
        <w:t>is a</w:t>
      </w:r>
      <w:r w:rsidR="00273FD9" w:rsidRPr="00410527">
        <w:t xml:space="preserve"> Risk Management Appendix.</w:t>
      </w:r>
    </w:p>
    <w:p w14:paraId="6F23CD48" w14:textId="77777777" w:rsidR="00867CB1" w:rsidRPr="00A02341" w:rsidRDefault="00867CB1" w:rsidP="00A02341">
      <w:pPr>
        <w:rPr>
          <w:rFonts w:cs="Arial"/>
          <w:b/>
          <w:bCs w:val="0"/>
        </w:rPr>
      </w:pPr>
    </w:p>
    <w:p w14:paraId="6B814101" w14:textId="6295E100" w:rsidR="00867CB1" w:rsidRPr="00867CB1" w:rsidRDefault="00867CB1" w:rsidP="00413549">
      <w:pPr>
        <w:pStyle w:val="1AutoList1"/>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b/>
          <w:bCs w:val="0"/>
        </w:rPr>
      </w:pPr>
      <w:r>
        <w:rPr>
          <w:b/>
          <w:bCs w:val="0"/>
        </w:rPr>
        <w:t>PROJECT SUBMITTALS</w:t>
      </w:r>
    </w:p>
    <w:p w14:paraId="08537CC0" w14:textId="6946B65E" w:rsidR="00413549" w:rsidRPr="00410527" w:rsidRDefault="00413549" w:rsidP="00413549">
      <w:pPr>
        <w:pStyle w:val="1AutoList1"/>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r w:rsidRPr="00410527">
        <w:t xml:space="preserve">All design and project data will become the property of </w:t>
      </w:r>
      <w:r w:rsidR="006816CB">
        <w:t>the City</w:t>
      </w:r>
      <w:r w:rsidR="006816CB" w:rsidRPr="00410527">
        <w:t xml:space="preserve"> </w:t>
      </w:r>
      <w:r w:rsidRPr="00410527">
        <w:t xml:space="preserve">upon completion of the final submittal.  All project information will be </w:t>
      </w:r>
      <w:r w:rsidRPr="00410527">
        <w:rPr>
          <w:b/>
        </w:rPr>
        <w:t>generated</w:t>
      </w:r>
      <w:r w:rsidRPr="00410527">
        <w:t xml:space="preserve"> in the following formats and standards:</w:t>
      </w:r>
    </w:p>
    <w:p w14:paraId="05E58501" w14:textId="77777777" w:rsidR="00413549" w:rsidRPr="00410527" w:rsidRDefault="00413549" w:rsidP="00DB5125">
      <w:pPr>
        <w:pStyle w:val="1AutoList1"/>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27B6C1B" w14:textId="03EF2BB1" w:rsidR="00124D5F" w:rsidRDefault="00413549"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MS Word and MS Excel</w:t>
      </w:r>
    </w:p>
    <w:p w14:paraId="27D8BBBE" w14:textId="788070FC" w:rsidR="00AE5075" w:rsidRPr="00124D5F" w:rsidRDefault="0061360A"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proofErr w:type="spellStart"/>
      <w:r w:rsidRPr="00124D5F">
        <w:t>MircoStation</w:t>
      </w:r>
      <w:proofErr w:type="spellEnd"/>
      <w:r w:rsidRPr="00124D5F">
        <w:t xml:space="preserve"> </w:t>
      </w:r>
      <w:r w:rsidR="007F09CB" w:rsidRPr="00124D5F">
        <w:t>SS4 (8.11.09.832) or SS10 (8.11.09.919)</w:t>
      </w:r>
    </w:p>
    <w:p w14:paraId="40A73520" w14:textId="357BBC4B" w:rsidR="00413549" w:rsidRDefault="0061360A"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proofErr w:type="spellStart"/>
      <w:r w:rsidRPr="0061360A">
        <w:t>Geopak</w:t>
      </w:r>
      <w:proofErr w:type="spellEnd"/>
      <w:r w:rsidRPr="0061360A">
        <w:t xml:space="preserve"> </w:t>
      </w:r>
      <w:r w:rsidR="007F09CB" w:rsidRPr="007F09CB">
        <w:t>SS4 (8.11.09.903) or SS10 (8.11.09.918)</w:t>
      </w:r>
    </w:p>
    <w:p w14:paraId="69ADE2F1" w14:textId="77777777" w:rsidR="00825CEA" w:rsidRPr="00410527" w:rsidRDefault="00825CEA"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NDDOT CADD Manual</w:t>
      </w:r>
    </w:p>
    <w:p w14:paraId="4EE81AFB" w14:textId="77777777" w:rsidR="00825CEA" w:rsidRPr="00410527" w:rsidRDefault="00413549"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Microsoft “Project”</w:t>
      </w:r>
    </w:p>
    <w:p w14:paraId="395FEA72" w14:textId="77777777" w:rsidR="00413549" w:rsidRPr="00410527" w:rsidRDefault="00413549"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 xml:space="preserve">NDDOT </w:t>
      </w:r>
      <w:r w:rsidR="00107363">
        <w:t>Consultant Services</w:t>
      </w:r>
      <w:r w:rsidR="001272A0" w:rsidRPr="00410527">
        <w:t xml:space="preserve"> </w:t>
      </w:r>
      <w:r w:rsidRPr="00410527">
        <w:t>Manual Chapter 19</w:t>
      </w:r>
    </w:p>
    <w:p w14:paraId="2FB1FA65" w14:textId="77777777" w:rsidR="00413549" w:rsidRPr="00410527" w:rsidRDefault="00413549"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 xml:space="preserve">NDDOT </w:t>
      </w:r>
      <w:r w:rsidR="00107363">
        <w:t>Procedure for Creating Right of Way Plats</w:t>
      </w:r>
      <w:r w:rsidR="00037D03" w:rsidRPr="00410527">
        <w:t xml:space="preserve"> </w:t>
      </w:r>
      <w:r w:rsidRPr="00410527">
        <w:t>Manual Chapter 20</w:t>
      </w:r>
    </w:p>
    <w:p w14:paraId="59DFCC82" w14:textId="77777777" w:rsidR="00413549" w:rsidRPr="00410527" w:rsidRDefault="00413549"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NDDOT CADD Editing Manual Chapter 21</w:t>
      </w:r>
    </w:p>
    <w:p w14:paraId="79B56C91" w14:textId="77777777" w:rsidR="00413549" w:rsidRPr="00410527" w:rsidRDefault="00413549"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NDDOT Data Collection Codes and Procedures</w:t>
      </w:r>
    </w:p>
    <w:p w14:paraId="4012F29C" w14:textId="77777777" w:rsidR="00413549" w:rsidRPr="00410527" w:rsidRDefault="00413549"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NDDOT Design Manual</w:t>
      </w:r>
      <w:r w:rsidR="00825CEA" w:rsidRPr="00410527">
        <w:t xml:space="preserve"> and </w:t>
      </w:r>
      <w:r w:rsidRPr="00410527">
        <w:t>Plan Preparation Guide Website</w:t>
      </w:r>
    </w:p>
    <w:p w14:paraId="31F20EEF" w14:textId="77777777" w:rsidR="002B1E97" w:rsidRPr="00410527" w:rsidRDefault="002B1E97" w:rsidP="0095517A">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NDDOT Right of Way Manual</w:t>
      </w:r>
    </w:p>
    <w:p w14:paraId="31819A6C" w14:textId="4F1C866D" w:rsidR="00DD0A0F" w:rsidRDefault="00E50E75" w:rsidP="00DD0A0F">
      <w:pPr>
        <w:pStyle w:val="1AutoList1"/>
        <w:keepLines/>
        <w:widowControl/>
        <w:numPr>
          <w:ilvl w:val="0"/>
          <w:numId w:val="39"/>
        </w:num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r w:rsidRPr="00410527">
        <w:t>Adobe Acrobat (standard or compatible)</w:t>
      </w:r>
    </w:p>
    <w:p w14:paraId="7716C267" w14:textId="77777777" w:rsidR="00DD0A0F" w:rsidRDefault="00DD0A0F" w:rsidP="00DD0A0F">
      <w:pPr>
        <w:pStyle w:val="1AutoList1"/>
        <w:keepLines/>
        <w:widowControl/>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p>
    <w:p w14:paraId="145DD100" w14:textId="7396F1D8" w:rsidR="00DD0A0F" w:rsidRDefault="00DD0A0F" w:rsidP="002C2635">
      <w:pPr>
        <w:pStyle w:val="1AutoList1"/>
        <w:keepLines/>
        <w:widowControl/>
        <w:tabs>
          <w:tab w:val="clear"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0" w:firstLine="0"/>
        <w:jc w:val="left"/>
      </w:pPr>
      <w:r>
        <w:t>Alternative formats may be used so long as they are easily convertible to those listed above</w:t>
      </w:r>
      <w:r w:rsidR="00D932F4">
        <w:t xml:space="preserve"> and approved by the </w:t>
      </w:r>
      <w:proofErr w:type="gramStart"/>
      <w:r w:rsidR="00D932F4">
        <w:t>City</w:t>
      </w:r>
      <w:proofErr w:type="gramEnd"/>
      <w:r w:rsidR="00D932F4">
        <w:t xml:space="preserve"> prior to use</w:t>
      </w:r>
      <w:r>
        <w:t>.</w:t>
      </w:r>
    </w:p>
    <w:p w14:paraId="05C513C9" w14:textId="7494AFFA" w:rsidR="00867CB1" w:rsidRDefault="00867CB1" w:rsidP="00867CB1">
      <w:pPr>
        <w:pStyle w:val="1AutoList1"/>
        <w:keepLines/>
        <w:widowControl/>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jc w:val="left"/>
      </w:pPr>
    </w:p>
    <w:p w14:paraId="575F6C8C" w14:textId="77777777" w:rsidR="00867CB1" w:rsidRPr="005D4CC0" w:rsidRDefault="00867CB1" w:rsidP="00867CB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40" w:hanging="540"/>
        <w:rPr>
          <w:b/>
        </w:rPr>
      </w:pPr>
      <w:r w:rsidRPr="005D4CC0">
        <w:rPr>
          <w:b/>
        </w:rPr>
        <w:t>PROJECT PROGRESS REPORTS</w:t>
      </w:r>
    </w:p>
    <w:p w14:paraId="02D42934" w14:textId="0E07879D" w:rsidR="00867CB1" w:rsidRPr="005D4CC0" w:rsidRDefault="00867CB1" w:rsidP="00867CB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pPr>
      <w:r w:rsidRPr="005D4CC0">
        <w:t xml:space="preserve">A bi-weekly progress report is required for all projects. The report must state the project number, PCN, the reporting period dates, and be numbered in sequential order. Detail the activities completed during the reporting period, describe issues encountered, list any added work not contemplated in the Request </w:t>
      </w:r>
      <w:proofErr w:type="gramStart"/>
      <w:r w:rsidRPr="005D4CC0">
        <w:t>For</w:t>
      </w:r>
      <w:proofErr w:type="gramEnd"/>
      <w:r w:rsidRPr="005D4CC0">
        <w:t xml:space="preserve"> Proposal or original contract, and actions required </w:t>
      </w:r>
      <w:r w:rsidRPr="005D4CC0">
        <w:lastRenderedPageBreak/>
        <w:t>and/or directives given by the NDDOT</w:t>
      </w:r>
      <w:r w:rsidR="00E07BB8">
        <w:t xml:space="preserve"> or The City of Grand forks</w:t>
      </w:r>
      <w:r w:rsidRPr="005D4CC0">
        <w:t xml:space="preserve">. </w:t>
      </w:r>
    </w:p>
    <w:p w14:paraId="26168180" w14:textId="77777777" w:rsidR="00867CB1" w:rsidRPr="005D4CC0" w:rsidRDefault="00867CB1" w:rsidP="00867CB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p>
    <w:p w14:paraId="5CADCFB4" w14:textId="77777777" w:rsidR="00867CB1" w:rsidRPr="005D4CC0" w:rsidRDefault="00867CB1" w:rsidP="00867CB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r w:rsidRPr="005D4CC0">
        <w:t>The report must contain a spreadsheet style breakdown of activities. For each milestone activity and/or deliverable detail the following:</w:t>
      </w:r>
    </w:p>
    <w:p w14:paraId="1306014A" w14:textId="77777777" w:rsidR="00867CB1" w:rsidRPr="005D4CC0" w:rsidRDefault="00867CB1" w:rsidP="00867CB1">
      <w:pPr>
        <w:pStyle w:val="ListParagraph"/>
        <w:numPr>
          <w:ilvl w:val="0"/>
          <w:numId w:val="4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04" w:hanging="144"/>
        <w:rPr>
          <w:bCs w:val="0"/>
        </w:rPr>
      </w:pPr>
      <w:r w:rsidRPr="005D4CC0">
        <w:t xml:space="preserve">Project status according to the NDDOT Project Status Report (PSR) reporting Section I-04.02 of the Design Manual </w:t>
      </w:r>
    </w:p>
    <w:p w14:paraId="686C1FA4" w14:textId="77777777" w:rsidR="00867CB1" w:rsidRPr="005D4CC0" w:rsidRDefault="00867CB1" w:rsidP="00867CB1">
      <w:pPr>
        <w:pStyle w:val="ListParagraph"/>
        <w:numPr>
          <w:ilvl w:val="0"/>
          <w:numId w:val="4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04" w:hanging="144"/>
        <w:rPr>
          <w:bCs w:val="0"/>
        </w:rPr>
      </w:pPr>
      <w:r w:rsidRPr="005D4CC0">
        <w:t>Percent complete at the start of reporting period, end of reporting period, and for the next reporting period</w:t>
      </w:r>
    </w:p>
    <w:p w14:paraId="1706B36B" w14:textId="77777777" w:rsidR="00867CB1" w:rsidRPr="005D4CC0" w:rsidRDefault="00867CB1" w:rsidP="00867CB1">
      <w:pPr>
        <w:pStyle w:val="ListParagraph"/>
        <w:numPr>
          <w:ilvl w:val="0"/>
          <w:numId w:val="4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r w:rsidRPr="005D4CC0">
        <w:t>Projected start date</w:t>
      </w:r>
    </w:p>
    <w:p w14:paraId="4C299B83" w14:textId="26F3C79B" w:rsidR="00867CB1" w:rsidRPr="005D4CC0" w:rsidRDefault="00263C9C" w:rsidP="00867CB1">
      <w:pPr>
        <w:pStyle w:val="ListParagraph"/>
        <w:numPr>
          <w:ilvl w:val="0"/>
          <w:numId w:val="4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r>
        <w:t>M</w:t>
      </w:r>
      <w:r w:rsidR="00867CB1" w:rsidRPr="005D4CC0">
        <w:t>ilestone date</w:t>
      </w:r>
    </w:p>
    <w:p w14:paraId="733FCDDF" w14:textId="77777777" w:rsidR="00867CB1" w:rsidRPr="005D4CC0" w:rsidRDefault="00867CB1" w:rsidP="00867CB1">
      <w:pPr>
        <w:pStyle w:val="ListParagraph"/>
        <w:numPr>
          <w:ilvl w:val="0"/>
          <w:numId w:val="4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r w:rsidRPr="005D4CC0">
        <w:t>Actual completion date</w:t>
      </w:r>
    </w:p>
    <w:p w14:paraId="71C9E9AE" w14:textId="77777777" w:rsidR="00867CB1" w:rsidRPr="005D4CC0" w:rsidRDefault="00867CB1" w:rsidP="00867CB1">
      <w:pPr>
        <w:pStyle w:val="ListParagraph"/>
        <w:numPr>
          <w:ilvl w:val="0"/>
          <w:numId w:val="4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r w:rsidRPr="005D4CC0">
        <w:t>Explanation of delays for the given activity</w:t>
      </w:r>
    </w:p>
    <w:p w14:paraId="6A16BA36" w14:textId="77777777" w:rsidR="00867CB1" w:rsidRPr="005D4CC0" w:rsidRDefault="00867CB1" w:rsidP="00867CB1">
      <w:pPr>
        <w:pStyle w:val="ListParagraph"/>
        <w:numPr>
          <w:ilvl w:val="0"/>
          <w:numId w:val="4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r w:rsidRPr="005D4CC0">
        <w:t>Plan to correct issues and get activity back on track</w:t>
      </w:r>
    </w:p>
    <w:p w14:paraId="04F28928" w14:textId="77777777" w:rsidR="00867CB1" w:rsidRPr="005D4CC0" w:rsidRDefault="00867CB1" w:rsidP="00867CB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p>
    <w:p w14:paraId="67846758" w14:textId="21CD3789" w:rsidR="00867CB1" w:rsidRPr="00E15DB8" w:rsidRDefault="00867CB1" w:rsidP="00867CB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bCs w:val="0"/>
        </w:rPr>
      </w:pPr>
      <w:r w:rsidRPr="005D4CC0">
        <w:t xml:space="preserve">A Progress Report spreadsheet example is attached to this Request </w:t>
      </w:r>
      <w:r w:rsidR="00E07BB8" w:rsidRPr="005D4CC0">
        <w:t>for</w:t>
      </w:r>
      <w:r w:rsidRPr="005D4CC0">
        <w:t xml:space="preserve"> Proposal.</w:t>
      </w:r>
      <w:r w:rsidRPr="00E15DB8">
        <w:t xml:space="preserve"> </w:t>
      </w:r>
    </w:p>
    <w:p w14:paraId="475F9F7C" w14:textId="77777777" w:rsidR="003E7C4F" w:rsidRPr="00CC5505" w:rsidRDefault="003E7C4F" w:rsidP="00E07BB8">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bCs w:val="0"/>
        </w:rPr>
      </w:pPr>
    </w:p>
    <w:p w14:paraId="0BE37138" w14:textId="537E3826" w:rsidR="002A7CDF" w:rsidRPr="00685BE3" w:rsidRDefault="00273FD9" w:rsidP="00685BE3">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ind w:left="540" w:hanging="540"/>
        <w:rPr>
          <w:b/>
        </w:rPr>
      </w:pPr>
      <w:r w:rsidRPr="005D4CC0">
        <w:rPr>
          <w:b/>
        </w:rPr>
        <w:t>PROJECT SCHEDULE</w:t>
      </w:r>
    </w:p>
    <w:p w14:paraId="269C4ADD" w14:textId="53BB96C7" w:rsidR="00A86839" w:rsidRDefault="0022391A" w:rsidP="004E7EB6">
      <w:pPr>
        <w:rPr>
          <w:color w:val="010202"/>
        </w:rPr>
      </w:pPr>
      <w:r w:rsidRPr="005D4CC0">
        <w:rPr>
          <w:color w:val="010202"/>
        </w:rPr>
        <w:t xml:space="preserve">The environmental document, </w:t>
      </w:r>
      <w:r w:rsidR="00BD64EE" w:rsidRPr="005D4CC0">
        <w:rPr>
          <w:color w:val="010202"/>
        </w:rPr>
        <w:t>rehabilitation</w:t>
      </w:r>
      <w:r w:rsidRPr="005D4CC0">
        <w:rPr>
          <w:color w:val="010202"/>
        </w:rPr>
        <w:t xml:space="preserve"> design, and construction plans shall be completed on or before the bid ready date identified </w:t>
      </w:r>
      <w:r w:rsidR="005D4CC0" w:rsidRPr="005D4CC0">
        <w:rPr>
          <w:color w:val="010202"/>
        </w:rPr>
        <w:t>above</w:t>
      </w:r>
      <w:r w:rsidRPr="005D4CC0">
        <w:rPr>
          <w:color w:val="010202"/>
        </w:rPr>
        <w:t>. Work shall be in accordance to</w:t>
      </w:r>
      <w:r w:rsidR="005D4CC0" w:rsidRPr="005D4CC0">
        <w:rPr>
          <w:color w:val="010202"/>
        </w:rPr>
        <w:t xml:space="preserve"> the</w:t>
      </w:r>
      <w:r w:rsidRPr="005D4CC0">
        <w:rPr>
          <w:color w:val="010202"/>
        </w:rPr>
        <w:t xml:space="preserve"> approved schedule identifying the project deliverables, critical milestone dates, and bid ready date.</w:t>
      </w:r>
    </w:p>
    <w:p w14:paraId="45842E51" w14:textId="77777777" w:rsidR="0022391A" w:rsidRDefault="0022391A" w:rsidP="004E7EB6">
      <w:pPr>
        <w:rPr>
          <w:b/>
          <w:color w:val="010202"/>
        </w:rPr>
      </w:pPr>
    </w:p>
    <w:p w14:paraId="78E2235C" w14:textId="0213FA83" w:rsidR="004E7EB6" w:rsidRPr="00685BE3" w:rsidRDefault="004E7EB6" w:rsidP="004E7EB6">
      <w:pPr>
        <w:rPr>
          <w:b/>
          <w:bCs w:val="0"/>
          <w:color w:val="010202"/>
        </w:rPr>
      </w:pPr>
      <w:r w:rsidRPr="00410527">
        <w:rPr>
          <w:b/>
          <w:color w:val="010202"/>
        </w:rPr>
        <w:t>PROPOSED SUBCONSULTANT REQUEST</w:t>
      </w:r>
    </w:p>
    <w:p w14:paraId="16736641" w14:textId="5E942171" w:rsidR="004E7EB6" w:rsidRPr="00410527" w:rsidRDefault="004E7EB6" w:rsidP="004E7EB6">
      <w:pPr>
        <w:rPr>
          <w:color w:val="010202"/>
        </w:rPr>
      </w:pPr>
      <w:r w:rsidRPr="00410527">
        <w:rPr>
          <w:color w:val="010202"/>
        </w:rPr>
        <w:t>Sub</w:t>
      </w:r>
      <w:r w:rsidR="00F6361D">
        <w:rPr>
          <w:color w:val="010202"/>
        </w:rPr>
        <w:t>c</w:t>
      </w:r>
      <w:r w:rsidRPr="00410527">
        <w:rPr>
          <w:color w:val="010202"/>
        </w:rPr>
        <w:t xml:space="preserve">onsultant firms that have been contacted and agree to be listed on the Prime Consultants Project Proposal for work with </w:t>
      </w:r>
      <w:r w:rsidR="00263C9C">
        <w:rPr>
          <w:color w:val="010202"/>
        </w:rPr>
        <w:t xml:space="preserve">the </w:t>
      </w:r>
      <w:proofErr w:type="gramStart"/>
      <w:r w:rsidR="00263C9C">
        <w:rPr>
          <w:color w:val="010202"/>
        </w:rPr>
        <w:t>City</w:t>
      </w:r>
      <w:proofErr w:type="gramEnd"/>
      <w:r w:rsidR="00263C9C" w:rsidRPr="00410527">
        <w:rPr>
          <w:color w:val="010202"/>
        </w:rPr>
        <w:t xml:space="preserve"> </w:t>
      </w:r>
      <w:r w:rsidRPr="00410527">
        <w:rPr>
          <w:color w:val="010202"/>
        </w:rPr>
        <w:t xml:space="preserve">must submit original form and one copy to be attached to the Prime Consultants Proposal.  This form is used for informational purposes only.  </w:t>
      </w:r>
      <w:r w:rsidR="004363CD" w:rsidRPr="00410527">
        <w:rPr>
          <w:color w:val="010202"/>
        </w:rPr>
        <w:t>See NDDOT web site for form SFN 60232.</w:t>
      </w:r>
      <w:r w:rsidR="005E0ED3" w:rsidRPr="00410527">
        <w:rPr>
          <w:color w:val="010202"/>
        </w:rPr>
        <w:t xml:space="preserve"> </w:t>
      </w:r>
      <w:r w:rsidR="004363CD" w:rsidRPr="00410527">
        <w:rPr>
          <w:color w:val="010202"/>
        </w:rPr>
        <w:t xml:space="preserve"> </w:t>
      </w:r>
      <w:hyperlink r:id="rId10" w:history="1">
        <w:r w:rsidR="00DF70E8" w:rsidRPr="00D76CD1">
          <w:rPr>
            <w:rStyle w:val="Hyperlink"/>
          </w:rPr>
          <w:t>http://www.dot.nd.gov/dotnet/forms/forms.aspx</w:t>
        </w:r>
      </w:hyperlink>
      <w:r w:rsidR="00DF70E8">
        <w:rPr>
          <w:color w:val="010202"/>
        </w:rPr>
        <w:t xml:space="preserve"> </w:t>
      </w:r>
    </w:p>
    <w:p w14:paraId="117DC8E1" w14:textId="77777777" w:rsidR="00C752F5" w:rsidRDefault="00C752F5" w:rsidP="004E7EB6">
      <w:pPr>
        <w:rPr>
          <w:b/>
          <w:bCs w:val="0"/>
        </w:rPr>
      </w:pPr>
    </w:p>
    <w:p w14:paraId="6C23E13D" w14:textId="20BD1E91" w:rsidR="004E7EB6" w:rsidRPr="00743576" w:rsidRDefault="004E7EB6" w:rsidP="004E7EB6">
      <w:pPr>
        <w:rPr>
          <w:b/>
          <w:bCs w:val="0"/>
        </w:rPr>
      </w:pPr>
      <w:r w:rsidRPr="00410527">
        <w:rPr>
          <w:b/>
        </w:rPr>
        <w:t>PRIME CONSULTANT REQUEST TO SUBLET</w:t>
      </w:r>
    </w:p>
    <w:p w14:paraId="4123C3B3" w14:textId="7AF1C0A2" w:rsidR="00350601" w:rsidRDefault="004E7EB6" w:rsidP="00D934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Pr>
      </w:pPr>
      <w:r w:rsidRPr="00410527">
        <w:rPr>
          <w:color w:val="2D2E2E"/>
        </w:rPr>
        <w:t xml:space="preserve">The successful </w:t>
      </w:r>
      <w:r w:rsidR="00236374">
        <w:rPr>
          <w:color w:val="2D2E2E"/>
        </w:rPr>
        <w:t>consultant</w:t>
      </w:r>
      <w:r w:rsidRPr="00410527">
        <w:rPr>
          <w:color w:val="2D2E2E"/>
        </w:rPr>
        <w:t xml:space="preserve"> will be required to include the attached ‘Prime Consultant Request to Sublet’ form for each </w:t>
      </w:r>
      <w:r w:rsidR="00B8040F">
        <w:rPr>
          <w:color w:val="2D2E2E"/>
        </w:rPr>
        <w:t>s</w:t>
      </w:r>
      <w:r w:rsidRPr="00410527">
        <w:rPr>
          <w:color w:val="2D2E2E"/>
        </w:rPr>
        <w:t xml:space="preserve">ubconsultant listed on the contract prior to execution of the contract.  The form assures that the contract between the </w:t>
      </w:r>
      <w:r w:rsidR="00B8040F">
        <w:rPr>
          <w:color w:val="2D2E2E"/>
        </w:rPr>
        <w:t>P</w:t>
      </w:r>
      <w:r w:rsidRPr="00410527">
        <w:rPr>
          <w:color w:val="2D2E2E"/>
        </w:rPr>
        <w:t xml:space="preserve">rime consultant and all </w:t>
      </w:r>
      <w:r w:rsidR="00B8040F">
        <w:rPr>
          <w:color w:val="2D2E2E"/>
        </w:rPr>
        <w:t>s</w:t>
      </w:r>
      <w:r w:rsidRPr="00410527">
        <w:rPr>
          <w:color w:val="2D2E2E"/>
        </w:rPr>
        <w:t xml:space="preserve">ubconsultants </w:t>
      </w:r>
      <w:r w:rsidRPr="00410527">
        <w:rPr>
          <w:color w:val="434444"/>
        </w:rPr>
        <w:t>conta</w:t>
      </w:r>
      <w:r w:rsidRPr="00410527">
        <w:rPr>
          <w:color w:val="151616"/>
        </w:rPr>
        <w:t xml:space="preserve">ins </w:t>
      </w:r>
      <w:r w:rsidRPr="00410527">
        <w:rPr>
          <w:color w:val="2D2E2E"/>
        </w:rPr>
        <w:t xml:space="preserve">all the pertinent provisions </w:t>
      </w:r>
      <w:r w:rsidRPr="00410527">
        <w:rPr>
          <w:color w:val="434444"/>
        </w:rPr>
        <w:t xml:space="preserve">and </w:t>
      </w:r>
      <w:r w:rsidRPr="00410527">
        <w:rPr>
          <w:color w:val="2D2E2E"/>
        </w:rPr>
        <w:t xml:space="preserve">requirements </w:t>
      </w:r>
      <w:r w:rsidRPr="00410527">
        <w:rPr>
          <w:color w:val="434444"/>
        </w:rPr>
        <w:t xml:space="preserve">of </w:t>
      </w:r>
      <w:r w:rsidRPr="00410527">
        <w:rPr>
          <w:color w:val="2D2E2E"/>
        </w:rPr>
        <w:t xml:space="preserve">the prime </w:t>
      </w:r>
      <w:r w:rsidRPr="00410527">
        <w:rPr>
          <w:color w:val="434444"/>
        </w:rPr>
        <w:t>contract w</w:t>
      </w:r>
      <w:r w:rsidRPr="00410527">
        <w:rPr>
          <w:color w:val="151616"/>
        </w:rPr>
        <w:t xml:space="preserve">ith </w:t>
      </w:r>
      <w:r w:rsidRPr="00410527">
        <w:rPr>
          <w:color w:val="2D2E2E"/>
        </w:rPr>
        <w:t xml:space="preserve">the North Dakota Department of </w:t>
      </w:r>
      <w:r w:rsidRPr="00410527">
        <w:rPr>
          <w:color w:val="151616"/>
        </w:rPr>
        <w:t>Transportati</w:t>
      </w:r>
      <w:r w:rsidRPr="00410527">
        <w:rPr>
          <w:color w:val="434444"/>
        </w:rPr>
        <w:t xml:space="preserve">on </w:t>
      </w:r>
      <w:r w:rsidRPr="00410527">
        <w:rPr>
          <w:color w:val="2D2E2E"/>
        </w:rPr>
        <w:t>(NDDOT)</w:t>
      </w:r>
      <w:r w:rsidR="00263C9C">
        <w:rPr>
          <w:color w:val="2D2E2E"/>
        </w:rPr>
        <w:t xml:space="preserve"> and City</w:t>
      </w:r>
      <w:r w:rsidRPr="00410527">
        <w:rPr>
          <w:color w:val="6F6F6F"/>
        </w:rPr>
        <w:t xml:space="preserve">. </w:t>
      </w:r>
      <w:r w:rsidR="004363CD" w:rsidRPr="00410527">
        <w:rPr>
          <w:color w:val="010202"/>
        </w:rPr>
        <w:t>See NDDOT web site for form SFN 60233.</w:t>
      </w:r>
      <w:r w:rsidR="00D934F5">
        <w:rPr>
          <w:color w:val="010202"/>
        </w:rPr>
        <w:t xml:space="preserve"> If the Prime consultant has a DBE as a subconsultant then they will also be required to submit SFN 61412</w:t>
      </w:r>
      <w:r w:rsidR="0022454B">
        <w:rPr>
          <w:color w:val="010202"/>
        </w:rPr>
        <w:t xml:space="preserve">-DBE Consultant-Commercially Useful Function (CUF) </w:t>
      </w:r>
      <w:hyperlink r:id="rId11" w:history="1">
        <w:r w:rsidR="00D934F5" w:rsidRPr="00286EC3">
          <w:rPr>
            <w:rStyle w:val="Hyperlink"/>
          </w:rPr>
          <w:t>https://www.dot.nd.gov/forms/sfn61412.pdf</w:t>
        </w:r>
      </w:hyperlink>
    </w:p>
    <w:p w14:paraId="661EBCED" w14:textId="77777777" w:rsidR="00E07BB8" w:rsidRPr="00685BE3" w:rsidRDefault="00E07BB8" w:rsidP="00D934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10202"/>
        </w:rPr>
      </w:pPr>
    </w:p>
    <w:p w14:paraId="7E73B508" w14:textId="18D439E1" w:rsidR="00D52AC9" w:rsidRPr="00743576" w:rsidRDefault="00D52AC9" w:rsidP="00743576">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ind w:left="540" w:hanging="540"/>
        <w:rPr>
          <w:rFonts w:eastAsia="Calibri"/>
          <w:b/>
          <w:bCs w:val="0"/>
        </w:rPr>
      </w:pPr>
      <w:r>
        <w:rPr>
          <w:rFonts w:eastAsia="Calibri"/>
          <w:b/>
        </w:rPr>
        <w:t>CIVIL RIGHTS  </w:t>
      </w:r>
    </w:p>
    <w:p w14:paraId="37F4F72E" w14:textId="5052A38F" w:rsidR="00D52AC9" w:rsidRDefault="00D52AC9" w:rsidP="00D52AC9">
      <w:pPr>
        <w:widowControl/>
        <w:autoSpaceDE/>
        <w:adjustRightInd/>
        <w:ind w:right="720"/>
        <w:rPr>
          <w:rFonts w:eastAsia="Calibri"/>
        </w:rPr>
      </w:pPr>
      <w:r>
        <w:rPr>
          <w:rFonts w:eastAsia="Calibri"/>
        </w:rPr>
        <w:t>The North Dakota Department of Transportation</w:t>
      </w:r>
      <w:r w:rsidR="00263C9C">
        <w:rPr>
          <w:rFonts w:eastAsia="Calibri"/>
        </w:rPr>
        <w:t xml:space="preserve"> and City</w:t>
      </w:r>
      <w:r>
        <w:rPr>
          <w:rFonts w:eastAsia="Calibri"/>
          <w:spacing w:val="51"/>
        </w:rPr>
        <w:t>,</w:t>
      </w:r>
      <w:r>
        <w:rPr>
          <w:rFonts w:eastAsia="Calibri"/>
        </w:rPr>
        <w:t xml:space="preserve"> in</w:t>
      </w:r>
      <w:r>
        <w:rPr>
          <w:rFonts w:eastAsia="Calibri"/>
          <w:spacing w:val="11"/>
        </w:rPr>
        <w:t xml:space="preserve"> </w:t>
      </w:r>
      <w:r>
        <w:rPr>
          <w:rFonts w:eastAsia="Calibri"/>
        </w:rPr>
        <w:t>accordance  with</w:t>
      </w:r>
      <w:r>
        <w:rPr>
          <w:rFonts w:eastAsia="Calibri"/>
          <w:spacing w:val="16"/>
        </w:rPr>
        <w:t xml:space="preserve"> </w:t>
      </w:r>
      <w:r>
        <w:rPr>
          <w:rFonts w:eastAsia="Calibri"/>
        </w:rPr>
        <w:t>the</w:t>
      </w:r>
      <w:r>
        <w:rPr>
          <w:rFonts w:eastAsia="Calibri"/>
          <w:spacing w:val="14"/>
        </w:rPr>
        <w:t xml:space="preserve"> </w:t>
      </w:r>
      <w:r>
        <w:rPr>
          <w:rFonts w:eastAsia="Calibri"/>
        </w:rPr>
        <w:t>provisions</w:t>
      </w:r>
      <w:r>
        <w:rPr>
          <w:rFonts w:eastAsia="Calibri"/>
          <w:spacing w:val="40"/>
        </w:rPr>
        <w:t xml:space="preserve"> </w:t>
      </w:r>
      <w:r>
        <w:rPr>
          <w:rFonts w:eastAsia="Calibri"/>
        </w:rPr>
        <w:t>of</w:t>
      </w:r>
      <w:r>
        <w:rPr>
          <w:rFonts w:eastAsia="Calibri"/>
          <w:spacing w:val="11"/>
        </w:rPr>
        <w:t xml:space="preserve"> </w:t>
      </w:r>
      <w:r>
        <w:rPr>
          <w:rFonts w:eastAsia="Calibri"/>
        </w:rPr>
        <w:t>Title</w:t>
      </w:r>
      <w:r>
        <w:rPr>
          <w:rFonts w:eastAsia="Calibri"/>
          <w:spacing w:val="20"/>
        </w:rPr>
        <w:t xml:space="preserve"> </w:t>
      </w:r>
      <w:r>
        <w:rPr>
          <w:rFonts w:eastAsia="Calibri"/>
        </w:rPr>
        <w:t>VI</w:t>
      </w:r>
      <w:r>
        <w:rPr>
          <w:rFonts w:eastAsia="Calibri"/>
          <w:spacing w:val="20"/>
        </w:rPr>
        <w:t xml:space="preserve"> </w:t>
      </w:r>
      <w:r>
        <w:rPr>
          <w:rFonts w:eastAsia="Calibri"/>
        </w:rPr>
        <w:t>of</w:t>
      </w:r>
      <w:r>
        <w:rPr>
          <w:rFonts w:eastAsia="Calibri"/>
          <w:spacing w:val="16"/>
        </w:rPr>
        <w:t xml:space="preserve"> </w:t>
      </w:r>
      <w:r>
        <w:rPr>
          <w:rFonts w:eastAsia="Calibri"/>
        </w:rPr>
        <w:t>the</w:t>
      </w:r>
      <w:r>
        <w:rPr>
          <w:rFonts w:eastAsia="Calibri"/>
          <w:spacing w:val="21"/>
        </w:rPr>
        <w:t xml:space="preserve"> </w:t>
      </w:r>
      <w:r>
        <w:rPr>
          <w:rFonts w:eastAsia="Calibri"/>
        </w:rPr>
        <w:t>Civil</w:t>
      </w:r>
      <w:r>
        <w:rPr>
          <w:rFonts w:eastAsia="Calibri"/>
          <w:spacing w:val="25"/>
        </w:rPr>
        <w:t xml:space="preserve"> </w:t>
      </w:r>
      <w:r>
        <w:rPr>
          <w:rFonts w:eastAsia="Calibri"/>
        </w:rPr>
        <w:t>Rights</w:t>
      </w:r>
      <w:r>
        <w:rPr>
          <w:rFonts w:eastAsia="Calibri"/>
          <w:spacing w:val="23"/>
        </w:rPr>
        <w:t xml:space="preserve"> </w:t>
      </w:r>
      <w:r>
        <w:rPr>
          <w:rFonts w:eastAsia="Calibri"/>
        </w:rPr>
        <w:t>Act of</w:t>
      </w:r>
      <w:r>
        <w:rPr>
          <w:rFonts w:eastAsia="Calibri"/>
          <w:spacing w:val="19"/>
        </w:rPr>
        <w:t xml:space="preserve"> </w:t>
      </w:r>
      <w:r>
        <w:rPr>
          <w:rFonts w:eastAsia="Calibri"/>
        </w:rPr>
        <w:t>1964</w:t>
      </w:r>
      <w:r>
        <w:rPr>
          <w:rFonts w:eastAsia="Calibri"/>
          <w:spacing w:val="18"/>
        </w:rPr>
        <w:t xml:space="preserve"> </w:t>
      </w:r>
      <w:r>
        <w:rPr>
          <w:rFonts w:eastAsia="Calibri"/>
        </w:rPr>
        <w:t>(78</w:t>
      </w:r>
      <w:r>
        <w:rPr>
          <w:rFonts w:eastAsia="Calibri"/>
          <w:spacing w:val="11"/>
        </w:rPr>
        <w:t xml:space="preserve"> </w:t>
      </w:r>
      <w:r>
        <w:rPr>
          <w:rFonts w:eastAsia="Calibri"/>
        </w:rPr>
        <w:t>Stat.</w:t>
      </w:r>
      <w:r>
        <w:rPr>
          <w:rFonts w:eastAsia="Calibri"/>
          <w:spacing w:val="20"/>
        </w:rPr>
        <w:t xml:space="preserve"> </w:t>
      </w:r>
      <w:r>
        <w:rPr>
          <w:rFonts w:eastAsia="Calibri"/>
        </w:rPr>
        <w:t>252,</w:t>
      </w:r>
      <w:r>
        <w:rPr>
          <w:rFonts w:eastAsia="Calibri"/>
          <w:spacing w:val="27"/>
        </w:rPr>
        <w:t xml:space="preserve"> </w:t>
      </w:r>
      <w:r>
        <w:rPr>
          <w:rFonts w:eastAsia="Calibri"/>
        </w:rPr>
        <w:t>42</w:t>
      </w:r>
      <w:r>
        <w:rPr>
          <w:rFonts w:eastAsia="Calibri"/>
          <w:spacing w:val="14"/>
        </w:rPr>
        <w:t xml:space="preserve"> </w:t>
      </w:r>
      <w:r>
        <w:rPr>
          <w:rFonts w:eastAsia="Calibri"/>
        </w:rPr>
        <w:t>US</w:t>
      </w:r>
      <w:r>
        <w:rPr>
          <w:rFonts w:eastAsia="Calibri"/>
          <w:spacing w:val="-2"/>
        </w:rPr>
        <w:t>.</w:t>
      </w:r>
      <w:r>
        <w:rPr>
          <w:rFonts w:eastAsia="Calibri"/>
        </w:rPr>
        <w:t>C.§§</w:t>
      </w:r>
      <w:r>
        <w:rPr>
          <w:rFonts w:eastAsia="Calibri"/>
          <w:spacing w:val="-5"/>
        </w:rPr>
        <w:t xml:space="preserve"> </w:t>
      </w:r>
      <w:r>
        <w:rPr>
          <w:rFonts w:eastAsia="Calibri"/>
        </w:rPr>
        <w:t>2000d</w:t>
      </w:r>
      <w:r>
        <w:rPr>
          <w:rFonts w:eastAsia="Calibri"/>
          <w:spacing w:val="34"/>
        </w:rPr>
        <w:t xml:space="preserve"> </w:t>
      </w:r>
      <w:r>
        <w:rPr>
          <w:rFonts w:eastAsia="Calibri"/>
        </w:rPr>
        <w:t>to</w:t>
      </w:r>
      <w:r>
        <w:rPr>
          <w:rFonts w:eastAsia="Calibri"/>
          <w:spacing w:val="4"/>
        </w:rPr>
        <w:t xml:space="preserve"> </w:t>
      </w:r>
      <w:r>
        <w:rPr>
          <w:rFonts w:eastAsia="Calibri"/>
        </w:rPr>
        <w:t>2000d-4)</w:t>
      </w:r>
      <w:r>
        <w:rPr>
          <w:rFonts w:eastAsia="Calibri"/>
          <w:spacing w:val="44"/>
        </w:rPr>
        <w:t xml:space="preserve"> </w:t>
      </w:r>
      <w:r>
        <w:rPr>
          <w:rFonts w:eastAsia="Calibri"/>
        </w:rPr>
        <w:t>and</w:t>
      </w:r>
      <w:r>
        <w:rPr>
          <w:rFonts w:eastAsia="Calibri"/>
          <w:spacing w:val="13"/>
        </w:rPr>
        <w:t xml:space="preserve"> </w:t>
      </w:r>
      <w:r>
        <w:rPr>
          <w:rFonts w:eastAsia="Calibri"/>
        </w:rPr>
        <w:t>the</w:t>
      </w:r>
      <w:r>
        <w:rPr>
          <w:rFonts w:eastAsia="Calibri"/>
          <w:spacing w:val="15"/>
        </w:rPr>
        <w:t xml:space="preserve"> </w:t>
      </w:r>
      <w:r>
        <w:rPr>
          <w:rFonts w:eastAsia="Calibri"/>
        </w:rPr>
        <w:t xml:space="preserve">Regulations, </w:t>
      </w:r>
      <w:r>
        <w:rPr>
          <w:rFonts w:eastAsia="Calibri"/>
          <w:spacing w:val="12"/>
        </w:rPr>
        <w:t> </w:t>
      </w:r>
      <w:r>
        <w:rPr>
          <w:rFonts w:eastAsia="Calibri"/>
        </w:rPr>
        <w:t>hereby</w:t>
      </w:r>
      <w:r>
        <w:rPr>
          <w:rFonts w:eastAsia="Calibri"/>
          <w:spacing w:val="31"/>
        </w:rPr>
        <w:t xml:space="preserve"> </w:t>
      </w:r>
      <w:r>
        <w:rPr>
          <w:rFonts w:eastAsia="Calibri"/>
        </w:rPr>
        <w:t>notifies</w:t>
      </w:r>
      <w:r>
        <w:rPr>
          <w:rFonts w:eastAsia="Calibri"/>
          <w:spacing w:val="26"/>
        </w:rPr>
        <w:t xml:space="preserve"> </w:t>
      </w:r>
      <w:r>
        <w:rPr>
          <w:rFonts w:eastAsia="Calibri"/>
        </w:rPr>
        <w:t>all bidders</w:t>
      </w:r>
      <w:r>
        <w:rPr>
          <w:rFonts w:eastAsia="Calibri"/>
          <w:spacing w:val="27"/>
        </w:rPr>
        <w:t xml:space="preserve"> </w:t>
      </w:r>
      <w:r>
        <w:rPr>
          <w:rFonts w:eastAsia="Calibri"/>
        </w:rPr>
        <w:t>that</w:t>
      </w:r>
      <w:r>
        <w:rPr>
          <w:rFonts w:eastAsia="Calibri"/>
          <w:spacing w:val="19"/>
        </w:rPr>
        <w:t xml:space="preserve"> </w:t>
      </w:r>
      <w:r>
        <w:rPr>
          <w:rFonts w:eastAsia="Calibri"/>
        </w:rPr>
        <w:t>it</w:t>
      </w:r>
      <w:r>
        <w:rPr>
          <w:rFonts w:eastAsia="Calibri"/>
          <w:spacing w:val="6"/>
        </w:rPr>
        <w:t xml:space="preserve"> </w:t>
      </w:r>
      <w:r>
        <w:rPr>
          <w:rFonts w:eastAsia="Calibri"/>
        </w:rPr>
        <w:t>will</w:t>
      </w:r>
      <w:r>
        <w:rPr>
          <w:rFonts w:eastAsia="Calibri"/>
          <w:spacing w:val="22"/>
        </w:rPr>
        <w:t xml:space="preserve"> </w:t>
      </w:r>
      <w:r>
        <w:rPr>
          <w:rFonts w:eastAsia="Calibri"/>
        </w:rPr>
        <w:t xml:space="preserve">affirmatively </w:t>
      </w:r>
      <w:r>
        <w:rPr>
          <w:rFonts w:eastAsia="Calibri"/>
          <w:spacing w:val="1"/>
        </w:rPr>
        <w:t> </w:t>
      </w:r>
      <w:r>
        <w:rPr>
          <w:rFonts w:eastAsia="Calibri"/>
        </w:rPr>
        <w:t>ensure</w:t>
      </w:r>
      <w:r>
        <w:rPr>
          <w:rFonts w:eastAsia="Calibri"/>
          <w:spacing w:val="32"/>
        </w:rPr>
        <w:t xml:space="preserve"> </w:t>
      </w:r>
      <w:r>
        <w:rPr>
          <w:rFonts w:eastAsia="Calibri"/>
        </w:rPr>
        <w:t>that</w:t>
      </w:r>
      <w:r>
        <w:rPr>
          <w:rFonts w:eastAsia="Calibri"/>
          <w:spacing w:val="17"/>
        </w:rPr>
        <w:t xml:space="preserve"> </w:t>
      </w:r>
      <w:r>
        <w:rPr>
          <w:rFonts w:eastAsia="Calibri"/>
        </w:rPr>
        <w:t>any</w:t>
      </w:r>
      <w:r>
        <w:rPr>
          <w:rFonts w:eastAsia="Calibri"/>
          <w:spacing w:val="14"/>
        </w:rPr>
        <w:t xml:space="preserve"> </w:t>
      </w:r>
      <w:r>
        <w:rPr>
          <w:rFonts w:eastAsia="Calibri"/>
        </w:rPr>
        <w:t>contract</w:t>
      </w:r>
      <w:r>
        <w:rPr>
          <w:rFonts w:eastAsia="Calibri"/>
          <w:spacing w:val="30"/>
        </w:rPr>
        <w:t xml:space="preserve"> </w:t>
      </w:r>
      <w:r>
        <w:rPr>
          <w:rFonts w:eastAsia="Calibri"/>
        </w:rPr>
        <w:t>entered</w:t>
      </w:r>
      <w:r>
        <w:rPr>
          <w:rFonts w:eastAsia="Calibri"/>
          <w:spacing w:val="26"/>
        </w:rPr>
        <w:t xml:space="preserve"> </w:t>
      </w:r>
      <w:r>
        <w:rPr>
          <w:rFonts w:eastAsia="Calibri"/>
        </w:rPr>
        <w:t>into</w:t>
      </w:r>
      <w:r>
        <w:rPr>
          <w:rFonts w:eastAsia="Calibri"/>
          <w:spacing w:val="22"/>
        </w:rPr>
        <w:t xml:space="preserve"> </w:t>
      </w:r>
      <w:r>
        <w:rPr>
          <w:rFonts w:eastAsia="Calibri"/>
        </w:rPr>
        <w:t>pursuant</w:t>
      </w:r>
      <w:r>
        <w:rPr>
          <w:rFonts w:eastAsia="Calibri"/>
          <w:spacing w:val="52"/>
        </w:rPr>
        <w:t xml:space="preserve"> </w:t>
      </w:r>
      <w:r>
        <w:rPr>
          <w:rFonts w:eastAsia="Calibri"/>
        </w:rPr>
        <w:t>to</w:t>
      </w:r>
      <w:r>
        <w:rPr>
          <w:rFonts w:eastAsia="Calibri"/>
          <w:spacing w:val="9"/>
        </w:rPr>
        <w:t xml:space="preserve"> </w:t>
      </w:r>
      <w:r>
        <w:rPr>
          <w:rFonts w:eastAsia="Calibri"/>
        </w:rPr>
        <w:t xml:space="preserve">this advertisement, </w:t>
      </w:r>
      <w:r>
        <w:rPr>
          <w:rFonts w:eastAsia="Calibri"/>
          <w:spacing w:val="8"/>
        </w:rPr>
        <w:t> </w:t>
      </w:r>
      <w:r>
        <w:rPr>
          <w:rFonts w:eastAsia="Calibri"/>
        </w:rPr>
        <w:t xml:space="preserve">disadvantaged </w:t>
      </w:r>
      <w:r>
        <w:rPr>
          <w:rFonts w:eastAsia="Calibri"/>
          <w:spacing w:val="14"/>
        </w:rPr>
        <w:t> </w:t>
      </w:r>
      <w:r>
        <w:rPr>
          <w:rFonts w:eastAsia="Calibri"/>
        </w:rPr>
        <w:t>business</w:t>
      </w:r>
      <w:r>
        <w:rPr>
          <w:rFonts w:eastAsia="Calibri"/>
          <w:spacing w:val="39"/>
        </w:rPr>
        <w:t xml:space="preserve"> </w:t>
      </w:r>
      <w:r>
        <w:rPr>
          <w:rFonts w:eastAsia="Calibri"/>
        </w:rPr>
        <w:t>enterprises</w:t>
      </w:r>
      <w:r>
        <w:rPr>
          <w:rFonts w:eastAsia="Calibri"/>
          <w:spacing w:val="39"/>
        </w:rPr>
        <w:t xml:space="preserve"> </w:t>
      </w:r>
      <w:r>
        <w:rPr>
          <w:rFonts w:eastAsia="Calibri"/>
        </w:rPr>
        <w:t>will</w:t>
      </w:r>
      <w:r>
        <w:rPr>
          <w:rFonts w:eastAsia="Calibri"/>
          <w:spacing w:val="14"/>
        </w:rPr>
        <w:t xml:space="preserve"> </w:t>
      </w:r>
      <w:r>
        <w:rPr>
          <w:rFonts w:eastAsia="Calibri"/>
        </w:rPr>
        <w:t>be</w:t>
      </w:r>
      <w:r>
        <w:rPr>
          <w:rFonts w:eastAsia="Calibri"/>
          <w:spacing w:val="12"/>
        </w:rPr>
        <w:t xml:space="preserve"> </w:t>
      </w:r>
      <w:r>
        <w:rPr>
          <w:rFonts w:eastAsia="Calibri"/>
        </w:rPr>
        <w:t>afforded</w:t>
      </w:r>
      <w:r>
        <w:rPr>
          <w:rFonts w:eastAsia="Calibri"/>
          <w:spacing w:val="31"/>
        </w:rPr>
        <w:t xml:space="preserve"> </w:t>
      </w:r>
      <w:r>
        <w:rPr>
          <w:rFonts w:eastAsia="Calibri"/>
        </w:rPr>
        <w:t>full</w:t>
      </w:r>
      <w:r>
        <w:rPr>
          <w:rFonts w:eastAsia="Calibri"/>
          <w:spacing w:val="26"/>
        </w:rPr>
        <w:t xml:space="preserve"> </w:t>
      </w:r>
      <w:r>
        <w:rPr>
          <w:rFonts w:eastAsia="Calibri"/>
        </w:rPr>
        <w:t>and</w:t>
      </w:r>
      <w:r>
        <w:rPr>
          <w:rFonts w:eastAsia="Calibri"/>
          <w:spacing w:val="20"/>
        </w:rPr>
        <w:t xml:space="preserve"> </w:t>
      </w:r>
      <w:r>
        <w:rPr>
          <w:rFonts w:eastAsia="Calibri"/>
        </w:rPr>
        <w:t>fair</w:t>
      </w:r>
      <w:r>
        <w:rPr>
          <w:rFonts w:eastAsia="Calibri"/>
          <w:spacing w:val="25"/>
        </w:rPr>
        <w:t xml:space="preserve"> </w:t>
      </w:r>
      <w:r>
        <w:rPr>
          <w:rFonts w:eastAsia="Calibri"/>
        </w:rPr>
        <w:t>opportunity</w:t>
      </w:r>
      <w:r>
        <w:rPr>
          <w:rFonts w:eastAsia="Calibri"/>
          <w:spacing w:val="35"/>
        </w:rPr>
        <w:t xml:space="preserve"> </w:t>
      </w:r>
      <w:r>
        <w:rPr>
          <w:rFonts w:eastAsia="Calibri"/>
        </w:rPr>
        <w:t>to submit</w:t>
      </w:r>
      <w:r>
        <w:rPr>
          <w:rFonts w:eastAsia="Calibri"/>
          <w:spacing w:val="23"/>
        </w:rPr>
        <w:t xml:space="preserve"> </w:t>
      </w:r>
      <w:r>
        <w:rPr>
          <w:rFonts w:eastAsia="Calibri"/>
        </w:rPr>
        <w:t>bids</w:t>
      </w:r>
      <w:r>
        <w:rPr>
          <w:rFonts w:eastAsia="Calibri"/>
          <w:spacing w:val="22"/>
        </w:rPr>
        <w:t xml:space="preserve"> </w:t>
      </w:r>
      <w:r>
        <w:rPr>
          <w:rFonts w:eastAsia="Calibri"/>
        </w:rPr>
        <w:t>in</w:t>
      </w:r>
      <w:r>
        <w:rPr>
          <w:rFonts w:eastAsia="Calibri"/>
          <w:spacing w:val="11"/>
        </w:rPr>
        <w:t xml:space="preserve"> </w:t>
      </w:r>
      <w:r>
        <w:rPr>
          <w:rFonts w:eastAsia="Calibri"/>
        </w:rPr>
        <w:t>response</w:t>
      </w:r>
      <w:r>
        <w:rPr>
          <w:rFonts w:eastAsia="Calibri"/>
          <w:spacing w:val="33"/>
        </w:rPr>
        <w:t xml:space="preserve"> </w:t>
      </w:r>
      <w:r>
        <w:rPr>
          <w:rFonts w:eastAsia="Calibri"/>
        </w:rPr>
        <w:t>to</w:t>
      </w:r>
      <w:r>
        <w:rPr>
          <w:rFonts w:eastAsia="Calibri"/>
          <w:spacing w:val="16"/>
        </w:rPr>
        <w:t xml:space="preserve"> </w:t>
      </w:r>
      <w:r>
        <w:rPr>
          <w:rFonts w:eastAsia="Calibri"/>
        </w:rPr>
        <w:t>this</w:t>
      </w:r>
      <w:r>
        <w:rPr>
          <w:rFonts w:eastAsia="Calibri"/>
          <w:spacing w:val="20"/>
        </w:rPr>
        <w:t xml:space="preserve"> </w:t>
      </w:r>
      <w:r>
        <w:rPr>
          <w:rFonts w:eastAsia="Calibri"/>
        </w:rPr>
        <w:t>invitation</w:t>
      </w:r>
      <w:r>
        <w:rPr>
          <w:rFonts w:eastAsia="Calibri"/>
          <w:spacing w:val="43"/>
        </w:rPr>
        <w:t xml:space="preserve"> </w:t>
      </w:r>
      <w:r>
        <w:rPr>
          <w:rFonts w:eastAsia="Calibri"/>
        </w:rPr>
        <w:t>and</w:t>
      </w:r>
      <w:r>
        <w:rPr>
          <w:rFonts w:eastAsia="Calibri"/>
          <w:spacing w:val="20"/>
        </w:rPr>
        <w:t xml:space="preserve"> </w:t>
      </w:r>
      <w:r>
        <w:rPr>
          <w:rFonts w:eastAsia="Calibri"/>
        </w:rPr>
        <w:t>will</w:t>
      </w:r>
      <w:r>
        <w:rPr>
          <w:rFonts w:eastAsia="Calibri"/>
          <w:spacing w:val="8"/>
        </w:rPr>
        <w:t xml:space="preserve"> </w:t>
      </w:r>
      <w:r>
        <w:rPr>
          <w:rFonts w:eastAsia="Calibri"/>
        </w:rPr>
        <w:t>not</w:t>
      </w:r>
      <w:r>
        <w:rPr>
          <w:rFonts w:eastAsia="Calibri"/>
          <w:spacing w:val="22"/>
        </w:rPr>
        <w:t xml:space="preserve"> </w:t>
      </w:r>
      <w:r>
        <w:rPr>
          <w:rFonts w:eastAsia="Calibri"/>
        </w:rPr>
        <w:t>be</w:t>
      </w:r>
      <w:r>
        <w:rPr>
          <w:rFonts w:eastAsia="Calibri"/>
          <w:spacing w:val="2"/>
        </w:rPr>
        <w:t xml:space="preserve"> </w:t>
      </w:r>
      <w:r>
        <w:rPr>
          <w:rFonts w:eastAsia="Calibri"/>
        </w:rPr>
        <w:lastRenderedPageBreak/>
        <w:t xml:space="preserve">discriminated </w:t>
      </w:r>
      <w:r>
        <w:rPr>
          <w:rFonts w:eastAsia="Calibri"/>
          <w:spacing w:val="14"/>
        </w:rPr>
        <w:t> </w:t>
      </w:r>
      <w:r>
        <w:rPr>
          <w:rFonts w:eastAsia="Calibri"/>
        </w:rPr>
        <w:t>against</w:t>
      </w:r>
      <w:r>
        <w:rPr>
          <w:rFonts w:eastAsia="Calibri"/>
          <w:spacing w:val="41"/>
        </w:rPr>
        <w:t xml:space="preserve"> </w:t>
      </w:r>
      <w:r>
        <w:rPr>
          <w:rFonts w:eastAsia="Calibri"/>
        </w:rPr>
        <w:t>on</w:t>
      </w:r>
      <w:r>
        <w:rPr>
          <w:rFonts w:eastAsia="Calibri"/>
          <w:spacing w:val="9"/>
        </w:rPr>
        <w:t xml:space="preserve"> </w:t>
      </w:r>
      <w:r>
        <w:rPr>
          <w:rFonts w:eastAsia="Calibri"/>
        </w:rPr>
        <w:t>the</w:t>
      </w:r>
      <w:r>
        <w:rPr>
          <w:rFonts w:eastAsia="Calibri"/>
          <w:spacing w:val="21"/>
        </w:rPr>
        <w:t xml:space="preserve"> </w:t>
      </w:r>
      <w:r>
        <w:rPr>
          <w:rFonts w:eastAsia="Calibri"/>
        </w:rPr>
        <w:t>grounds of</w:t>
      </w:r>
      <w:r>
        <w:rPr>
          <w:rFonts w:eastAsia="Calibri"/>
          <w:spacing w:val="18"/>
        </w:rPr>
        <w:t xml:space="preserve"> </w:t>
      </w:r>
      <w:r>
        <w:rPr>
          <w:rFonts w:eastAsia="Calibri"/>
        </w:rPr>
        <w:t>race,</w:t>
      </w:r>
      <w:r>
        <w:rPr>
          <w:rFonts w:eastAsia="Calibri"/>
          <w:spacing w:val="19"/>
        </w:rPr>
        <w:t xml:space="preserve"> </w:t>
      </w:r>
      <w:r>
        <w:rPr>
          <w:rFonts w:eastAsia="Calibri"/>
        </w:rPr>
        <w:t>color,</w:t>
      </w:r>
      <w:r>
        <w:rPr>
          <w:rFonts w:eastAsia="Calibri"/>
          <w:spacing w:val="21"/>
        </w:rPr>
        <w:t xml:space="preserve"> </w:t>
      </w:r>
      <w:r>
        <w:rPr>
          <w:rFonts w:eastAsia="Calibri"/>
        </w:rPr>
        <w:t>or</w:t>
      </w:r>
      <w:r>
        <w:rPr>
          <w:rFonts w:eastAsia="Calibri"/>
          <w:spacing w:val="13"/>
        </w:rPr>
        <w:t xml:space="preserve"> </w:t>
      </w:r>
      <w:r>
        <w:rPr>
          <w:rFonts w:eastAsia="Calibri"/>
        </w:rPr>
        <w:t>national</w:t>
      </w:r>
      <w:r>
        <w:rPr>
          <w:rFonts w:eastAsia="Calibri"/>
          <w:spacing w:val="39"/>
        </w:rPr>
        <w:t xml:space="preserve"> </w:t>
      </w:r>
      <w:r>
        <w:rPr>
          <w:rFonts w:eastAsia="Calibri"/>
        </w:rPr>
        <w:t>origin</w:t>
      </w:r>
      <w:r>
        <w:rPr>
          <w:rFonts w:eastAsia="Calibri"/>
          <w:spacing w:val="27"/>
        </w:rPr>
        <w:t xml:space="preserve"> </w:t>
      </w:r>
      <w:r>
        <w:rPr>
          <w:rFonts w:eastAsia="Calibri"/>
        </w:rPr>
        <w:t>in</w:t>
      </w:r>
      <w:r>
        <w:rPr>
          <w:rFonts w:eastAsia="Calibri"/>
          <w:spacing w:val="10"/>
        </w:rPr>
        <w:t xml:space="preserve"> </w:t>
      </w:r>
      <w:r>
        <w:rPr>
          <w:rFonts w:eastAsia="Calibri"/>
        </w:rPr>
        <w:t>consideration</w:t>
      </w:r>
      <w:r>
        <w:rPr>
          <w:rFonts w:eastAsia="Calibri"/>
          <w:spacing w:val="42"/>
        </w:rPr>
        <w:t xml:space="preserve"> </w:t>
      </w:r>
      <w:r>
        <w:rPr>
          <w:rFonts w:eastAsia="Calibri"/>
        </w:rPr>
        <w:t>for</w:t>
      </w:r>
      <w:r>
        <w:rPr>
          <w:rFonts w:eastAsia="Calibri"/>
          <w:spacing w:val="15"/>
        </w:rPr>
        <w:t xml:space="preserve"> </w:t>
      </w:r>
      <w:r>
        <w:rPr>
          <w:rFonts w:eastAsia="Calibri"/>
        </w:rPr>
        <w:t>an</w:t>
      </w:r>
      <w:r>
        <w:rPr>
          <w:rFonts w:eastAsia="Calibri"/>
          <w:spacing w:val="6"/>
        </w:rPr>
        <w:t xml:space="preserve"> </w:t>
      </w:r>
      <w:r>
        <w:rPr>
          <w:rFonts w:eastAsia="Calibri"/>
        </w:rPr>
        <w:t>award.</w:t>
      </w:r>
    </w:p>
    <w:p w14:paraId="5205090F" w14:textId="77777777" w:rsidR="00124D5F" w:rsidRDefault="00124D5F" w:rsidP="00D52AC9">
      <w:pPr>
        <w:widowControl/>
        <w:autoSpaceDE/>
        <w:adjustRightInd/>
        <w:rPr>
          <w:rFonts w:eastAsia="Calibri"/>
          <w:b/>
          <w:bCs w:val="0"/>
        </w:rPr>
      </w:pPr>
    </w:p>
    <w:p w14:paraId="738BD85F" w14:textId="0F6FE085" w:rsidR="00D52AC9" w:rsidRDefault="00D52AC9" w:rsidP="00D52AC9">
      <w:pPr>
        <w:widowControl/>
        <w:autoSpaceDE/>
        <w:adjustRightInd/>
        <w:rPr>
          <w:rFonts w:eastAsia="Calibri"/>
          <w:b/>
          <w:bCs w:val="0"/>
        </w:rPr>
      </w:pPr>
      <w:r w:rsidRPr="00B27A9E">
        <w:rPr>
          <w:rFonts w:eastAsia="Calibri"/>
          <w:b/>
          <w:caps/>
        </w:rPr>
        <w:t xml:space="preserve">Disadvantaged Business Enterprise </w:t>
      </w:r>
      <w:r>
        <w:rPr>
          <w:rFonts w:eastAsia="Calibri"/>
          <w:b/>
        </w:rPr>
        <w:t>(DBE)</w:t>
      </w:r>
    </w:p>
    <w:p w14:paraId="56F8B876" w14:textId="222EAA0B" w:rsidR="00D52AC9" w:rsidRPr="00443B31" w:rsidRDefault="00D52AC9" w:rsidP="00D52AC9">
      <w:pPr>
        <w:widowControl/>
        <w:autoSpaceDE/>
        <w:adjustRightInd/>
        <w:rPr>
          <w:rStyle w:val="Hyperlink"/>
        </w:rPr>
      </w:pPr>
      <w:r>
        <w:rPr>
          <w:rFonts w:eastAsia="Calibri"/>
        </w:rPr>
        <w:t>49 Code of Federal Regulations Part 26 (CFR) states that the consultant, subrecipient, or sub</w:t>
      </w:r>
      <w:r w:rsidRPr="00CA387E">
        <w:rPr>
          <w:rFonts w:eastAsia="Calibri"/>
        </w:rPr>
        <w:t>consultant shall</w:t>
      </w:r>
      <w:r>
        <w:rPr>
          <w:rFonts w:eastAsia="Calibri"/>
        </w:rPr>
        <w:t xml:space="preserve"> not discriminate </w:t>
      </w:r>
      <w:proofErr w:type="gramStart"/>
      <w:r>
        <w:rPr>
          <w:rFonts w:eastAsia="Calibri"/>
        </w:rPr>
        <w:t>on the basis of</w:t>
      </w:r>
      <w:proofErr w:type="gramEnd"/>
      <w:r>
        <w:rPr>
          <w:rFonts w:eastAsia="Calibri"/>
        </w:rPr>
        <w:t xml:space="preserve"> race, color, national origin, or sex in the performance of this contract. Consultants shall carry out applicable requirements of 49 CFR Part 26 in the solicitation, award, and administration of USDOT-assisted contracts.  Failure by the consultant, to carry out these requirements is a material breach of the contract, which may result in the termination of the contract or such other remedy as the recipient deems appropriate. </w:t>
      </w:r>
      <w:r>
        <w:rPr>
          <w:rFonts w:eastAsia="Calibri"/>
          <w:b/>
        </w:rPr>
        <w:t xml:space="preserve">For information regarding the DBE Program, see the DBE Program Manual at </w:t>
      </w:r>
      <w:hyperlink r:id="rId12" w:history="1">
        <w:r w:rsidRPr="00443B31">
          <w:rPr>
            <w:rStyle w:val="Hyperlink"/>
          </w:rPr>
          <w:t>http://www.dot.nd.gov/divisions/civilrights/docs/dbe/dbe-program-admin-manual.pdf</w:t>
        </w:r>
      </w:hyperlink>
    </w:p>
    <w:p w14:paraId="457B91E3" w14:textId="77777777" w:rsidR="00CC5505" w:rsidRDefault="00CC5505" w:rsidP="00D52AC9">
      <w:pPr>
        <w:widowControl/>
        <w:autoSpaceDE/>
        <w:adjustRightInd/>
        <w:rPr>
          <w:rFonts w:eastAsia="Calibri"/>
          <w:b/>
          <w:bCs w:val="0"/>
        </w:rPr>
      </w:pPr>
    </w:p>
    <w:p w14:paraId="2DD219F6" w14:textId="26396DE0" w:rsidR="00D52AC9" w:rsidRPr="00B27A9E" w:rsidRDefault="00D52AC9" w:rsidP="00D52AC9">
      <w:pPr>
        <w:widowControl/>
        <w:autoSpaceDE/>
        <w:adjustRightInd/>
        <w:rPr>
          <w:rFonts w:eastAsia="Calibri"/>
          <w:b/>
          <w:bCs w:val="0"/>
          <w:caps/>
        </w:rPr>
      </w:pPr>
      <w:r w:rsidRPr="00B27A9E">
        <w:rPr>
          <w:rFonts w:eastAsia="Calibri"/>
          <w:b/>
          <w:caps/>
        </w:rPr>
        <w:t xml:space="preserve">Title VI/Nondiscrimination and ADA </w:t>
      </w:r>
    </w:p>
    <w:p w14:paraId="703ACF33" w14:textId="6391236D" w:rsidR="00D52AC9" w:rsidRDefault="00D52AC9" w:rsidP="00D52AC9">
      <w:pPr>
        <w:widowControl/>
        <w:autoSpaceDE/>
        <w:adjustRightInd/>
        <w:rPr>
          <w:rFonts w:eastAsia="Calibri"/>
        </w:rPr>
      </w:pPr>
      <w:r>
        <w:rPr>
          <w:rFonts w:eastAsia="Calibri"/>
        </w:rPr>
        <w:t xml:space="preserve">Title VI assures that no person or group of persons may, on the grounds of race, color, national origin, sex, age, or disability, be excluded from participation in, be denied the benefits of, or be otherwise subjected to discrimination under </w:t>
      </w:r>
      <w:proofErr w:type="gramStart"/>
      <w:r>
        <w:rPr>
          <w:rFonts w:eastAsia="Calibri"/>
        </w:rPr>
        <w:t>any and all</w:t>
      </w:r>
      <w:proofErr w:type="gramEnd"/>
      <w:r>
        <w:rPr>
          <w:rFonts w:eastAsia="Calibri"/>
        </w:rPr>
        <w:t xml:space="preserve"> programs or activities administered by the Department</w:t>
      </w:r>
      <w:r w:rsidR="00263C9C">
        <w:rPr>
          <w:rFonts w:eastAsia="Calibri"/>
        </w:rPr>
        <w:t xml:space="preserve"> and City</w:t>
      </w:r>
      <w:r>
        <w:rPr>
          <w:rFonts w:eastAsia="Calibri"/>
        </w:rPr>
        <w:t>.  For information regarding Title VI, see the</w:t>
      </w:r>
      <w:r>
        <w:rPr>
          <w:rFonts w:eastAsia="Calibri"/>
          <w:b/>
        </w:rPr>
        <w:t xml:space="preserve"> Title VI/Nondiscrimination and ADA Program at</w:t>
      </w:r>
      <w:r>
        <w:rPr>
          <w:rFonts w:eastAsia="Calibri"/>
        </w:rPr>
        <w:t xml:space="preserve"> </w:t>
      </w:r>
      <w:hyperlink r:id="rId13" w:history="1">
        <w:r w:rsidRPr="00443B31">
          <w:rPr>
            <w:rStyle w:val="Hyperlink"/>
          </w:rPr>
          <w:t>https://www.dot.nd.gov/divisions/civilrights/docs/titlevi/Title-VI-Nondiscrimination-ADA-Program-Implementation-Plan.pdf</w:t>
        </w:r>
      </w:hyperlink>
    </w:p>
    <w:p w14:paraId="1B2BD9C1" w14:textId="77777777" w:rsidR="00D52AC9" w:rsidRDefault="00D52AC9" w:rsidP="00D52AC9">
      <w:pPr>
        <w:widowControl/>
        <w:autoSpaceDE/>
        <w:adjustRightInd/>
        <w:rPr>
          <w:rFonts w:eastAsia="Calibri"/>
          <w:color w:val="1F497D"/>
        </w:rPr>
      </w:pPr>
    </w:p>
    <w:p w14:paraId="7C4D8F43" w14:textId="324EB002" w:rsidR="004F4C58" w:rsidRPr="00410527" w:rsidRDefault="00D52AC9" w:rsidP="00D52AC9">
      <w:pPr>
        <w:widowControl/>
        <w:tabs>
          <w:tab w:val="left" w:pos="2880"/>
          <w:tab w:val="left" w:pos="4140"/>
          <w:tab w:val="left" w:pos="7200"/>
          <w:tab w:val="left" w:pos="8640"/>
          <w:tab w:val="left" w:pos="9360"/>
          <w:tab w:val="left" w:pos="10080"/>
          <w:tab w:val="left" w:pos="10800"/>
          <w:tab w:val="left" w:pos="11520"/>
          <w:tab w:val="left" w:pos="12240"/>
          <w:tab w:val="left" w:pos="12960"/>
          <w:tab w:val="left" w:pos="13680"/>
        </w:tabs>
        <w:autoSpaceDE/>
        <w:autoSpaceDN/>
        <w:adjustRightInd/>
        <w:rPr>
          <w:b/>
          <w:bCs w:val="0"/>
        </w:rPr>
      </w:pPr>
      <w:r>
        <w:rPr>
          <w:rFonts w:eastAsia="Calibri"/>
        </w:rPr>
        <w:t xml:space="preserve">The two paragraphs above apply to every consultant on the project, including every tier of subconsultant. It is the </w:t>
      </w:r>
      <w:proofErr w:type="gramStart"/>
      <w:r>
        <w:rPr>
          <w:rFonts w:eastAsia="Calibri"/>
        </w:rPr>
        <w:t>consultant’s</w:t>
      </w:r>
      <w:proofErr w:type="gramEnd"/>
      <w:r>
        <w:rPr>
          <w:rFonts w:eastAsia="Calibri"/>
        </w:rPr>
        <w:t>, or subconsultant’s responsibility to include the two above paragraphs in every subcontract.</w:t>
      </w:r>
    </w:p>
    <w:p w14:paraId="43F50D39" w14:textId="2808B819" w:rsidR="00124D5F" w:rsidRDefault="00124D5F" w:rsidP="004E40B7">
      <w:pPr>
        <w:spacing w:line="204" w:lineRule="auto"/>
        <w:ind w:left="540" w:hanging="540"/>
        <w:rPr>
          <w:b/>
          <w:bCs w:val="0"/>
        </w:rPr>
      </w:pPr>
    </w:p>
    <w:p w14:paraId="718B4D67" w14:textId="77777777" w:rsidR="00D110C3" w:rsidRDefault="00D110C3" w:rsidP="004E40B7">
      <w:pPr>
        <w:spacing w:line="204" w:lineRule="auto"/>
        <w:ind w:left="540" w:hanging="540"/>
        <w:rPr>
          <w:b/>
          <w:bCs w:val="0"/>
        </w:rPr>
      </w:pPr>
    </w:p>
    <w:p w14:paraId="04A88A02" w14:textId="01B36735" w:rsidR="00AB0695" w:rsidRPr="00685BE3" w:rsidRDefault="004E40B7" w:rsidP="004E40B7">
      <w:pPr>
        <w:rPr>
          <w:b/>
          <w:bCs w:val="0"/>
          <w:caps/>
        </w:rPr>
      </w:pPr>
      <w:r w:rsidRPr="00B27A9E">
        <w:rPr>
          <w:b/>
          <w:caps/>
        </w:rPr>
        <w:t>Consultant proposal</w:t>
      </w:r>
    </w:p>
    <w:p w14:paraId="07F61D17" w14:textId="77777777" w:rsidR="004E40B7" w:rsidRPr="00F21489" w:rsidRDefault="004E40B7" w:rsidP="004E40B7">
      <w:pPr>
        <w:rPr>
          <w:u w:val="single"/>
        </w:rPr>
      </w:pPr>
      <w:r w:rsidRPr="00F21489">
        <w:rPr>
          <w:u w:val="single"/>
        </w:rPr>
        <w:t>Appendix</w:t>
      </w:r>
    </w:p>
    <w:p w14:paraId="07C6B222" w14:textId="478829E7" w:rsidR="004E40B7" w:rsidRPr="00F21489" w:rsidRDefault="004E40B7" w:rsidP="004E40B7">
      <w:r w:rsidRPr="00F21489">
        <w:t>Any consultant or subconsultant performing right of way acquisition negotiations must submit a biography, including a certificate of completion for the following class:</w:t>
      </w:r>
    </w:p>
    <w:p w14:paraId="6CAC6D5C" w14:textId="77777777" w:rsidR="004E40B7" w:rsidRPr="00F21489" w:rsidRDefault="004E40B7" w:rsidP="004E40B7">
      <w:pPr>
        <w:rPr>
          <w:color w:val="1F497D"/>
        </w:rPr>
      </w:pPr>
    </w:p>
    <w:p w14:paraId="2DEC464D" w14:textId="4FFE1369" w:rsidR="004E40B7" w:rsidRPr="00F21489" w:rsidRDefault="004E40B7" w:rsidP="004E40B7">
      <w:r w:rsidRPr="00F21489">
        <w:t>FHW</w:t>
      </w:r>
      <w:r w:rsidR="00743576">
        <w:t>A</w:t>
      </w:r>
      <w:r w:rsidRPr="00F21489">
        <w:t xml:space="preserve"> – NHI Course # 141045, Real Estate Acquisition under the Uniform Act: An Overview</w:t>
      </w:r>
    </w:p>
    <w:p w14:paraId="5C51D6C1" w14:textId="77777777" w:rsidR="004E40B7" w:rsidRPr="00F21489" w:rsidRDefault="004E40B7" w:rsidP="004E40B7">
      <w:r w:rsidRPr="00F21489">
        <w:t>(</w:t>
      </w:r>
      <w:hyperlink r:id="rId14" w:history="1">
        <w:r w:rsidRPr="00F21489">
          <w:rPr>
            <w:rStyle w:val="Hyperlink"/>
          </w:rPr>
          <w:t>https://www.nhi.fhwa.dot.gov/training/course_search.aspx?sf=0&amp;course_no=141045</w:t>
        </w:r>
      </w:hyperlink>
      <w:r w:rsidRPr="00F21489">
        <w:t>)</w:t>
      </w:r>
    </w:p>
    <w:p w14:paraId="4AA8A1B3" w14:textId="77777777" w:rsidR="004E40B7" w:rsidRPr="00F21489" w:rsidRDefault="004E40B7" w:rsidP="004E40B7"/>
    <w:p w14:paraId="425025F8" w14:textId="77777777" w:rsidR="004E40B7" w:rsidRPr="00F21489" w:rsidRDefault="004E40B7" w:rsidP="004E40B7">
      <w:r w:rsidRPr="00F21489">
        <w:t>Please refer to the attached biography as a referenced example.</w:t>
      </w:r>
    </w:p>
    <w:p w14:paraId="17CD820C" w14:textId="6F747694" w:rsidR="004E40B7" w:rsidRDefault="00BA715E" w:rsidP="004E40B7">
      <w:pPr>
        <w:spacing w:line="204" w:lineRule="auto"/>
        <w:ind w:left="540" w:hanging="540"/>
        <w:rPr>
          <w:rStyle w:val="Hyperlink"/>
        </w:rPr>
      </w:pPr>
      <w:hyperlink r:id="rId15" w:history="1">
        <w:r w:rsidR="004E40B7" w:rsidRPr="00F21489">
          <w:rPr>
            <w:rStyle w:val="Hyperlink"/>
          </w:rPr>
          <w:t>https://www.dot.nd.gov/divisions/environmental/docs/RFP%20Biography.pdf</w:t>
        </w:r>
      </w:hyperlink>
    </w:p>
    <w:p w14:paraId="61F5F69D" w14:textId="1D98CD5B" w:rsidR="00B169A0" w:rsidRPr="00B169A0" w:rsidRDefault="00B169A0" w:rsidP="004E40B7">
      <w:pPr>
        <w:spacing w:line="204" w:lineRule="auto"/>
        <w:ind w:left="540" w:hanging="540"/>
        <w:rPr>
          <w:rStyle w:val="Hyperlink"/>
          <w:color w:val="auto"/>
          <w:u w:val="none"/>
        </w:rPr>
      </w:pPr>
    </w:p>
    <w:p w14:paraId="2E7E4F7B" w14:textId="77777777" w:rsidR="00B169A0" w:rsidRPr="00B169A0" w:rsidRDefault="00B169A0" w:rsidP="003E7C4F">
      <w:pPr>
        <w:spacing w:line="204" w:lineRule="auto"/>
      </w:pPr>
    </w:p>
    <w:p w14:paraId="3E702865" w14:textId="727B5D33" w:rsidR="00680F40" w:rsidRPr="00410527" w:rsidRDefault="00D22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val="0"/>
        </w:rPr>
      </w:pPr>
      <w:r w:rsidRPr="00410527">
        <w:rPr>
          <w:b/>
        </w:rPr>
        <w:t xml:space="preserve">EVALUATION </w:t>
      </w:r>
      <w:smartTag w:uri="urn:schemas-microsoft-com:office:smarttags" w:element="stockticker">
        <w:r w:rsidRPr="00410527">
          <w:rPr>
            <w:b/>
          </w:rPr>
          <w:t>AND</w:t>
        </w:r>
      </w:smartTag>
      <w:r w:rsidRPr="00410527">
        <w:rPr>
          <w:b/>
        </w:rPr>
        <w:t xml:space="preserve"> SELECTION PROCESS</w:t>
      </w:r>
    </w:p>
    <w:p w14:paraId="7E020387" w14:textId="2F68DCC1" w:rsidR="00090292" w:rsidRDefault="00236374" w:rsidP="000902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Consultant</w:t>
      </w:r>
      <w:r w:rsidR="00090292" w:rsidRPr="00410527">
        <w:t xml:space="preserve">s interested in performing the work must submit one electronic copy in PDF format. </w:t>
      </w:r>
      <w:r w:rsidR="00090292">
        <w:t>T</w:t>
      </w:r>
      <w:r w:rsidR="00090292" w:rsidRPr="00410527">
        <w:t>he electronic copy must be submitted prior to the date and time listed on the cover of this RFP to be considered. Late proposals will not be considered.</w:t>
      </w:r>
    </w:p>
    <w:p w14:paraId="16ECA7BB" w14:textId="77777777" w:rsidR="003E7C4F" w:rsidRPr="00410527" w:rsidRDefault="003E7C4F" w:rsidP="000902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val="0"/>
        </w:rPr>
      </w:pPr>
    </w:p>
    <w:p w14:paraId="7CA50AA5" w14:textId="0A36C6F5" w:rsidR="00196FE7" w:rsidRDefault="00090292" w:rsidP="00685BE3">
      <w:pPr>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rPr>
          <w:b/>
        </w:rPr>
        <w:t>Proposals shall be submitted</w:t>
      </w:r>
      <w:r w:rsidR="00124D5F">
        <w:rPr>
          <w:b/>
        </w:rPr>
        <w:t xml:space="preserve"> by email</w:t>
      </w:r>
      <w:r w:rsidRPr="00410527">
        <w:rPr>
          <w:b/>
        </w:rPr>
        <w:t xml:space="preserve"> to: </w:t>
      </w:r>
    </w:p>
    <w:p w14:paraId="58499E9F" w14:textId="1D242C10" w:rsidR="00B94A7B" w:rsidRPr="00B94A7B" w:rsidRDefault="00743576" w:rsidP="00B94A7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 xml:space="preserve">Christian Danielson </w:t>
      </w:r>
      <w:hyperlink r:id="rId16" w:history="1">
        <w:r w:rsidRPr="00E873A8">
          <w:rPr>
            <w:rStyle w:val="Hyperlink"/>
          </w:rPr>
          <w:t>Cdanielson@grandforksgov.com</w:t>
        </w:r>
      </w:hyperlink>
      <w:r>
        <w:t xml:space="preserve"> </w:t>
      </w:r>
    </w:p>
    <w:p w14:paraId="36821694" w14:textId="77777777" w:rsidR="00196FE7" w:rsidRPr="00410527" w:rsidRDefault="00196FE7" w:rsidP="000501B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E479508" w14:textId="7387F8E1" w:rsidR="000501B3" w:rsidRPr="00410527" w:rsidRDefault="00DC3E1C" w:rsidP="000501B3">
      <w:pPr>
        <w:pStyle w:val="ListParagraph"/>
        <w:numPr>
          <w:ilvl w:val="0"/>
          <w:numId w:val="12"/>
        </w:numPr>
      </w:pPr>
      <w:r w:rsidRPr="00CA387E">
        <w:rPr>
          <w:u w:val="single"/>
        </w:rPr>
        <w:t>Each</w:t>
      </w:r>
      <w:r w:rsidRPr="00410527">
        <w:rPr>
          <w:u w:val="single"/>
        </w:rPr>
        <w:t xml:space="preserve"> proposal shall contain a cover letter signed by an authorized officer who can sign contracts for the </w:t>
      </w:r>
      <w:r w:rsidR="00236374">
        <w:rPr>
          <w:u w:val="single"/>
        </w:rPr>
        <w:t>consultant</w:t>
      </w:r>
      <w:r w:rsidR="000501B3" w:rsidRPr="00410527">
        <w:t xml:space="preserve">. The pages of the cover letter will not be counted as a part of the pages. Also include the </w:t>
      </w:r>
      <w:r w:rsidR="000501B3" w:rsidRPr="00410527">
        <w:rPr>
          <w:u w:val="single"/>
        </w:rPr>
        <w:t>individuals email address below each signature</w:t>
      </w:r>
      <w:r w:rsidR="000501B3" w:rsidRPr="00410527">
        <w:t xml:space="preserve"> on the cover letter.</w:t>
      </w:r>
    </w:p>
    <w:p w14:paraId="481DED3A" w14:textId="77777777" w:rsidR="009B3B11" w:rsidRPr="00410527" w:rsidRDefault="009B3B11" w:rsidP="0074357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B91F47A" w14:textId="4052B196" w:rsidR="008855AD" w:rsidRPr="00410527" w:rsidRDefault="008855AD" w:rsidP="008855AD">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 xml:space="preserve">The proposal pages shall be numbered and must be limited to </w:t>
      </w:r>
      <w:r w:rsidR="00231FCD" w:rsidRPr="003562C1">
        <w:t>5</w:t>
      </w:r>
      <w:r w:rsidRPr="00CA387E">
        <w:t xml:space="preserve"> pages</w:t>
      </w:r>
      <w:r w:rsidRPr="00410527">
        <w:t xml:space="preserve"> in length.  Proposals that exceed the page length requirement will not be considered.</w:t>
      </w:r>
      <w:r w:rsidR="000501B3" w:rsidRPr="00410527">
        <w:t xml:space="preserve"> This section should contain your approach and project specific plan.</w:t>
      </w:r>
    </w:p>
    <w:p w14:paraId="395CCEB4" w14:textId="77777777" w:rsidR="008855AD" w:rsidRPr="00410527" w:rsidRDefault="008855AD" w:rsidP="008855A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387295D3" w14:textId="4813647B" w:rsidR="008855AD" w:rsidRPr="00410527" w:rsidRDefault="008855AD" w:rsidP="008855AD">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 xml:space="preserve">The consultant’s proposal shall include an appendix.  The appendix may include updated </w:t>
      </w:r>
      <w:r w:rsidR="005E7C7F" w:rsidRPr="00410527">
        <w:t xml:space="preserve">Federal </w:t>
      </w:r>
      <w:r w:rsidRPr="00410527">
        <w:t>form 330</w:t>
      </w:r>
      <w:r w:rsidR="00726130" w:rsidRPr="00410527">
        <w:t xml:space="preserve"> if you do not have one on file with </w:t>
      </w:r>
      <w:r w:rsidR="00263C9C">
        <w:t>NDDOT or the City</w:t>
      </w:r>
      <w:r w:rsidRPr="00410527">
        <w:t>. The pages in the appendix will not be counted as a part of the pages. The appendix shall include</w:t>
      </w:r>
      <w:r w:rsidR="000501B3" w:rsidRPr="00410527">
        <w:t xml:space="preserve"> the following</w:t>
      </w:r>
      <w:r w:rsidR="00726130" w:rsidRPr="00410527">
        <w:t xml:space="preserve"> in this order</w:t>
      </w:r>
      <w:r w:rsidRPr="00410527">
        <w:t>:</w:t>
      </w:r>
    </w:p>
    <w:p w14:paraId="2793D985" w14:textId="77777777" w:rsidR="00121E9F" w:rsidRPr="00410527" w:rsidRDefault="00121E9F" w:rsidP="00121E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u w:val="single"/>
        </w:rPr>
      </w:pPr>
      <w:r w:rsidRPr="00410527">
        <w:tab/>
      </w:r>
      <w:r w:rsidR="00726130" w:rsidRPr="00410527">
        <w:rPr>
          <w:b/>
          <w:u w:val="single"/>
        </w:rPr>
        <w:t>Appendix A</w:t>
      </w:r>
    </w:p>
    <w:p w14:paraId="6E0C7D3C" w14:textId="026894BB" w:rsidR="00121E9F" w:rsidRDefault="00121E9F" w:rsidP="00121E9F">
      <w:pPr>
        <w:numPr>
          <w:ilvl w:val="1"/>
          <w:numId w:val="12"/>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A schedule</w:t>
      </w:r>
      <w:r w:rsidR="00285CC5">
        <w:t>/milestone</w:t>
      </w:r>
      <w:r w:rsidRPr="00410527">
        <w:t xml:space="preserve"> for the project. </w:t>
      </w:r>
      <w:r w:rsidR="00285CC5">
        <w:t>T</w:t>
      </w:r>
      <w:r w:rsidRPr="00410527">
        <w:t>he schedule will be included as part of the contract.</w:t>
      </w:r>
    </w:p>
    <w:p w14:paraId="011E7552" w14:textId="168B1F90" w:rsidR="00685BE3" w:rsidRPr="00410527" w:rsidRDefault="00685BE3" w:rsidP="00685BE3">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410527">
        <w:rPr>
          <w:b/>
          <w:u w:val="single"/>
        </w:rPr>
        <w:t xml:space="preserve">Appendix </w:t>
      </w:r>
      <w:r>
        <w:rPr>
          <w:b/>
          <w:u w:val="single"/>
        </w:rPr>
        <w:t>B</w:t>
      </w:r>
    </w:p>
    <w:p w14:paraId="021B2B9E" w14:textId="7D82F302" w:rsidR="0036607A" w:rsidRPr="00685BE3" w:rsidRDefault="00685BE3" w:rsidP="00685BE3">
      <w:pPr>
        <w:pStyle w:val="ListParagraph"/>
        <w:numPr>
          <w:ilvl w:val="1"/>
          <w:numId w:val="1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 xml:space="preserve">A staffing plan identifying the key project personnel (including titles, education, and </w:t>
      </w:r>
      <w:r>
        <w:t xml:space="preserve">related </w:t>
      </w:r>
      <w:r w:rsidRPr="00410527">
        <w:t>work experience) and the respective roles and responsibilities for the project.</w:t>
      </w:r>
    </w:p>
    <w:p w14:paraId="702D504B" w14:textId="2C6E4399" w:rsidR="00726130" w:rsidRDefault="00726130" w:rsidP="0072613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b/>
          <w:u w:val="single"/>
        </w:rPr>
      </w:pPr>
      <w:r w:rsidRPr="00410527">
        <w:rPr>
          <w:b/>
          <w:u w:val="single"/>
        </w:rPr>
        <w:t xml:space="preserve">Appendix </w:t>
      </w:r>
      <w:r w:rsidR="00685BE3">
        <w:rPr>
          <w:b/>
          <w:u w:val="single"/>
        </w:rPr>
        <w:t>C</w:t>
      </w:r>
    </w:p>
    <w:p w14:paraId="7CCCD63E" w14:textId="459FA6BF" w:rsidR="00743576" w:rsidRPr="00685BE3" w:rsidRDefault="00743576" w:rsidP="00685BE3">
      <w:pPr>
        <w:numPr>
          <w:ilvl w:val="1"/>
          <w:numId w:val="12"/>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43576">
        <w:t xml:space="preserve">Submit a list of five projects of similar work completed in the last four years that demonstrates experience with this type of project.  (list owner, type of work, and the </w:t>
      </w:r>
      <w:r>
        <w:t>key personnel involved</w:t>
      </w:r>
      <w:r w:rsidRPr="00743576">
        <w:t>).</w:t>
      </w:r>
    </w:p>
    <w:p w14:paraId="422E1714" w14:textId="55BE2E37" w:rsidR="00726130" w:rsidRPr="00410527" w:rsidRDefault="00726130" w:rsidP="000501B3">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b/>
        </w:rPr>
      </w:pPr>
      <w:r w:rsidRPr="00410527">
        <w:rPr>
          <w:b/>
          <w:u w:val="single"/>
        </w:rPr>
        <w:t xml:space="preserve">Appendix </w:t>
      </w:r>
      <w:r w:rsidR="00743576">
        <w:rPr>
          <w:b/>
          <w:u w:val="single"/>
        </w:rPr>
        <w:t>D</w:t>
      </w:r>
      <w:r w:rsidRPr="00410527">
        <w:rPr>
          <w:b/>
        </w:rPr>
        <w:tab/>
      </w:r>
    </w:p>
    <w:p w14:paraId="7D383107" w14:textId="6898F388" w:rsidR="008855AD" w:rsidRPr="00410527" w:rsidRDefault="008855AD" w:rsidP="00121E9F">
      <w:pPr>
        <w:numPr>
          <w:ilvl w:val="1"/>
          <w:numId w:val="2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Project Specific QC/QA Plan including check lists, persons, responsibilities, proposed submittals and reviews, and DOT response timelines. The QC/QA Plan will be reviewed by the NDDOT and</w:t>
      </w:r>
      <w:r w:rsidR="00FF7A94">
        <w:t xml:space="preserve"> </w:t>
      </w:r>
      <w:r w:rsidRPr="00410527">
        <w:t xml:space="preserve">become part of the project after the contract has been signed.  </w:t>
      </w:r>
    </w:p>
    <w:p w14:paraId="6FBDE6C8" w14:textId="21B849BF" w:rsidR="000501B3" w:rsidRPr="00410527" w:rsidRDefault="000501B3" w:rsidP="000501B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b/>
          <w:u w:val="single"/>
        </w:rPr>
      </w:pPr>
      <w:r w:rsidRPr="00410527">
        <w:rPr>
          <w:b/>
          <w:u w:val="single"/>
        </w:rPr>
        <w:t xml:space="preserve">Appendix </w:t>
      </w:r>
      <w:r w:rsidR="00743576">
        <w:rPr>
          <w:b/>
          <w:u w:val="single"/>
        </w:rPr>
        <w:t>E</w:t>
      </w:r>
    </w:p>
    <w:p w14:paraId="7F81B0FB" w14:textId="07F260DD" w:rsidR="00CC5505" w:rsidRDefault="008855AD" w:rsidP="00680F40">
      <w:pPr>
        <w:numPr>
          <w:ilvl w:val="1"/>
          <w:numId w:val="2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Subconsultants and associated activities to be completed by the subconsultants</w:t>
      </w:r>
      <w:r w:rsidR="00726130" w:rsidRPr="00410527">
        <w:t xml:space="preserve">. Attach </w:t>
      </w:r>
      <w:r w:rsidR="00AF0129" w:rsidRPr="00410527">
        <w:t xml:space="preserve">proposed </w:t>
      </w:r>
      <w:r w:rsidR="00726130" w:rsidRPr="00410527">
        <w:t>sublet form</w:t>
      </w:r>
      <w:r w:rsidR="00AF0129" w:rsidRPr="00410527">
        <w:t xml:space="preserve"> SFN 60232</w:t>
      </w:r>
      <w:r w:rsidR="00726130" w:rsidRPr="00410527">
        <w:t xml:space="preserve"> for each sub at the end of </w:t>
      </w:r>
      <w:r w:rsidR="000501B3" w:rsidRPr="00410527">
        <w:t>this section</w:t>
      </w:r>
      <w:r w:rsidR="00726130" w:rsidRPr="00410527">
        <w:t xml:space="preserve">. </w:t>
      </w:r>
    </w:p>
    <w:p w14:paraId="787AB2BB" w14:textId="77777777" w:rsidR="003E7C4F" w:rsidRPr="00410527" w:rsidRDefault="003E7C4F" w:rsidP="003E7C4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p>
    <w:p w14:paraId="6F94815F" w14:textId="0A21299D" w:rsidR="0048155E" w:rsidRPr="00410527" w:rsidRDefault="0048155E" w:rsidP="004815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rPr>
      </w:pPr>
      <w:r w:rsidRPr="00410527">
        <w:rPr>
          <w:rFonts w:cs="Arial"/>
        </w:rPr>
        <w:t xml:space="preserve">Each proposal will be evaluated by a selection committee consisting of </w:t>
      </w:r>
      <w:r w:rsidR="00685BE3">
        <w:rPr>
          <w:rFonts w:cs="Arial"/>
        </w:rPr>
        <w:t xml:space="preserve">City of Grand Forks and </w:t>
      </w:r>
      <w:r w:rsidRPr="00410527">
        <w:rPr>
          <w:rFonts w:cs="Arial"/>
        </w:rPr>
        <w:t>NDDOT staff members and/or representatives. NDDOT</w:t>
      </w:r>
      <w:r w:rsidR="00685BE3">
        <w:rPr>
          <w:rFonts w:cs="Arial"/>
        </w:rPr>
        <w:t xml:space="preserve"> and The City of Grand Forks</w:t>
      </w:r>
      <w:r w:rsidRPr="00410527">
        <w:rPr>
          <w:rFonts w:cs="Arial"/>
        </w:rPr>
        <w:t xml:space="preserve"> reserves the right to limit the interviews to a minimum of three </w:t>
      </w:r>
      <w:r w:rsidR="00236374">
        <w:rPr>
          <w:rFonts w:cs="Arial"/>
        </w:rPr>
        <w:t>consultant</w:t>
      </w:r>
      <w:r w:rsidRPr="00410527">
        <w:rPr>
          <w:rFonts w:cs="Arial"/>
        </w:rPr>
        <w:t xml:space="preserve">s whose proposals most clearly meet the RFP requirements.  </w:t>
      </w:r>
      <w:r w:rsidR="00236374">
        <w:rPr>
          <w:rFonts w:cs="Arial"/>
        </w:rPr>
        <w:t>Consultant</w:t>
      </w:r>
      <w:r w:rsidRPr="00410527">
        <w:rPr>
          <w:rFonts w:cs="Arial"/>
        </w:rPr>
        <w:t xml:space="preserve">s not selected to be interviewed will be notified in writing.  </w:t>
      </w:r>
    </w:p>
    <w:p w14:paraId="65593F42" w14:textId="77777777" w:rsidR="003E7C4F" w:rsidRPr="00410527" w:rsidRDefault="003E7C4F" w:rsidP="004815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rPr>
      </w:pPr>
    </w:p>
    <w:p w14:paraId="7A477031" w14:textId="77777777" w:rsidR="0048155E" w:rsidRPr="00410527" w:rsidRDefault="0048155E" w:rsidP="004815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rPr>
      </w:pPr>
      <w:r w:rsidRPr="00410527">
        <w:rPr>
          <w:rFonts w:cs="Arial"/>
        </w:rPr>
        <w:t>Selection will be on the basis of the following weighted criteria:</w:t>
      </w:r>
    </w:p>
    <w:p w14:paraId="21A810EC" w14:textId="77777777" w:rsidR="0048155E" w:rsidRPr="00410527" w:rsidRDefault="0048155E" w:rsidP="004815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rPr>
      </w:pPr>
    </w:p>
    <w:p w14:paraId="479DF0CC" w14:textId="77777777" w:rsidR="0048155E" w:rsidRPr="00410527" w:rsidRDefault="0048155E" w:rsidP="0048155E">
      <w:pPr>
        <w:widowControl/>
        <w:ind w:firstLine="720"/>
        <w:rPr>
          <w:rFonts w:eastAsiaTheme="minorEastAsia" w:cs="Arial"/>
          <w:color w:val="0D0D0D"/>
          <w:u w:val="single"/>
        </w:rPr>
      </w:pPr>
      <w:r w:rsidRPr="00410527">
        <w:rPr>
          <w:rFonts w:eastAsiaTheme="minorEastAsia" w:cs="Arial"/>
          <w:color w:val="0D0D0D"/>
          <w:u w:val="single"/>
        </w:rPr>
        <w:t>Weight</w:t>
      </w:r>
    </w:p>
    <w:p w14:paraId="112B8B64" w14:textId="77777777" w:rsidR="0048155E" w:rsidRPr="00410527" w:rsidRDefault="0048155E" w:rsidP="0048155E">
      <w:pPr>
        <w:widowControl/>
        <w:ind w:left="1440"/>
        <w:rPr>
          <w:rFonts w:eastAsiaTheme="minorEastAsia" w:cs="Arial"/>
          <w:color w:val="0D0D0D"/>
        </w:rPr>
      </w:pPr>
    </w:p>
    <w:p w14:paraId="4E8F4788" w14:textId="3740749C" w:rsidR="0048155E" w:rsidRPr="00410527" w:rsidRDefault="0048155E" w:rsidP="0048155E">
      <w:pPr>
        <w:widowControl/>
        <w:numPr>
          <w:ilvl w:val="0"/>
          <w:numId w:val="26"/>
        </w:numPr>
        <w:autoSpaceDE/>
        <w:autoSpaceDN/>
        <w:adjustRightInd/>
        <w:contextualSpacing/>
        <w:rPr>
          <w:rFonts w:eastAsiaTheme="minorEastAsia" w:cs="Arial"/>
          <w:color w:val="0D0D0D"/>
        </w:rPr>
      </w:pPr>
      <w:r w:rsidRPr="00410527">
        <w:rPr>
          <w:rFonts w:eastAsiaTheme="minorEastAsia" w:cs="Arial"/>
          <w:color w:val="0D0D0D"/>
        </w:rPr>
        <w:lastRenderedPageBreak/>
        <w:t>__</w:t>
      </w:r>
      <w:r w:rsidRPr="00410527">
        <w:rPr>
          <w:rFonts w:eastAsiaTheme="minorEastAsia" w:cs="Arial"/>
          <w:color w:val="0D0D0D"/>
          <w:u w:val="single"/>
        </w:rPr>
        <w:t>10%</w:t>
      </w:r>
      <w:r w:rsidRPr="00410527">
        <w:rPr>
          <w:rFonts w:eastAsiaTheme="minorEastAsia" w:cs="Arial"/>
          <w:color w:val="0D0D0D"/>
        </w:rPr>
        <w:t>__</w:t>
      </w:r>
      <w:r w:rsidR="00A44E5A">
        <w:rPr>
          <w:rFonts w:eastAsiaTheme="minorEastAsia" w:cs="Arial"/>
          <w:color w:val="0D0D0D"/>
        </w:rPr>
        <w:tab/>
      </w:r>
      <w:proofErr w:type="spellStart"/>
      <w:r w:rsidRPr="00410527">
        <w:rPr>
          <w:rFonts w:eastAsiaTheme="minorEastAsia" w:cs="Arial"/>
          <w:color w:val="0D0D0D"/>
        </w:rPr>
        <w:t>i</w:t>
      </w:r>
      <w:proofErr w:type="spellEnd"/>
      <w:r w:rsidRPr="00410527">
        <w:rPr>
          <w:rFonts w:eastAsiaTheme="minorEastAsia" w:cs="Arial"/>
          <w:color w:val="0D0D0D"/>
        </w:rPr>
        <w:t>. Past performance</w:t>
      </w:r>
    </w:p>
    <w:p w14:paraId="69B7FBD4" w14:textId="0780C517" w:rsidR="0048155E" w:rsidRPr="00410527" w:rsidRDefault="0048155E" w:rsidP="0048155E">
      <w:pPr>
        <w:widowControl/>
        <w:numPr>
          <w:ilvl w:val="0"/>
          <w:numId w:val="26"/>
        </w:numPr>
        <w:autoSpaceDE/>
        <w:autoSpaceDN/>
        <w:adjustRightInd/>
        <w:contextualSpacing/>
        <w:rPr>
          <w:rFonts w:eastAsiaTheme="minorEastAsia" w:cs="Arial"/>
          <w:color w:val="0D0D0D"/>
        </w:rPr>
      </w:pPr>
      <w:r w:rsidRPr="00410527">
        <w:rPr>
          <w:rFonts w:eastAsiaTheme="minorEastAsia" w:cs="Arial"/>
          <w:color w:val="0D0D0D"/>
        </w:rPr>
        <w:t>__</w:t>
      </w:r>
      <w:r w:rsidRPr="00410527">
        <w:rPr>
          <w:rFonts w:eastAsiaTheme="minorEastAsia" w:cs="Arial"/>
          <w:color w:val="0D0D0D"/>
          <w:u w:val="single"/>
        </w:rPr>
        <w:t>10%</w:t>
      </w:r>
      <w:r w:rsidRPr="00410527">
        <w:rPr>
          <w:rFonts w:eastAsiaTheme="minorEastAsia" w:cs="Arial"/>
          <w:color w:val="0D0D0D"/>
        </w:rPr>
        <w:t>__</w:t>
      </w:r>
      <w:r w:rsidR="00A44E5A">
        <w:rPr>
          <w:rFonts w:eastAsiaTheme="minorEastAsia" w:cs="Arial"/>
          <w:color w:val="0D0D0D"/>
        </w:rPr>
        <w:tab/>
      </w:r>
      <w:r w:rsidRPr="00410527">
        <w:rPr>
          <w:rFonts w:eastAsiaTheme="minorEastAsia" w:cs="Arial"/>
          <w:color w:val="0D0D0D"/>
        </w:rPr>
        <w:t>ii. Ability of professional personnel</w:t>
      </w:r>
    </w:p>
    <w:p w14:paraId="5244E289" w14:textId="48DCBAFA" w:rsidR="0048155E" w:rsidRPr="00410527" w:rsidRDefault="0048155E" w:rsidP="0048155E">
      <w:pPr>
        <w:widowControl/>
        <w:numPr>
          <w:ilvl w:val="0"/>
          <w:numId w:val="26"/>
        </w:numPr>
        <w:autoSpaceDE/>
        <w:autoSpaceDN/>
        <w:adjustRightInd/>
        <w:contextualSpacing/>
        <w:rPr>
          <w:rFonts w:eastAsiaTheme="minorEastAsia" w:cs="Arial"/>
          <w:color w:val="0D0D0D"/>
        </w:rPr>
      </w:pPr>
      <w:r w:rsidRPr="00410527">
        <w:rPr>
          <w:rFonts w:eastAsiaTheme="minorEastAsia" w:cs="Arial"/>
          <w:color w:val="0D0D0D"/>
        </w:rPr>
        <w:t>__</w:t>
      </w:r>
      <w:r w:rsidR="00FF7A94">
        <w:rPr>
          <w:rFonts w:eastAsiaTheme="minorEastAsia" w:cs="Arial"/>
          <w:color w:val="0D0D0D"/>
          <w:u w:val="single"/>
        </w:rPr>
        <w:t>15</w:t>
      </w:r>
      <w:r w:rsidRPr="00410527">
        <w:rPr>
          <w:rFonts w:eastAsiaTheme="minorEastAsia" w:cs="Arial"/>
          <w:color w:val="0D0D0D"/>
          <w:u w:val="single"/>
        </w:rPr>
        <w:t>%</w:t>
      </w:r>
      <w:r w:rsidRPr="00410527">
        <w:rPr>
          <w:rFonts w:eastAsiaTheme="minorEastAsia" w:cs="Arial"/>
          <w:color w:val="0D0D0D"/>
        </w:rPr>
        <w:t>__</w:t>
      </w:r>
      <w:r w:rsidR="00A44E5A">
        <w:rPr>
          <w:rFonts w:eastAsiaTheme="minorEastAsia" w:cs="Arial"/>
          <w:color w:val="0D0D0D"/>
        </w:rPr>
        <w:tab/>
      </w:r>
      <w:r w:rsidRPr="00410527">
        <w:rPr>
          <w:rFonts w:eastAsiaTheme="minorEastAsia" w:cs="Arial"/>
          <w:color w:val="0D0D0D"/>
        </w:rPr>
        <w:t>iii. Willingness to meet time and budget requirements</w:t>
      </w:r>
    </w:p>
    <w:p w14:paraId="37B3788A" w14:textId="2A9D0DC9" w:rsidR="0048155E" w:rsidRPr="00410527" w:rsidRDefault="0048155E" w:rsidP="0048155E">
      <w:pPr>
        <w:widowControl/>
        <w:numPr>
          <w:ilvl w:val="0"/>
          <w:numId w:val="26"/>
        </w:numPr>
        <w:autoSpaceDE/>
        <w:autoSpaceDN/>
        <w:adjustRightInd/>
        <w:contextualSpacing/>
        <w:rPr>
          <w:rFonts w:eastAsiaTheme="minorEastAsia" w:cs="Arial"/>
          <w:color w:val="0D0D0D"/>
        </w:rPr>
      </w:pPr>
      <w:r w:rsidRPr="00CA387E">
        <w:rPr>
          <w:rFonts w:eastAsiaTheme="minorEastAsia" w:cs="Arial"/>
          <w:color w:val="0D0D0D"/>
          <w:u w:val="single"/>
        </w:rPr>
        <w:t>__</w:t>
      </w:r>
      <w:r w:rsidR="00B169A0">
        <w:rPr>
          <w:rFonts w:eastAsiaTheme="minorEastAsia" w:cs="Arial"/>
          <w:color w:val="0D0D0D"/>
          <w:u w:val="single"/>
        </w:rPr>
        <w:t>_</w:t>
      </w:r>
      <w:r w:rsidR="00FF7A94" w:rsidRPr="00CA387E">
        <w:rPr>
          <w:rFonts w:eastAsiaTheme="minorEastAsia" w:cs="Arial"/>
          <w:color w:val="0D0D0D"/>
          <w:u w:val="single"/>
        </w:rPr>
        <w:t>5</w:t>
      </w:r>
      <w:r w:rsidRPr="00CA387E">
        <w:rPr>
          <w:rFonts w:eastAsiaTheme="minorEastAsia" w:cs="Arial"/>
          <w:color w:val="0D0D0D"/>
          <w:u w:val="single"/>
        </w:rPr>
        <w:t>%</w:t>
      </w:r>
      <w:r w:rsidR="00B169A0">
        <w:rPr>
          <w:rFonts w:eastAsiaTheme="minorEastAsia" w:cs="Arial"/>
          <w:color w:val="0D0D0D"/>
          <w:u w:val="single"/>
        </w:rPr>
        <w:t>__</w:t>
      </w:r>
      <w:r w:rsidR="00A44E5A">
        <w:rPr>
          <w:rFonts w:eastAsiaTheme="minorEastAsia" w:cs="Arial"/>
          <w:color w:val="0D0D0D"/>
        </w:rPr>
        <w:tab/>
      </w:r>
      <w:r w:rsidRPr="00410527">
        <w:rPr>
          <w:rFonts w:eastAsiaTheme="minorEastAsia" w:cs="Arial"/>
          <w:color w:val="0D0D0D"/>
        </w:rPr>
        <w:t>iv</w:t>
      </w:r>
      <w:r w:rsidRPr="00410527">
        <w:rPr>
          <w:rFonts w:eastAsiaTheme="minorEastAsia" w:cs="Arial"/>
          <w:color w:val="3A3A3A"/>
        </w:rPr>
        <w:t xml:space="preserve">. </w:t>
      </w:r>
      <w:r w:rsidRPr="00410527">
        <w:rPr>
          <w:rFonts w:eastAsiaTheme="minorEastAsia" w:cs="Arial"/>
          <w:color w:val="0D0D0D"/>
        </w:rPr>
        <w:t>Location</w:t>
      </w:r>
    </w:p>
    <w:p w14:paraId="7B2406A5" w14:textId="144AD2B1" w:rsidR="0048155E" w:rsidRPr="00410527" w:rsidRDefault="0048155E" w:rsidP="0048155E">
      <w:pPr>
        <w:widowControl/>
        <w:numPr>
          <w:ilvl w:val="0"/>
          <w:numId w:val="26"/>
        </w:numPr>
        <w:autoSpaceDE/>
        <w:autoSpaceDN/>
        <w:adjustRightInd/>
        <w:contextualSpacing/>
        <w:rPr>
          <w:rFonts w:eastAsiaTheme="minorEastAsia" w:cs="Arial"/>
          <w:color w:val="0D0D0D"/>
        </w:rPr>
      </w:pPr>
      <w:r w:rsidRPr="00410527">
        <w:rPr>
          <w:rFonts w:eastAsiaTheme="minorEastAsia" w:cs="Arial"/>
          <w:color w:val="0D0D0D"/>
        </w:rPr>
        <w:t>__</w:t>
      </w:r>
      <w:r w:rsidRPr="00410527">
        <w:rPr>
          <w:rFonts w:eastAsiaTheme="minorEastAsia" w:cs="Arial"/>
          <w:color w:val="0D0D0D"/>
          <w:u w:val="single"/>
        </w:rPr>
        <w:t>10%</w:t>
      </w:r>
      <w:r w:rsidRPr="00410527">
        <w:rPr>
          <w:rFonts w:eastAsiaTheme="minorEastAsia" w:cs="Arial"/>
          <w:color w:val="0D0D0D"/>
        </w:rPr>
        <w:t>__</w:t>
      </w:r>
      <w:r w:rsidR="00A44E5A">
        <w:rPr>
          <w:rFonts w:eastAsiaTheme="minorEastAsia" w:cs="Arial"/>
          <w:color w:val="0D0D0D"/>
        </w:rPr>
        <w:tab/>
      </w:r>
      <w:r w:rsidRPr="00410527">
        <w:rPr>
          <w:rFonts w:eastAsiaTheme="minorEastAsia" w:cs="Arial"/>
          <w:color w:val="0D0D0D"/>
        </w:rPr>
        <w:t>v</w:t>
      </w:r>
      <w:r w:rsidRPr="00410527">
        <w:rPr>
          <w:rFonts w:eastAsiaTheme="minorEastAsia" w:cs="Arial"/>
          <w:color w:val="4C4C4C"/>
        </w:rPr>
        <w:t xml:space="preserve">. </w:t>
      </w:r>
      <w:r w:rsidRPr="00410527">
        <w:rPr>
          <w:rFonts w:eastAsiaTheme="minorEastAsia" w:cs="Arial"/>
          <w:color w:val="0D0D0D"/>
        </w:rPr>
        <w:t>Recent, current, and projected workloads of the persons</w:t>
      </w:r>
      <w:r w:rsidR="003B2303">
        <w:rPr>
          <w:rFonts w:eastAsiaTheme="minorEastAsia" w:cs="Arial"/>
          <w:color w:val="0D0D0D"/>
        </w:rPr>
        <w:t>/</w:t>
      </w:r>
      <w:r w:rsidR="00236374">
        <w:rPr>
          <w:rFonts w:eastAsiaTheme="minorEastAsia" w:cs="Arial"/>
          <w:color w:val="0D0D0D"/>
        </w:rPr>
        <w:t>consultant</w:t>
      </w:r>
      <w:r w:rsidRPr="00410527">
        <w:rPr>
          <w:rFonts w:eastAsiaTheme="minorEastAsia" w:cs="Arial"/>
          <w:color w:val="0D0D0D"/>
        </w:rPr>
        <w:t>s</w:t>
      </w:r>
    </w:p>
    <w:p w14:paraId="301FD0D8" w14:textId="73712E63" w:rsidR="0048155E" w:rsidRPr="00410527" w:rsidRDefault="0048155E" w:rsidP="0048155E">
      <w:pPr>
        <w:widowControl/>
        <w:numPr>
          <w:ilvl w:val="0"/>
          <w:numId w:val="26"/>
        </w:numPr>
        <w:autoSpaceDE/>
        <w:autoSpaceDN/>
        <w:adjustRightInd/>
        <w:contextualSpacing/>
        <w:rPr>
          <w:rFonts w:eastAsiaTheme="minorEastAsia" w:cs="Arial"/>
          <w:color w:val="0D0D0D"/>
        </w:rPr>
      </w:pPr>
      <w:r w:rsidRPr="00410527">
        <w:rPr>
          <w:rFonts w:eastAsiaTheme="minorEastAsia" w:cs="Arial"/>
          <w:color w:val="0D0D0D"/>
        </w:rPr>
        <w:t>__</w:t>
      </w:r>
      <w:r w:rsidRPr="00410527">
        <w:rPr>
          <w:rFonts w:eastAsiaTheme="minorEastAsia" w:cs="Arial"/>
          <w:color w:val="0D0D0D"/>
          <w:u w:val="single"/>
        </w:rPr>
        <w:t>10%</w:t>
      </w:r>
      <w:r w:rsidRPr="00410527">
        <w:rPr>
          <w:rFonts w:eastAsiaTheme="minorEastAsia" w:cs="Arial"/>
          <w:color w:val="0D0D0D"/>
        </w:rPr>
        <w:t>__</w:t>
      </w:r>
      <w:r w:rsidR="00A44E5A">
        <w:rPr>
          <w:rFonts w:eastAsiaTheme="minorEastAsia" w:cs="Arial"/>
          <w:color w:val="0D0D0D"/>
        </w:rPr>
        <w:tab/>
      </w:r>
      <w:r w:rsidRPr="00410527">
        <w:rPr>
          <w:rFonts w:eastAsiaTheme="minorEastAsia" w:cs="Arial"/>
          <w:color w:val="0D0D0D"/>
        </w:rPr>
        <w:t>vi. Related experience on similar projects</w:t>
      </w:r>
    </w:p>
    <w:p w14:paraId="4F9BAD55" w14:textId="580D82BA" w:rsidR="0048155E" w:rsidRPr="00410527" w:rsidRDefault="0048155E" w:rsidP="0048155E">
      <w:pPr>
        <w:widowControl/>
        <w:numPr>
          <w:ilvl w:val="0"/>
          <w:numId w:val="26"/>
        </w:numPr>
        <w:autoSpaceDE/>
        <w:autoSpaceDN/>
        <w:adjustRightInd/>
        <w:contextualSpacing/>
        <w:rPr>
          <w:rFonts w:eastAsiaTheme="minorEastAsia" w:cs="Arial"/>
          <w:color w:val="0D0D0D"/>
        </w:rPr>
      </w:pPr>
      <w:r w:rsidRPr="00410527">
        <w:rPr>
          <w:rFonts w:eastAsiaTheme="minorEastAsia" w:cs="Arial"/>
          <w:color w:val="0D0D0D"/>
        </w:rPr>
        <w:t>__</w:t>
      </w:r>
      <w:r w:rsidRPr="00410527">
        <w:rPr>
          <w:rFonts w:eastAsiaTheme="minorEastAsia" w:cs="Arial"/>
          <w:color w:val="0D0D0D"/>
          <w:u w:val="single"/>
        </w:rPr>
        <w:t>10%</w:t>
      </w:r>
      <w:r w:rsidRPr="00410527">
        <w:rPr>
          <w:rFonts w:eastAsiaTheme="minorEastAsia" w:cs="Arial"/>
          <w:color w:val="0D0D0D"/>
        </w:rPr>
        <w:t>__</w:t>
      </w:r>
      <w:r w:rsidR="00A44E5A">
        <w:rPr>
          <w:rFonts w:eastAsiaTheme="minorEastAsia" w:cs="Arial"/>
          <w:color w:val="0D0D0D"/>
        </w:rPr>
        <w:tab/>
      </w:r>
      <w:r w:rsidRPr="00410527">
        <w:rPr>
          <w:rFonts w:eastAsiaTheme="minorEastAsia" w:cs="Arial"/>
          <w:color w:val="0D0D0D"/>
        </w:rPr>
        <w:t>vii. Recent and current work for the agency</w:t>
      </w:r>
    </w:p>
    <w:p w14:paraId="22557EEE" w14:textId="195CEFAA" w:rsidR="0048155E" w:rsidRPr="00410527" w:rsidRDefault="0048155E" w:rsidP="009F51BA">
      <w:pPr>
        <w:widowControl/>
        <w:numPr>
          <w:ilvl w:val="0"/>
          <w:numId w:val="26"/>
        </w:numPr>
        <w:autoSpaceDE/>
        <w:autoSpaceDN/>
        <w:adjustRightInd/>
        <w:contextualSpacing/>
        <w:rPr>
          <w:rFonts w:eastAsiaTheme="minorEastAsia" w:cs="Arial"/>
          <w:color w:val="0D0D0D"/>
        </w:rPr>
      </w:pPr>
      <w:r w:rsidRPr="00410527">
        <w:rPr>
          <w:rFonts w:eastAsiaTheme="minorEastAsia" w:cs="Arial"/>
          <w:color w:val="0D0D0D"/>
        </w:rPr>
        <w:t>__</w:t>
      </w:r>
      <w:r w:rsidRPr="00410527">
        <w:rPr>
          <w:rFonts w:eastAsiaTheme="minorEastAsia" w:cs="Arial"/>
          <w:color w:val="0D0D0D"/>
          <w:u w:val="single"/>
        </w:rPr>
        <w:t>30%</w:t>
      </w:r>
      <w:r w:rsidRPr="00410527">
        <w:rPr>
          <w:rFonts w:eastAsiaTheme="minorEastAsia" w:cs="Arial"/>
          <w:color w:val="0D0D0D"/>
        </w:rPr>
        <w:t>__</w:t>
      </w:r>
      <w:r w:rsidR="00A44E5A">
        <w:rPr>
          <w:rFonts w:eastAsiaTheme="minorEastAsia" w:cs="Arial"/>
          <w:color w:val="0D0D0D"/>
        </w:rPr>
        <w:tab/>
      </w:r>
      <w:r w:rsidRPr="00410527">
        <w:rPr>
          <w:rFonts w:eastAsiaTheme="minorEastAsia" w:cs="Arial"/>
          <w:color w:val="0D0D0D"/>
        </w:rPr>
        <w:t xml:space="preserve">viii. </w:t>
      </w:r>
      <w:r w:rsidR="009F51BA" w:rsidRPr="00410527">
        <w:rPr>
          <w:rFonts w:eastAsiaTheme="minorEastAsia" w:cs="Arial"/>
          <w:color w:val="0D0D0D"/>
        </w:rPr>
        <w:t>Project understanding, issues, and approach</w:t>
      </w:r>
    </w:p>
    <w:p w14:paraId="44F33D43" w14:textId="4A59E098" w:rsidR="0048155E" w:rsidRPr="00410527" w:rsidRDefault="0048155E" w:rsidP="0048155E">
      <w:pPr>
        <w:widowControl/>
        <w:numPr>
          <w:ilvl w:val="0"/>
          <w:numId w:val="26"/>
        </w:numPr>
        <w:autoSpaceDE/>
        <w:autoSpaceDN/>
        <w:adjustRightInd/>
        <w:contextualSpacing/>
        <w:rPr>
          <w:rFonts w:eastAsiaTheme="minorEastAsia" w:cs="Arial"/>
          <w:color w:val="0D0D0D"/>
        </w:rPr>
      </w:pPr>
      <w:r w:rsidRPr="00410527">
        <w:rPr>
          <w:rFonts w:eastAsiaTheme="minorEastAsia" w:cs="Arial"/>
          <w:color w:val="0D0D0D"/>
          <w:u w:val="single"/>
        </w:rPr>
        <w:t>__</w:t>
      </w:r>
      <w:r w:rsidR="00B169A0">
        <w:rPr>
          <w:rFonts w:eastAsiaTheme="minorEastAsia" w:cs="Arial"/>
          <w:color w:val="0D0D0D"/>
          <w:u w:val="single"/>
        </w:rPr>
        <w:t>_</w:t>
      </w:r>
      <w:r w:rsidRPr="00410527">
        <w:rPr>
          <w:rFonts w:eastAsiaTheme="minorEastAsia" w:cs="Arial"/>
          <w:color w:val="0D0D0D"/>
          <w:u w:val="single"/>
        </w:rPr>
        <w:t>5%</w:t>
      </w:r>
      <w:r w:rsidR="00B169A0">
        <w:rPr>
          <w:rFonts w:eastAsiaTheme="minorEastAsia" w:cs="Arial"/>
          <w:color w:val="0D0D0D"/>
          <w:u w:val="single"/>
        </w:rPr>
        <w:t>__</w:t>
      </w:r>
      <w:r w:rsidR="00A44E5A">
        <w:rPr>
          <w:rFonts w:eastAsiaTheme="minorEastAsia" w:cs="Arial"/>
          <w:color w:val="0D0D0D"/>
        </w:rPr>
        <w:tab/>
      </w:r>
      <w:r w:rsidRPr="00410527">
        <w:rPr>
          <w:rFonts w:eastAsiaTheme="minorEastAsia" w:cs="Arial"/>
          <w:color w:val="0D0D0D"/>
        </w:rPr>
        <w:t xml:space="preserve">ix. DBE: Up to 5 points </w:t>
      </w:r>
      <w:r w:rsidR="00971909">
        <w:rPr>
          <w:rFonts w:eastAsiaTheme="minorEastAsia" w:cs="Arial"/>
          <w:color w:val="0D0D0D"/>
        </w:rPr>
        <w:t>f</w:t>
      </w:r>
      <w:r w:rsidRPr="00410527">
        <w:rPr>
          <w:rFonts w:eastAsiaTheme="minorEastAsia" w:cs="Arial"/>
          <w:color w:val="0D0D0D"/>
        </w:rPr>
        <w:t>or utiliz</w:t>
      </w:r>
      <w:r w:rsidR="00971909">
        <w:rPr>
          <w:rFonts w:eastAsiaTheme="minorEastAsia" w:cs="Arial"/>
          <w:color w:val="0D0D0D"/>
        </w:rPr>
        <w:t>ing</w:t>
      </w:r>
      <w:r w:rsidRPr="00410527">
        <w:rPr>
          <w:rFonts w:eastAsiaTheme="minorEastAsia" w:cs="Arial"/>
          <w:color w:val="0D0D0D"/>
        </w:rPr>
        <w:t xml:space="preserve"> DBE’s </w:t>
      </w:r>
      <w:r w:rsidR="00971909">
        <w:rPr>
          <w:rFonts w:eastAsiaTheme="minorEastAsia" w:cs="Arial"/>
          <w:color w:val="0D0D0D"/>
        </w:rPr>
        <w:t xml:space="preserve">in </w:t>
      </w:r>
      <w:r w:rsidRPr="00410527">
        <w:rPr>
          <w:rFonts w:eastAsiaTheme="minorEastAsia" w:cs="Arial"/>
          <w:color w:val="0D0D0D"/>
        </w:rPr>
        <w:t>case of tied scores</w:t>
      </w:r>
    </w:p>
    <w:p w14:paraId="42821426" w14:textId="77777777" w:rsidR="0048155E" w:rsidRPr="00410527" w:rsidRDefault="0048155E" w:rsidP="004815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Arial"/>
          <w:strike/>
        </w:rPr>
      </w:pPr>
    </w:p>
    <w:p w14:paraId="74A6905A" w14:textId="3D38FDD1" w:rsidR="009F51BA" w:rsidRPr="00410527" w:rsidRDefault="0048155E" w:rsidP="00C84B94">
      <w:pPr>
        <w:pStyle w:val="1AutoLis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rPr>
          <w:rFonts w:cs="Arial"/>
        </w:rPr>
      </w:pPr>
      <w:r w:rsidRPr="00410527">
        <w:rPr>
          <w:rFonts w:cs="Arial"/>
        </w:rPr>
        <w:t xml:space="preserve">Weights for each </w:t>
      </w:r>
      <w:r w:rsidR="00E90E72" w:rsidRPr="00CA387E">
        <w:rPr>
          <w:rFonts w:cs="Arial"/>
        </w:rPr>
        <w:t>criterion</w:t>
      </w:r>
      <w:r w:rsidRPr="00410527">
        <w:rPr>
          <w:rFonts w:cs="Arial"/>
        </w:rPr>
        <w:t xml:space="preserve"> are assigned independently for each specific project. Maximum total weight is 100 points.  </w:t>
      </w:r>
      <w:r w:rsidR="009F51BA" w:rsidRPr="00410527">
        <w:rPr>
          <w:rFonts w:cs="Arial"/>
        </w:rPr>
        <w:t xml:space="preserve">5 additional points </w:t>
      </w:r>
    </w:p>
    <w:p w14:paraId="34FCD092" w14:textId="77777777" w:rsidR="00680F40" w:rsidRPr="00410527" w:rsidRDefault="004122E2" w:rsidP="00CA387E">
      <w:pPr>
        <w:pStyle w:val="1AutoLis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pPr>
      <w:r>
        <w:rPr>
          <w:rFonts w:cs="Arial"/>
        </w:rPr>
        <w:t>m</w:t>
      </w:r>
      <w:r w:rsidR="009F51BA" w:rsidRPr="00410527">
        <w:rPr>
          <w:rFonts w:cs="Arial"/>
        </w:rPr>
        <w:t>ay</w:t>
      </w:r>
      <w:r>
        <w:rPr>
          <w:rFonts w:cs="Arial"/>
        </w:rPr>
        <w:t xml:space="preserve"> </w:t>
      </w:r>
      <w:r w:rsidR="009F51BA" w:rsidRPr="00410527">
        <w:rPr>
          <w:rFonts w:cs="Arial"/>
        </w:rPr>
        <w:t>be awarded for good faith efforts to utilize DBE’s in the event of a tie</w:t>
      </w:r>
      <w:r w:rsidR="0048155E" w:rsidRPr="00410527">
        <w:rPr>
          <w:rFonts w:cs="Arial"/>
        </w:rPr>
        <w:t>.</w:t>
      </w:r>
    </w:p>
    <w:p w14:paraId="61DA3EE3" w14:textId="77777777" w:rsidR="00D37FC0" w:rsidRPr="00410527" w:rsidRDefault="00D37FC0" w:rsidP="00680F40">
      <w:pPr>
        <w:pStyle w:val="1AutoLis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pPr>
    </w:p>
    <w:p w14:paraId="0CAB801B" w14:textId="3EC66362" w:rsidR="0044486C" w:rsidRDefault="00D66398" w:rsidP="00D66398">
      <w:pPr>
        <w:widowControl/>
        <w:autoSpaceDE/>
        <w:autoSpaceDN/>
        <w:adjustRightInd/>
      </w:pPr>
      <w:r w:rsidRPr="00410527">
        <w:t xml:space="preserve">Consultants are strongly encouraged to use DBE </w:t>
      </w:r>
      <w:r w:rsidR="00AB6BCF" w:rsidRPr="00410527">
        <w:t>subconsultant</w:t>
      </w:r>
      <w:r w:rsidRPr="00410527">
        <w:t xml:space="preserve"> services where applicable. </w:t>
      </w:r>
      <w:r w:rsidR="00CE01D9" w:rsidRPr="00410527">
        <w:t xml:space="preserve">The proposal must contain a list of any tasks that may be let to subconsultants should the consultant be awarded the contract. It must also contain the specific good faith efforts made by the consultant, to achieve DBE participation, in the areas intended for </w:t>
      </w:r>
      <w:proofErr w:type="spellStart"/>
      <w:r w:rsidR="00CE01D9" w:rsidRPr="00410527">
        <w:t>subconsulting</w:t>
      </w:r>
      <w:proofErr w:type="spellEnd"/>
      <w:r w:rsidR="00CE01D9" w:rsidRPr="00410527">
        <w:t>.</w:t>
      </w:r>
      <w:r w:rsidRPr="00410527">
        <w:t xml:space="preserve"> Consultant interviews will include questions regarding good faith efforts (see 49 CFR Part 26, Appendix A: Guidance Concerning Good Faith Efforts, Paragraph IV. A-H) to achieve DBE participation.  DBE participation will be a consideration during the negotiation stage of each contract. </w:t>
      </w:r>
    </w:p>
    <w:p w14:paraId="25F95BA0" w14:textId="77777777" w:rsidR="00124D5F" w:rsidRDefault="00124D5F" w:rsidP="00D66398">
      <w:pPr>
        <w:widowControl/>
        <w:autoSpaceDE/>
        <w:autoSpaceDN/>
        <w:adjustRightInd/>
        <w:rPr>
          <w:b/>
          <w:bCs w:val="0"/>
        </w:rPr>
      </w:pPr>
    </w:p>
    <w:p w14:paraId="6C7E79AB" w14:textId="75A15C98" w:rsidR="00350601" w:rsidRDefault="00FF7A94" w:rsidP="00D66398">
      <w:pPr>
        <w:widowControl/>
        <w:autoSpaceDE/>
        <w:autoSpaceDN/>
        <w:adjustRightInd/>
        <w:rPr>
          <w:b/>
          <w:bCs w:val="0"/>
        </w:rPr>
      </w:pPr>
      <w:r w:rsidRPr="00350601">
        <w:rPr>
          <w:b/>
        </w:rPr>
        <w:t>PROMPT PAYMENT</w:t>
      </w:r>
    </w:p>
    <w:p w14:paraId="30F5C0D9" w14:textId="37FC7E1A" w:rsidR="00285CC5" w:rsidRPr="00410527" w:rsidRDefault="00285CC5" w:rsidP="00D66398">
      <w:pPr>
        <w:widowControl/>
        <w:autoSpaceDE/>
        <w:autoSpaceDN/>
        <w:adjustRightInd/>
      </w:pPr>
      <w:r>
        <w:t xml:space="preserve">Consultants will be required to make prompt payment to subconsultants as required by 49 CFR 26.29.  </w:t>
      </w:r>
      <w:r w:rsidRPr="00285CC5">
        <w:t>The Consultant shall make payment to all subconsultants within thirty (30) calendar days from receipt of payment from the State. Such payment shall be certified by the Consultant by submittal of the subsequent Consultant Contract Billing Form to the State. The State may withhold subsequent payment(s) to the Consultant if any subconsultants have not been paid for work satisfactorily completed.</w:t>
      </w:r>
    </w:p>
    <w:p w14:paraId="4B47587D" w14:textId="77777777" w:rsidR="00CC5505" w:rsidRPr="00410527" w:rsidRDefault="00CC5505" w:rsidP="00D66398">
      <w:pPr>
        <w:widowControl/>
        <w:autoSpaceDE/>
        <w:autoSpaceDN/>
        <w:adjustRightInd/>
      </w:pPr>
    </w:p>
    <w:p w14:paraId="17C55C5A" w14:textId="4C947034" w:rsidR="00D22244" w:rsidRPr="00410527" w:rsidRDefault="00D22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rPr>
          <w:b/>
        </w:rPr>
        <w:t>RIGHT OF REJECTION</w:t>
      </w:r>
    </w:p>
    <w:p w14:paraId="0974B25A" w14:textId="44788583" w:rsidR="00E755E3" w:rsidRPr="00410527" w:rsidRDefault="00D22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The North Dakota Department of Transportation</w:t>
      </w:r>
      <w:r w:rsidR="00685BE3">
        <w:t xml:space="preserve"> and The City of Grand Forks</w:t>
      </w:r>
      <w:r w:rsidRPr="00410527">
        <w:t xml:space="preserve"> reserve the right to reject any or all proposals.</w:t>
      </w:r>
    </w:p>
    <w:p w14:paraId="5B2C085B" w14:textId="77777777" w:rsidR="00DB7780" w:rsidRPr="00410527" w:rsidRDefault="00DB77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val="0"/>
        </w:rPr>
      </w:pPr>
    </w:p>
    <w:p w14:paraId="37F7647B" w14:textId="275D97C7" w:rsidR="00D22244" w:rsidRPr="00410527" w:rsidRDefault="00D22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rPr>
          <w:b/>
        </w:rPr>
        <w:t>DISCLOSURE OF PROPOSAL</w:t>
      </w:r>
    </w:p>
    <w:p w14:paraId="28D687D8" w14:textId="77777777" w:rsidR="00D22244" w:rsidRPr="00410527" w:rsidRDefault="00D22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 xml:space="preserve">At the conclusion of the selection process, the contents of the short-listed proposals will be subject to North Dakota's Open Records Law and may be open to inspection by interested parties.  Any information included in the proposal that the proposing party believes to be a trade secret or proprietary information must be clearly identified in the proposal.  Any identified information recognized as such and protected by law may be exempt from disclosure.  </w:t>
      </w:r>
    </w:p>
    <w:p w14:paraId="3904DBA2" w14:textId="77777777" w:rsidR="00124D5F" w:rsidRPr="00410527" w:rsidRDefault="00124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EDBD042" w14:textId="2DE78ECA" w:rsidR="00D22244" w:rsidRPr="00685BE3" w:rsidRDefault="00D22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val="0"/>
        </w:rPr>
      </w:pPr>
      <w:r w:rsidRPr="00410527">
        <w:rPr>
          <w:b/>
        </w:rPr>
        <w:t>RISK MANAGEMENT FOR PROFESSIONAL SERVICES</w:t>
      </w:r>
    </w:p>
    <w:p w14:paraId="21D122E2" w14:textId="38B24C65" w:rsidR="00186326" w:rsidRPr="00410527" w:rsidRDefault="00D22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 xml:space="preserve">The Risk Management Appendix/Addendum will be incorporated into the agreement between </w:t>
      </w:r>
      <w:r w:rsidRPr="00410527">
        <w:lastRenderedPageBreak/>
        <w:t>NDDOT</w:t>
      </w:r>
      <w:r w:rsidR="00D91D85">
        <w:t>, the City</w:t>
      </w:r>
      <w:r w:rsidRPr="00410527">
        <w:t xml:space="preserve"> and the consultant.</w:t>
      </w:r>
      <w:r w:rsidR="002B0F5D" w:rsidRPr="00410527">
        <w:t xml:space="preserve"> </w:t>
      </w:r>
      <w:r w:rsidR="00236374">
        <w:t>Consultant</w:t>
      </w:r>
      <w:r w:rsidR="002B0F5D" w:rsidRPr="00410527">
        <w:t xml:space="preserve">s must be able to provide a proper Certificate of </w:t>
      </w:r>
      <w:r w:rsidR="00506836" w:rsidRPr="00410527">
        <w:t>I</w:t>
      </w:r>
      <w:r w:rsidR="002B0F5D" w:rsidRPr="00410527">
        <w:t xml:space="preserve">nsurance within 15 days of notification of Selection. </w:t>
      </w:r>
    </w:p>
    <w:p w14:paraId="5C00BBA0" w14:textId="77777777" w:rsidR="009B3B11" w:rsidRPr="00410527" w:rsidRDefault="009B3B11" w:rsidP="00AE5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val="0"/>
        </w:rPr>
      </w:pPr>
    </w:p>
    <w:p w14:paraId="11828480" w14:textId="2990AA72" w:rsidR="00AE5BCC" w:rsidRPr="00410527" w:rsidRDefault="00AE5BCC" w:rsidP="00AE5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val="0"/>
        </w:rPr>
      </w:pPr>
      <w:r w:rsidRPr="00410527">
        <w:rPr>
          <w:b/>
        </w:rPr>
        <w:t>AUDIT</w:t>
      </w:r>
    </w:p>
    <w:p w14:paraId="210FB2B6" w14:textId="1FDEB774" w:rsidR="00186326" w:rsidRPr="00410527" w:rsidRDefault="00371183" w:rsidP="006D11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10527">
        <w:t xml:space="preserve">Consulting firms proposing to do work for the </w:t>
      </w:r>
      <w:r w:rsidR="00D91D85">
        <w:t xml:space="preserve">City and </w:t>
      </w:r>
      <w:r w:rsidRPr="00410527">
        <w:t xml:space="preserve">NDDOT must have a current audit rate no older than 12 months from the close of the </w:t>
      </w:r>
      <w:r w:rsidR="00236374">
        <w:t>consultant</w:t>
      </w:r>
      <w:r w:rsidRPr="00410527">
        <w:t xml:space="preserve">’s Fiscal Year. </w:t>
      </w:r>
      <w:r w:rsidR="00236374">
        <w:t>Consultant</w:t>
      </w:r>
      <w:r w:rsidRPr="00410527">
        <w:t xml:space="preserve">s that do not meet this requirement will not qualify to propose or contract for NDDOT projects until the requirement is met.  </w:t>
      </w:r>
      <w:r w:rsidR="00236374">
        <w:t>Consultant</w:t>
      </w:r>
      <w:r w:rsidRPr="00410527">
        <w:t xml:space="preserve">s that have submitted all the necessary information to the NDDOT and are waiting for the completion of the audit will be qualified to submit proposals for work.  Information submitted by a </w:t>
      </w:r>
      <w:r w:rsidR="00236374">
        <w:t>consultant</w:t>
      </w:r>
      <w:r w:rsidRPr="00410527">
        <w:t xml:space="preserve"> that is incomplete will not qualify. Out of state </w:t>
      </w:r>
      <w:r w:rsidR="00236374">
        <w:t>consultant</w:t>
      </w:r>
      <w:r w:rsidRPr="00410527">
        <w:t>s can submit a current accepted FARS audit rate from a cognizant agency</w:t>
      </w:r>
      <w:r w:rsidR="0070503B" w:rsidRPr="00410527">
        <w:t xml:space="preserve">.  Under certain conditions NDDOT may offer a Safe Harbor Rate of 110% to </w:t>
      </w:r>
      <w:r w:rsidR="00236374">
        <w:t>consultant</w:t>
      </w:r>
      <w:r w:rsidR="0070503B" w:rsidRPr="00410527">
        <w:t>s that do not have a compliant rate.</w:t>
      </w:r>
      <w:bookmarkEnd w:id="0"/>
      <w:bookmarkEnd w:id="1"/>
    </w:p>
    <w:sectPr w:rsidR="00186326" w:rsidRPr="00410527" w:rsidSect="0095517A">
      <w:type w:val="continuous"/>
      <w:pgSz w:w="12240" w:h="15840" w:code="1"/>
      <w:pgMar w:top="1440" w:right="1440" w:bottom="1152"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A0FBF" w14:textId="77777777" w:rsidR="00BA715E" w:rsidRDefault="00BA715E" w:rsidP="00817C0D">
      <w:r>
        <w:separator/>
      </w:r>
    </w:p>
  </w:endnote>
  <w:endnote w:type="continuationSeparator" w:id="0">
    <w:p w14:paraId="3EA85046" w14:textId="77777777" w:rsidR="00BA715E" w:rsidRDefault="00BA715E" w:rsidP="0081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P IconicSymbolsA">
    <w:altName w:val="Symbol"/>
    <w:panose1 w:val="00000000000000000000"/>
    <w:charset w:val="02"/>
    <w:family w:val="auto"/>
    <w:notTrueType/>
    <w:pitch w:val="variable"/>
  </w:font>
  <w:font w:name="WP MathA">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31438"/>
      <w:docPartObj>
        <w:docPartGallery w:val="Page Numbers (Bottom of Page)"/>
        <w:docPartUnique/>
      </w:docPartObj>
    </w:sdtPr>
    <w:sdtEndPr/>
    <w:sdtContent>
      <w:p w14:paraId="4F3036DA" w14:textId="77777777" w:rsidR="004D7AE9" w:rsidRPr="00DB0895" w:rsidRDefault="00DA66EF">
        <w:pPr>
          <w:pStyle w:val="Footer"/>
          <w:jc w:val="center"/>
        </w:pPr>
        <w:r w:rsidRPr="00DB0895">
          <w:fldChar w:fldCharType="begin"/>
        </w:r>
        <w:r w:rsidRPr="00DB0895">
          <w:instrText xml:space="preserve"> PAGE   \* MERGEFORMAT </w:instrText>
        </w:r>
        <w:r w:rsidRPr="00DB0895">
          <w:fldChar w:fldCharType="separate"/>
        </w:r>
        <w:r w:rsidR="00180AD4" w:rsidRPr="00DB0895">
          <w:rPr>
            <w:noProof/>
          </w:rPr>
          <w:t>1</w:t>
        </w:r>
        <w:r w:rsidRPr="00DB089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85F6" w14:textId="77777777" w:rsidR="00BA715E" w:rsidRDefault="00BA715E" w:rsidP="00817C0D">
      <w:r>
        <w:separator/>
      </w:r>
    </w:p>
  </w:footnote>
  <w:footnote w:type="continuationSeparator" w:id="0">
    <w:p w14:paraId="48CC7219" w14:textId="77777777" w:rsidR="00BA715E" w:rsidRDefault="00BA715E" w:rsidP="00817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6D1"/>
    <w:multiLevelType w:val="hybridMultilevel"/>
    <w:tmpl w:val="26DE9C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6B4D76"/>
    <w:multiLevelType w:val="hybridMultilevel"/>
    <w:tmpl w:val="F886BF88"/>
    <w:lvl w:ilvl="0" w:tplc="CADC0E9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B2B8C"/>
    <w:multiLevelType w:val="multilevel"/>
    <w:tmpl w:val="BFBE62C8"/>
    <w:lvl w:ilvl="0">
      <w:start w:val="1"/>
      <w:numFmt w:val="none"/>
      <w:lvlText w:val=""/>
      <w:legacy w:legacy="1" w:legacySpace="0" w:legacyIndent="1440"/>
      <w:lvlJc w:val="left"/>
      <w:pPr>
        <w:ind w:left="1440" w:hanging="1440"/>
      </w:pPr>
      <w:rPr>
        <w:rFonts w:ascii="WP IconicSymbolsA" w:hAnsi="WP IconicSymbolsA" w:cs="WP IconicSymbolsA" w:hint="default"/>
      </w:rPr>
    </w:lvl>
    <w:lvl w:ilvl="1">
      <w:start w:val="1"/>
      <w:numFmt w:val="none"/>
      <w:lvlText w:val=""/>
      <w:legacy w:legacy="1" w:legacySpace="0" w:legacyIndent="1440"/>
      <w:lvlJc w:val="left"/>
      <w:pPr>
        <w:ind w:left="2880" w:hanging="1440"/>
      </w:pPr>
      <w:rPr>
        <w:rFonts w:ascii="WP IconicSymbolsA" w:hAnsi="WP IconicSymbolsA" w:cs="WP IconicSymbolsA" w:hint="default"/>
      </w:rPr>
    </w:lvl>
    <w:lvl w:ilvl="2">
      <w:start w:val="1"/>
      <w:numFmt w:val="none"/>
      <w:lvlText w:val=""/>
      <w:legacy w:legacy="1" w:legacySpace="0" w:legacyIndent="1440"/>
      <w:lvlJc w:val="left"/>
      <w:pPr>
        <w:ind w:left="4320" w:hanging="1440"/>
      </w:pPr>
      <w:rPr>
        <w:rFonts w:ascii="WP IconicSymbolsA" w:hAnsi="WP IconicSymbolsA" w:cs="WP IconicSymbolsA" w:hint="default"/>
      </w:rPr>
    </w:lvl>
    <w:lvl w:ilvl="3">
      <w:start w:val="1"/>
      <w:numFmt w:val="none"/>
      <w:lvlText w:val=""/>
      <w:legacy w:legacy="1" w:legacySpace="0" w:legacyIndent="1440"/>
      <w:lvlJc w:val="left"/>
      <w:pPr>
        <w:ind w:left="5760" w:hanging="1440"/>
      </w:pPr>
      <w:rPr>
        <w:rFonts w:ascii="WP IconicSymbolsA" w:hAnsi="WP IconicSymbolsA" w:cs="WP IconicSymbolsA" w:hint="default"/>
      </w:rPr>
    </w:lvl>
    <w:lvl w:ilvl="4">
      <w:start w:val="1"/>
      <w:numFmt w:val="none"/>
      <w:lvlText w:val=""/>
      <w:legacy w:legacy="1" w:legacySpace="0" w:legacyIndent="1440"/>
      <w:lvlJc w:val="left"/>
      <w:pPr>
        <w:ind w:left="7200" w:hanging="1440"/>
      </w:pPr>
      <w:rPr>
        <w:rFonts w:ascii="WP IconicSymbolsA" w:hAnsi="WP IconicSymbolsA" w:cs="WP IconicSymbolsA" w:hint="default"/>
      </w:rPr>
    </w:lvl>
    <w:lvl w:ilvl="5">
      <w:start w:val="1"/>
      <w:numFmt w:val="none"/>
      <w:lvlText w:val=""/>
      <w:legacy w:legacy="1" w:legacySpace="0" w:legacyIndent="1440"/>
      <w:lvlJc w:val="left"/>
      <w:pPr>
        <w:ind w:left="8640" w:hanging="1440"/>
      </w:pPr>
      <w:rPr>
        <w:rFonts w:ascii="WP IconicSymbolsA" w:hAnsi="WP IconicSymbolsA" w:cs="WP IconicSymbolsA" w:hint="default"/>
      </w:rPr>
    </w:lvl>
    <w:lvl w:ilvl="6">
      <w:start w:val="1"/>
      <w:numFmt w:val="none"/>
      <w:lvlText w:val=""/>
      <w:legacy w:legacy="1" w:legacySpace="0" w:legacyIndent="1440"/>
      <w:lvlJc w:val="left"/>
      <w:pPr>
        <w:ind w:left="10080" w:hanging="1440"/>
      </w:pPr>
      <w:rPr>
        <w:rFonts w:ascii="WP IconicSymbolsA" w:hAnsi="WP IconicSymbolsA" w:cs="WP IconicSymbolsA" w:hint="default"/>
      </w:rPr>
    </w:lvl>
    <w:lvl w:ilvl="7">
      <w:start w:val="1"/>
      <w:numFmt w:val="none"/>
      <w:lvlText w:val=""/>
      <w:legacy w:legacy="1" w:legacySpace="0" w:legacyIndent="1440"/>
      <w:lvlJc w:val="left"/>
      <w:pPr>
        <w:ind w:left="11520" w:hanging="1440"/>
      </w:pPr>
      <w:rPr>
        <w:rFonts w:ascii="WP IconicSymbolsA" w:hAnsi="WP IconicSymbolsA" w:cs="WP IconicSymbolsA" w:hint="default"/>
      </w:rPr>
    </w:lvl>
    <w:lvl w:ilvl="8">
      <w:start w:val="1"/>
      <w:numFmt w:val="lowerRoman"/>
      <w:lvlText w:val="%9"/>
      <w:legacy w:legacy="1" w:legacySpace="0" w:legacyIndent="1440"/>
      <w:lvlJc w:val="left"/>
      <w:pPr>
        <w:ind w:left="12960" w:hanging="1440"/>
      </w:pPr>
    </w:lvl>
  </w:abstractNum>
  <w:abstractNum w:abstractNumId="3" w15:restartNumberingAfterBreak="0">
    <w:nsid w:val="059437CA"/>
    <w:multiLevelType w:val="hybridMultilevel"/>
    <w:tmpl w:val="21BEC0F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94847CE"/>
    <w:multiLevelType w:val="hybridMultilevel"/>
    <w:tmpl w:val="D856F93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099B3687"/>
    <w:multiLevelType w:val="multilevel"/>
    <w:tmpl w:val="BFBE62C8"/>
    <w:lvl w:ilvl="0">
      <w:start w:val="1"/>
      <w:numFmt w:val="none"/>
      <w:lvlText w:val="•"/>
      <w:legacy w:legacy="1" w:legacySpace="0" w:legacyIndent="1440"/>
      <w:lvlJc w:val="left"/>
      <w:pPr>
        <w:ind w:left="1440" w:hanging="1440"/>
      </w:pPr>
    </w:lvl>
    <w:lvl w:ilvl="1">
      <w:start w:val="1"/>
      <w:numFmt w:val="none"/>
      <w:lvlText w:val="•"/>
      <w:legacy w:legacy="1" w:legacySpace="0" w:legacyIndent="1440"/>
      <w:lvlJc w:val="left"/>
      <w:pPr>
        <w:ind w:left="2880" w:hanging="1440"/>
      </w:pPr>
    </w:lvl>
    <w:lvl w:ilvl="2">
      <w:start w:val="1"/>
      <w:numFmt w:val="decimal"/>
      <w:lvlText w:val="%3."/>
      <w:legacy w:legacy="1" w:legacySpace="0" w:legacyIndent="1440"/>
      <w:lvlJc w:val="left"/>
      <w:pPr>
        <w:ind w:left="4320" w:hanging="1440"/>
      </w:pPr>
    </w:lvl>
    <w:lvl w:ilvl="3">
      <w:start w:val="1"/>
      <w:numFmt w:val="none"/>
      <w:lvlText w:val="•"/>
      <w:legacy w:legacy="1" w:legacySpace="0" w:legacyIndent="1440"/>
      <w:lvlJc w:val="left"/>
      <w:pPr>
        <w:ind w:left="5760" w:hanging="1440"/>
      </w:pPr>
    </w:lvl>
    <w:lvl w:ilvl="4">
      <w:start w:val="1"/>
      <w:numFmt w:val="none"/>
      <w:lvlText w:val="•"/>
      <w:legacy w:legacy="1" w:legacySpace="0" w:legacyIndent="1440"/>
      <w:lvlJc w:val="left"/>
      <w:pPr>
        <w:ind w:left="7200" w:hanging="1440"/>
      </w:pPr>
    </w:lvl>
    <w:lvl w:ilvl="5">
      <w:start w:val="1"/>
      <w:numFmt w:val="none"/>
      <w:lvlText w:val="•"/>
      <w:legacy w:legacy="1" w:legacySpace="0" w:legacyIndent="1440"/>
      <w:lvlJc w:val="left"/>
      <w:pPr>
        <w:ind w:left="8640" w:hanging="1440"/>
      </w:pPr>
    </w:lvl>
    <w:lvl w:ilvl="6">
      <w:start w:val="1"/>
      <w:numFmt w:val="none"/>
      <w:lvlText w:val="•"/>
      <w:legacy w:legacy="1" w:legacySpace="0" w:legacyIndent="1440"/>
      <w:lvlJc w:val="left"/>
      <w:pPr>
        <w:ind w:left="10080" w:hanging="1440"/>
      </w:pPr>
    </w:lvl>
    <w:lvl w:ilvl="7">
      <w:start w:val="1"/>
      <w:numFmt w:val="none"/>
      <w:lvlText w:val="•"/>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6" w15:restartNumberingAfterBreak="0">
    <w:nsid w:val="15E80A33"/>
    <w:multiLevelType w:val="hybridMultilevel"/>
    <w:tmpl w:val="DC48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15BC1"/>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8" w15:restartNumberingAfterBreak="0">
    <w:nsid w:val="167C438B"/>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9" w15:restartNumberingAfterBreak="0">
    <w:nsid w:val="176C30AC"/>
    <w:multiLevelType w:val="hybridMultilevel"/>
    <w:tmpl w:val="D364449A"/>
    <w:lvl w:ilvl="0" w:tplc="2600129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D5C42"/>
    <w:multiLevelType w:val="hybridMultilevel"/>
    <w:tmpl w:val="2FB2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112B8"/>
    <w:multiLevelType w:val="hybridMultilevel"/>
    <w:tmpl w:val="C366D984"/>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2" w15:restartNumberingAfterBreak="0">
    <w:nsid w:val="1ADC2338"/>
    <w:multiLevelType w:val="hybridMultilevel"/>
    <w:tmpl w:val="B022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A3519"/>
    <w:multiLevelType w:val="hybridMultilevel"/>
    <w:tmpl w:val="692AD2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25785"/>
    <w:multiLevelType w:val="hybridMultilevel"/>
    <w:tmpl w:val="B6C6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A6C74"/>
    <w:multiLevelType w:val="hybridMultilevel"/>
    <w:tmpl w:val="EE302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BF29D1"/>
    <w:multiLevelType w:val="hybridMultilevel"/>
    <w:tmpl w:val="CB72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1C62FD"/>
    <w:multiLevelType w:val="hybridMultilevel"/>
    <w:tmpl w:val="1EC4A0C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8A922FD"/>
    <w:multiLevelType w:val="hybridMultilevel"/>
    <w:tmpl w:val="DAAEC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C67EA8"/>
    <w:multiLevelType w:val="hybridMultilevel"/>
    <w:tmpl w:val="AAE6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C2F88"/>
    <w:multiLevelType w:val="hybridMultilevel"/>
    <w:tmpl w:val="56021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D57BB"/>
    <w:multiLevelType w:val="hybridMultilevel"/>
    <w:tmpl w:val="E64CA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F39203E"/>
    <w:multiLevelType w:val="multilevel"/>
    <w:tmpl w:val="B556521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430D7B3A"/>
    <w:multiLevelType w:val="hybridMultilevel"/>
    <w:tmpl w:val="66E0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C5EE5"/>
    <w:multiLevelType w:val="hybridMultilevel"/>
    <w:tmpl w:val="6DCCA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400D16"/>
    <w:multiLevelType w:val="hybridMultilevel"/>
    <w:tmpl w:val="AB72C7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CEA6CBE"/>
    <w:multiLevelType w:val="hybridMultilevel"/>
    <w:tmpl w:val="017E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005A4"/>
    <w:multiLevelType w:val="hybridMultilevel"/>
    <w:tmpl w:val="1758F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46B70"/>
    <w:multiLevelType w:val="hybridMultilevel"/>
    <w:tmpl w:val="07303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380777"/>
    <w:multiLevelType w:val="hybridMultilevel"/>
    <w:tmpl w:val="DBF49D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91B213D"/>
    <w:multiLevelType w:val="hybridMultilevel"/>
    <w:tmpl w:val="A986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56779"/>
    <w:multiLevelType w:val="hybridMultilevel"/>
    <w:tmpl w:val="9A60FC18"/>
    <w:lvl w:ilvl="0" w:tplc="CADC0E9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E35DC"/>
    <w:multiLevelType w:val="hybridMultilevel"/>
    <w:tmpl w:val="86C23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27713"/>
    <w:multiLevelType w:val="hybridMultilevel"/>
    <w:tmpl w:val="E0A80CA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4" w15:restartNumberingAfterBreak="0">
    <w:nsid w:val="64961C79"/>
    <w:multiLevelType w:val="hybridMultilevel"/>
    <w:tmpl w:val="0CC4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8E03DC"/>
    <w:multiLevelType w:val="hybridMultilevel"/>
    <w:tmpl w:val="6BF4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71A80"/>
    <w:multiLevelType w:val="hybridMultilevel"/>
    <w:tmpl w:val="A122447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F75275D"/>
    <w:multiLevelType w:val="hybridMultilevel"/>
    <w:tmpl w:val="880E1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D173E3"/>
    <w:multiLevelType w:val="hybridMultilevel"/>
    <w:tmpl w:val="EAC8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B5504"/>
    <w:multiLevelType w:val="hybridMultilevel"/>
    <w:tmpl w:val="95FA2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675F80"/>
    <w:multiLevelType w:val="hybridMultilevel"/>
    <w:tmpl w:val="F632A7EE"/>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1" w15:restartNumberingAfterBreak="0">
    <w:nsid w:val="74B7540E"/>
    <w:multiLevelType w:val="hybridMultilevel"/>
    <w:tmpl w:val="C1487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64EE0"/>
    <w:multiLevelType w:val="hybridMultilevel"/>
    <w:tmpl w:val="FB6C0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2"/>
  </w:num>
  <w:num w:numId="3">
    <w:abstractNumId w:val="2"/>
    <w:lvlOverride w:ilvl="0">
      <w:lvl w:ilvl="0">
        <w:start w:val="1"/>
        <w:numFmt w:val="none"/>
        <w:lvlText w:val="•"/>
        <w:legacy w:legacy="1" w:legacySpace="0" w:legacyIndent="1440"/>
        <w:lvlJc w:val="left"/>
        <w:pPr>
          <w:ind w:left="2250" w:hanging="1440"/>
        </w:pPr>
      </w:lvl>
    </w:lvlOverride>
    <w:lvlOverride w:ilvl="1">
      <w:lvl w:ilvl="1">
        <w:start w:val="1"/>
        <w:numFmt w:val="none"/>
        <w:lvlText w:val="•"/>
        <w:legacy w:legacy="1" w:legacySpace="0" w:legacyIndent="1440"/>
        <w:lvlJc w:val="left"/>
        <w:pPr>
          <w:ind w:left="3690" w:hanging="1440"/>
        </w:pPr>
      </w:lvl>
    </w:lvlOverride>
    <w:lvlOverride w:ilvl="2">
      <w:lvl w:ilvl="2">
        <w:start w:val="1"/>
        <w:numFmt w:val="decimal"/>
        <w:lvlText w:val="%3."/>
        <w:legacy w:legacy="1" w:legacySpace="0" w:legacyIndent="1440"/>
        <w:lvlJc w:val="left"/>
        <w:pPr>
          <w:ind w:left="5130" w:hanging="1440"/>
        </w:pPr>
      </w:lvl>
    </w:lvlOverride>
    <w:lvlOverride w:ilvl="3">
      <w:lvl w:ilvl="3">
        <w:start w:val="1"/>
        <w:numFmt w:val="none"/>
        <w:lvlText w:val="•"/>
        <w:legacy w:legacy="1" w:legacySpace="0" w:legacyIndent="1440"/>
        <w:lvlJc w:val="left"/>
        <w:pPr>
          <w:ind w:left="6570" w:hanging="1440"/>
        </w:pPr>
      </w:lvl>
    </w:lvlOverride>
    <w:lvlOverride w:ilvl="4">
      <w:lvl w:ilvl="4">
        <w:start w:val="1"/>
        <w:numFmt w:val="none"/>
        <w:lvlText w:val="•"/>
        <w:legacy w:legacy="1" w:legacySpace="0" w:legacyIndent="1440"/>
        <w:lvlJc w:val="left"/>
        <w:pPr>
          <w:ind w:left="8010" w:hanging="1440"/>
        </w:pPr>
      </w:lvl>
    </w:lvlOverride>
    <w:lvlOverride w:ilvl="5">
      <w:lvl w:ilvl="5">
        <w:start w:val="1"/>
        <w:numFmt w:val="none"/>
        <w:lvlText w:val="•"/>
        <w:legacy w:legacy="1" w:legacySpace="0" w:legacyIndent="1440"/>
        <w:lvlJc w:val="left"/>
        <w:pPr>
          <w:ind w:left="9450" w:hanging="1440"/>
        </w:pPr>
      </w:lvl>
    </w:lvlOverride>
    <w:lvlOverride w:ilvl="6">
      <w:lvl w:ilvl="6">
        <w:start w:val="1"/>
        <w:numFmt w:val="none"/>
        <w:lvlText w:val="•"/>
        <w:legacy w:legacy="1" w:legacySpace="0" w:legacyIndent="1440"/>
        <w:lvlJc w:val="left"/>
        <w:pPr>
          <w:ind w:left="10890" w:hanging="1440"/>
        </w:pPr>
      </w:lvl>
    </w:lvlOverride>
    <w:lvlOverride w:ilvl="7">
      <w:lvl w:ilvl="7">
        <w:start w:val="1"/>
        <w:numFmt w:val="none"/>
        <w:lvlText w:val="•"/>
        <w:legacy w:legacy="1" w:legacySpace="0" w:legacyIndent="1440"/>
        <w:lvlJc w:val="left"/>
        <w:pPr>
          <w:ind w:left="12330" w:hanging="1440"/>
        </w:pPr>
      </w:lvl>
    </w:lvlOverride>
    <w:lvlOverride w:ilvl="8">
      <w:lvl w:ilvl="8">
        <w:start w:val="1"/>
        <w:numFmt w:val="lowerRoman"/>
        <w:lvlText w:val="%9"/>
        <w:legacy w:legacy="1" w:legacySpace="0" w:legacyIndent="1440"/>
        <w:lvlJc w:val="left"/>
        <w:pPr>
          <w:ind w:left="13770" w:hanging="1440"/>
        </w:pPr>
      </w:lvl>
    </w:lvlOverride>
  </w:num>
  <w:num w:numId="4">
    <w:abstractNumId w:val="7"/>
  </w:num>
  <w:num w:numId="5">
    <w:abstractNumId w:val="5"/>
  </w:num>
  <w:num w:numId="6">
    <w:abstractNumId w:val="5"/>
    <w:lvlOverride w:ilvl="0">
      <w:lvl w:ilvl="0">
        <w:start w:val="1"/>
        <w:numFmt w:val="none"/>
        <w:lvlText w:val="•"/>
        <w:legacy w:legacy="1" w:legacySpace="0" w:legacyIndent="1440"/>
        <w:lvlJc w:val="left"/>
        <w:pPr>
          <w:ind w:left="1440" w:hanging="1440"/>
        </w:pPr>
      </w:lvl>
    </w:lvlOverride>
    <w:lvlOverride w:ilvl="1">
      <w:lvl w:ilvl="1">
        <w:start w:val="2"/>
        <w:numFmt w:val="none"/>
        <w:lvlText w:val="•"/>
        <w:legacy w:legacy="1" w:legacySpace="0" w:legacyIndent="1440"/>
        <w:lvlJc w:val="left"/>
        <w:pPr>
          <w:ind w:left="2880" w:hanging="1440"/>
        </w:pPr>
      </w:lvl>
    </w:lvlOverride>
    <w:lvlOverride w:ilvl="2">
      <w:lvl w:ilvl="2">
        <w:start w:val="1"/>
        <w:numFmt w:val="decimal"/>
        <w:lvlText w:val="%3."/>
        <w:legacy w:legacy="1" w:legacySpace="0" w:legacyIndent="1440"/>
        <w:lvlJc w:val="left"/>
        <w:pPr>
          <w:ind w:left="4320" w:hanging="1440"/>
        </w:pPr>
      </w:lvl>
    </w:lvlOverride>
    <w:lvlOverride w:ilvl="3">
      <w:lvl w:ilvl="3">
        <w:start w:val="1"/>
        <w:numFmt w:val="none"/>
        <w:lvlText w:val="•"/>
        <w:legacy w:legacy="1" w:legacySpace="0" w:legacyIndent="1440"/>
        <w:lvlJc w:val="left"/>
        <w:pPr>
          <w:ind w:left="5760" w:hanging="1440"/>
        </w:pPr>
      </w:lvl>
    </w:lvlOverride>
    <w:lvlOverride w:ilvl="4">
      <w:lvl w:ilvl="4">
        <w:start w:val="1"/>
        <w:numFmt w:val="none"/>
        <w:lvlText w:val="•"/>
        <w:legacy w:legacy="1" w:legacySpace="0" w:legacyIndent="1440"/>
        <w:lvlJc w:val="left"/>
        <w:pPr>
          <w:ind w:left="7200" w:hanging="1440"/>
        </w:pPr>
      </w:lvl>
    </w:lvlOverride>
    <w:lvlOverride w:ilvl="5">
      <w:lvl w:ilvl="5">
        <w:start w:val="1"/>
        <w:numFmt w:val="none"/>
        <w:lvlText w:val="•"/>
        <w:legacy w:legacy="1" w:legacySpace="0" w:legacyIndent="1440"/>
        <w:lvlJc w:val="left"/>
        <w:pPr>
          <w:ind w:left="8640" w:hanging="1440"/>
        </w:pPr>
      </w:lvl>
    </w:lvlOverride>
    <w:lvlOverride w:ilvl="6">
      <w:lvl w:ilvl="6">
        <w:start w:val="1"/>
        <w:numFmt w:val="none"/>
        <w:lvlText w:val="•"/>
        <w:legacy w:legacy="1" w:legacySpace="0" w:legacyIndent="1440"/>
        <w:lvlJc w:val="left"/>
        <w:pPr>
          <w:ind w:left="10080" w:hanging="1440"/>
        </w:pPr>
      </w:lvl>
    </w:lvlOverride>
    <w:lvlOverride w:ilvl="7">
      <w:lvl w:ilvl="7">
        <w:start w:val="1"/>
        <w:numFmt w:val="none"/>
        <w:lvlText w:val="•"/>
        <w:legacy w:legacy="1" w:legacySpace="0" w:legacyIndent="1440"/>
        <w:lvlJc w:val="left"/>
        <w:pPr>
          <w:ind w:left="11520" w:hanging="1440"/>
        </w:pPr>
      </w:lvl>
    </w:lvlOverride>
    <w:lvlOverride w:ilvl="8">
      <w:lvl w:ilvl="8">
        <w:start w:val="1"/>
        <w:numFmt w:val="lowerRoman"/>
        <w:lvlText w:val="%9"/>
        <w:legacy w:legacy="1" w:legacySpace="0" w:legacyIndent="1440"/>
        <w:lvlJc w:val="left"/>
        <w:pPr>
          <w:ind w:left="12960" w:hanging="1440"/>
        </w:pPr>
      </w:lvl>
    </w:lvlOverride>
  </w:num>
  <w:num w:numId="7">
    <w:abstractNumId w:val="25"/>
  </w:num>
  <w:num w:numId="8">
    <w:abstractNumId w:val="33"/>
  </w:num>
  <w:num w:numId="9">
    <w:abstractNumId w:val="3"/>
  </w:num>
  <w:num w:numId="10">
    <w:abstractNumId w:val="40"/>
  </w:num>
  <w:num w:numId="11">
    <w:abstractNumId w:val="4"/>
  </w:num>
  <w:num w:numId="12">
    <w:abstractNumId w:val="17"/>
  </w:num>
  <w:num w:numId="13">
    <w:abstractNumId w:val="32"/>
  </w:num>
  <w:num w:numId="14">
    <w:abstractNumId w:val="37"/>
  </w:num>
  <w:num w:numId="15">
    <w:abstractNumId w:val="14"/>
  </w:num>
  <w:num w:numId="16">
    <w:abstractNumId w:val="28"/>
  </w:num>
  <w:num w:numId="17">
    <w:abstractNumId w:val="27"/>
  </w:num>
  <w:num w:numId="18">
    <w:abstractNumId w:val="18"/>
  </w:num>
  <w:num w:numId="19">
    <w:abstractNumId w:val="21"/>
  </w:num>
  <w:num w:numId="20">
    <w:abstractNumId w:val="29"/>
  </w:num>
  <w:num w:numId="21">
    <w:abstractNumId w:val="15"/>
  </w:num>
  <w:num w:numId="22">
    <w:abstractNumId w:val="22"/>
  </w:num>
  <w:num w:numId="23">
    <w:abstractNumId w:val="0"/>
  </w:num>
  <w:num w:numId="24">
    <w:abstractNumId w:val="36"/>
  </w:num>
  <w:num w:numId="25">
    <w:abstractNumId w:val="13"/>
  </w:num>
  <w:num w:numId="26">
    <w:abstractNumId w:val="20"/>
  </w:num>
  <w:num w:numId="27">
    <w:abstractNumId w:val="39"/>
  </w:num>
  <w:num w:numId="28">
    <w:abstractNumId w:val="2"/>
    <w:lvlOverride w:ilvl="0">
      <w:lvl w:ilvl="0">
        <w:start w:val="1"/>
        <w:numFmt w:val="none"/>
        <w:lvlText w:val="•"/>
        <w:legacy w:legacy="1" w:legacySpace="0" w:legacyIndent="1440"/>
        <w:lvlJc w:val="left"/>
        <w:pPr>
          <w:ind w:left="2250" w:hanging="1440"/>
        </w:pPr>
        <w:rPr>
          <w:rFonts w:ascii="WP IconicSymbolsA" w:hAnsi="WP IconicSymbolsA" w:cs="WP IconicSymbolsA" w:hint="default"/>
        </w:rPr>
      </w:lvl>
    </w:lvlOverride>
    <w:lvlOverride w:ilvl="1">
      <w:lvl w:ilvl="1">
        <w:start w:val="1"/>
        <w:numFmt w:val="none"/>
        <w:lvlText w:val="•"/>
        <w:legacy w:legacy="1" w:legacySpace="0" w:legacyIndent="1440"/>
        <w:lvlJc w:val="left"/>
        <w:pPr>
          <w:ind w:left="3690" w:hanging="1440"/>
        </w:pPr>
        <w:rPr>
          <w:rFonts w:ascii="WP IconicSymbolsA" w:hAnsi="WP IconicSymbolsA" w:cs="WP IconicSymbolsA" w:hint="default"/>
        </w:rPr>
      </w:lvl>
    </w:lvlOverride>
    <w:lvlOverride w:ilvl="2">
      <w:lvl w:ilvl="2">
        <w:start w:val="1"/>
        <w:numFmt w:val="decimal"/>
        <w:lvlText w:val="%3."/>
        <w:legacy w:legacy="1" w:legacySpace="0" w:legacyIndent="1440"/>
        <w:lvlJc w:val="left"/>
        <w:pPr>
          <w:ind w:left="5130" w:hanging="1440"/>
        </w:pPr>
        <w:rPr>
          <w:rFonts w:ascii="WP IconicSymbolsA" w:hAnsi="WP IconicSymbolsA" w:cs="WP IconicSymbolsA" w:hint="default"/>
        </w:rPr>
      </w:lvl>
    </w:lvlOverride>
    <w:lvlOverride w:ilvl="3">
      <w:lvl w:ilvl="3">
        <w:start w:val="1"/>
        <w:numFmt w:val="none"/>
        <w:lvlText w:val="•"/>
        <w:legacy w:legacy="1" w:legacySpace="0" w:legacyIndent="1440"/>
        <w:lvlJc w:val="left"/>
        <w:pPr>
          <w:ind w:left="6570" w:hanging="1440"/>
        </w:pPr>
        <w:rPr>
          <w:rFonts w:ascii="WP IconicSymbolsA" w:hAnsi="WP IconicSymbolsA" w:cs="WP IconicSymbolsA" w:hint="default"/>
        </w:rPr>
      </w:lvl>
    </w:lvlOverride>
    <w:lvlOverride w:ilvl="4">
      <w:lvl w:ilvl="4">
        <w:start w:val="1"/>
        <w:numFmt w:val="none"/>
        <w:lvlText w:val="•"/>
        <w:legacy w:legacy="1" w:legacySpace="0" w:legacyIndent="1440"/>
        <w:lvlJc w:val="left"/>
        <w:pPr>
          <w:ind w:left="8010" w:hanging="1440"/>
        </w:pPr>
        <w:rPr>
          <w:rFonts w:ascii="WP IconicSymbolsA" w:hAnsi="WP IconicSymbolsA" w:cs="WP IconicSymbolsA" w:hint="default"/>
        </w:rPr>
      </w:lvl>
    </w:lvlOverride>
    <w:lvlOverride w:ilvl="5">
      <w:lvl w:ilvl="5">
        <w:start w:val="1"/>
        <w:numFmt w:val="none"/>
        <w:lvlText w:val="•"/>
        <w:legacy w:legacy="1" w:legacySpace="0" w:legacyIndent="1440"/>
        <w:lvlJc w:val="left"/>
        <w:pPr>
          <w:ind w:left="9450" w:hanging="1440"/>
        </w:pPr>
        <w:rPr>
          <w:rFonts w:ascii="WP IconicSymbolsA" w:hAnsi="WP IconicSymbolsA" w:cs="WP IconicSymbolsA" w:hint="default"/>
        </w:rPr>
      </w:lvl>
    </w:lvlOverride>
    <w:lvlOverride w:ilvl="6">
      <w:lvl w:ilvl="6">
        <w:start w:val="1"/>
        <w:numFmt w:val="none"/>
        <w:lvlText w:val="•"/>
        <w:legacy w:legacy="1" w:legacySpace="0" w:legacyIndent="1440"/>
        <w:lvlJc w:val="left"/>
        <w:pPr>
          <w:ind w:left="10890" w:hanging="1440"/>
        </w:pPr>
        <w:rPr>
          <w:rFonts w:ascii="WP IconicSymbolsA" w:hAnsi="WP IconicSymbolsA" w:cs="WP IconicSymbolsA" w:hint="default"/>
        </w:rPr>
      </w:lvl>
    </w:lvlOverride>
    <w:lvlOverride w:ilvl="7">
      <w:lvl w:ilvl="7">
        <w:start w:val="1"/>
        <w:numFmt w:val="none"/>
        <w:lvlText w:val="•"/>
        <w:legacy w:legacy="1" w:legacySpace="0" w:legacyIndent="1440"/>
        <w:lvlJc w:val="left"/>
        <w:pPr>
          <w:ind w:left="12330" w:hanging="1440"/>
        </w:pPr>
        <w:rPr>
          <w:rFonts w:ascii="WP IconicSymbolsA" w:hAnsi="WP IconicSymbolsA" w:cs="WP IconicSymbolsA" w:hint="default"/>
        </w:rPr>
      </w:lvl>
    </w:lvlOverride>
    <w:lvlOverride w:ilvl="8">
      <w:lvl w:ilvl="8">
        <w:start w:val="1"/>
        <w:numFmt w:val="lowerRoman"/>
        <w:lvlText w:val="%9"/>
        <w:legacy w:legacy="1" w:legacySpace="0" w:legacyIndent="1440"/>
        <w:lvlJc w:val="left"/>
        <w:pPr>
          <w:ind w:left="13770" w:hanging="1440"/>
        </w:pPr>
      </w:lvl>
    </w:lvlOverride>
  </w:num>
  <w:num w:numId="29">
    <w:abstractNumId w:val="11"/>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19"/>
  </w:num>
  <w:num w:numId="33">
    <w:abstractNumId w:val="38"/>
  </w:num>
  <w:num w:numId="34">
    <w:abstractNumId w:val="30"/>
  </w:num>
  <w:num w:numId="35">
    <w:abstractNumId w:val="10"/>
  </w:num>
  <w:num w:numId="36">
    <w:abstractNumId w:val="34"/>
  </w:num>
  <w:num w:numId="37">
    <w:abstractNumId w:val="24"/>
  </w:num>
  <w:num w:numId="38">
    <w:abstractNumId w:val="12"/>
  </w:num>
  <w:num w:numId="39">
    <w:abstractNumId w:val="16"/>
  </w:num>
  <w:num w:numId="40">
    <w:abstractNumId w:val="23"/>
  </w:num>
  <w:num w:numId="41">
    <w:abstractNumId w:val="6"/>
  </w:num>
  <w:num w:numId="42">
    <w:abstractNumId w:val="26"/>
  </w:num>
  <w:num w:numId="43">
    <w:abstractNumId w:val="31"/>
  </w:num>
  <w:num w:numId="44">
    <w:abstractNumId w:val="1"/>
  </w:num>
  <w:num w:numId="45">
    <w:abstractNumId w:val="9"/>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05"/>
    <w:rsid w:val="00002361"/>
    <w:rsid w:val="00004771"/>
    <w:rsid w:val="0000597F"/>
    <w:rsid w:val="00011755"/>
    <w:rsid w:val="00011A96"/>
    <w:rsid w:val="00011BB6"/>
    <w:rsid w:val="000128B3"/>
    <w:rsid w:val="00012D00"/>
    <w:rsid w:val="0001315B"/>
    <w:rsid w:val="00016FF2"/>
    <w:rsid w:val="00027985"/>
    <w:rsid w:val="00027DD4"/>
    <w:rsid w:val="000314EA"/>
    <w:rsid w:val="00031704"/>
    <w:rsid w:val="000348C4"/>
    <w:rsid w:val="00035BAE"/>
    <w:rsid w:val="00037279"/>
    <w:rsid w:val="00037D03"/>
    <w:rsid w:val="000501B3"/>
    <w:rsid w:val="00050E05"/>
    <w:rsid w:val="00052713"/>
    <w:rsid w:val="00052E45"/>
    <w:rsid w:val="000555CA"/>
    <w:rsid w:val="000570E2"/>
    <w:rsid w:val="00057FA4"/>
    <w:rsid w:val="00061495"/>
    <w:rsid w:val="00061C0C"/>
    <w:rsid w:val="0006209F"/>
    <w:rsid w:val="0006760E"/>
    <w:rsid w:val="000721C8"/>
    <w:rsid w:val="000725D3"/>
    <w:rsid w:val="00073368"/>
    <w:rsid w:val="00081520"/>
    <w:rsid w:val="0008372C"/>
    <w:rsid w:val="00090292"/>
    <w:rsid w:val="0009294E"/>
    <w:rsid w:val="00092B85"/>
    <w:rsid w:val="00094ACA"/>
    <w:rsid w:val="00096EF3"/>
    <w:rsid w:val="000A30AD"/>
    <w:rsid w:val="000A3B03"/>
    <w:rsid w:val="000A497B"/>
    <w:rsid w:val="000A6020"/>
    <w:rsid w:val="000B0A43"/>
    <w:rsid w:val="000B0DAE"/>
    <w:rsid w:val="000B1602"/>
    <w:rsid w:val="000B32E0"/>
    <w:rsid w:val="000B364B"/>
    <w:rsid w:val="000B40FC"/>
    <w:rsid w:val="000B4B89"/>
    <w:rsid w:val="000B62D0"/>
    <w:rsid w:val="000C184A"/>
    <w:rsid w:val="000C2FC6"/>
    <w:rsid w:val="000C3643"/>
    <w:rsid w:val="000C3FD3"/>
    <w:rsid w:val="000C6392"/>
    <w:rsid w:val="000D1166"/>
    <w:rsid w:val="000D4DDD"/>
    <w:rsid w:val="000D6B1A"/>
    <w:rsid w:val="000E1D81"/>
    <w:rsid w:val="000E2A64"/>
    <w:rsid w:val="000E4EFB"/>
    <w:rsid w:val="000F0A1B"/>
    <w:rsid w:val="00102050"/>
    <w:rsid w:val="001057ED"/>
    <w:rsid w:val="00105908"/>
    <w:rsid w:val="00107204"/>
    <w:rsid w:val="00107363"/>
    <w:rsid w:val="00107B6A"/>
    <w:rsid w:val="00111814"/>
    <w:rsid w:val="00111B3A"/>
    <w:rsid w:val="001127A6"/>
    <w:rsid w:val="00116E33"/>
    <w:rsid w:val="00121E9F"/>
    <w:rsid w:val="0012260F"/>
    <w:rsid w:val="00124C3D"/>
    <w:rsid w:val="00124D5F"/>
    <w:rsid w:val="001251E7"/>
    <w:rsid w:val="001252A5"/>
    <w:rsid w:val="001255AD"/>
    <w:rsid w:val="001272A0"/>
    <w:rsid w:val="00130242"/>
    <w:rsid w:val="0013071A"/>
    <w:rsid w:val="00131374"/>
    <w:rsid w:val="00137D61"/>
    <w:rsid w:val="00137E66"/>
    <w:rsid w:val="001405DB"/>
    <w:rsid w:val="00141176"/>
    <w:rsid w:val="0014157A"/>
    <w:rsid w:val="001430C2"/>
    <w:rsid w:val="001453A0"/>
    <w:rsid w:val="00145B03"/>
    <w:rsid w:val="00146D38"/>
    <w:rsid w:val="00147A67"/>
    <w:rsid w:val="00150996"/>
    <w:rsid w:val="00153294"/>
    <w:rsid w:val="0015413A"/>
    <w:rsid w:val="00157B9C"/>
    <w:rsid w:val="00161797"/>
    <w:rsid w:val="00161B34"/>
    <w:rsid w:val="00163705"/>
    <w:rsid w:val="00177058"/>
    <w:rsid w:val="00180AD4"/>
    <w:rsid w:val="00181EDE"/>
    <w:rsid w:val="00182BBB"/>
    <w:rsid w:val="00183693"/>
    <w:rsid w:val="00183765"/>
    <w:rsid w:val="001854B7"/>
    <w:rsid w:val="00185505"/>
    <w:rsid w:val="00185F5B"/>
    <w:rsid w:val="00186326"/>
    <w:rsid w:val="00186B07"/>
    <w:rsid w:val="00190E5A"/>
    <w:rsid w:val="00194E61"/>
    <w:rsid w:val="00195448"/>
    <w:rsid w:val="00196FE7"/>
    <w:rsid w:val="001A14EB"/>
    <w:rsid w:val="001A241C"/>
    <w:rsid w:val="001A66BA"/>
    <w:rsid w:val="001A7D7D"/>
    <w:rsid w:val="001B1522"/>
    <w:rsid w:val="001B3528"/>
    <w:rsid w:val="001B61F5"/>
    <w:rsid w:val="001B7D0F"/>
    <w:rsid w:val="001C15F2"/>
    <w:rsid w:val="001C2839"/>
    <w:rsid w:val="001C576B"/>
    <w:rsid w:val="001C7AD5"/>
    <w:rsid w:val="001C7F6F"/>
    <w:rsid w:val="001D2285"/>
    <w:rsid w:val="001D75C0"/>
    <w:rsid w:val="001D7BC3"/>
    <w:rsid w:val="001D7C2F"/>
    <w:rsid w:val="001E0619"/>
    <w:rsid w:val="001E0623"/>
    <w:rsid w:val="001E68B3"/>
    <w:rsid w:val="001E6964"/>
    <w:rsid w:val="001E6FBF"/>
    <w:rsid w:val="001E797B"/>
    <w:rsid w:val="001F0955"/>
    <w:rsid w:val="001F0DD9"/>
    <w:rsid w:val="001F27C4"/>
    <w:rsid w:val="001F7C32"/>
    <w:rsid w:val="00206F8D"/>
    <w:rsid w:val="002101BA"/>
    <w:rsid w:val="00211F2F"/>
    <w:rsid w:val="00217181"/>
    <w:rsid w:val="00217E5D"/>
    <w:rsid w:val="00221E3A"/>
    <w:rsid w:val="00221E4F"/>
    <w:rsid w:val="00222A1F"/>
    <w:rsid w:val="00222BE5"/>
    <w:rsid w:val="0022391A"/>
    <w:rsid w:val="0022454B"/>
    <w:rsid w:val="002275EF"/>
    <w:rsid w:val="00230766"/>
    <w:rsid w:val="00231819"/>
    <w:rsid w:val="00231FCD"/>
    <w:rsid w:val="00234672"/>
    <w:rsid w:val="0023488B"/>
    <w:rsid w:val="00236374"/>
    <w:rsid w:val="00237C67"/>
    <w:rsid w:val="00240B8F"/>
    <w:rsid w:val="00240C8F"/>
    <w:rsid w:val="00240D6C"/>
    <w:rsid w:val="00243521"/>
    <w:rsid w:val="002465D2"/>
    <w:rsid w:val="00252C96"/>
    <w:rsid w:val="002538A3"/>
    <w:rsid w:val="00256975"/>
    <w:rsid w:val="002569E0"/>
    <w:rsid w:val="0025711E"/>
    <w:rsid w:val="0026013F"/>
    <w:rsid w:val="0026089E"/>
    <w:rsid w:val="00262921"/>
    <w:rsid w:val="00263C9C"/>
    <w:rsid w:val="002649DD"/>
    <w:rsid w:val="00266779"/>
    <w:rsid w:val="002705B1"/>
    <w:rsid w:val="002714EF"/>
    <w:rsid w:val="00273FD9"/>
    <w:rsid w:val="002759C9"/>
    <w:rsid w:val="002815AF"/>
    <w:rsid w:val="002824BC"/>
    <w:rsid w:val="00284583"/>
    <w:rsid w:val="00284F9B"/>
    <w:rsid w:val="00284FDA"/>
    <w:rsid w:val="00285CC5"/>
    <w:rsid w:val="00287D42"/>
    <w:rsid w:val="00290FD2"/>
    <w:rsid w:val="00293DA4"/>
    <w:rsid w:val="00294AB8"/>
    <w:rsid w:val="00295E20"/>
    <w:rsid w:val="002960DB"/>
    <w:rsid w:val="002973CD"/>
    <w:rsid w:val="00297554"/>
    <w:rsid w:val="002A08DB"/>
    <w:rsid w:val="002A2A74"/>
    <w:rsid w:val="002A674B"/>
    <w:rsid w:val="002A7CDF"/>
    <w:rsid w:val="002B0E16"/>
    <w:rsid w:val="002B0F5D"/>
    <w:rsid w:val="002B1E97"/>
    <w:rsid w:val="002B286D"/>
    <w:rsid w:val="002B28F9"/>
    <w:rsid w:val="002B3034"/>
    <w:rsid w:val="002B3D6A"/>
    <w:rsid w:val="002B4B1A"/>
    <w:rsid w:val="002B6A13"/>
    <w:rsid w:val="002C1363"/>
    <w:rsid w:val="002C2635"/>
    <w:rsid w:val="002D1519"/>
    <w:rsid w:val="002D15E0"/>
    <w:rsid w:val="002D2A30"/>
    <w:rsid w:val="002D38B8"/>
    <w:rsid w:val="002D428D"/>
    <w:rsid w:val="002D5BDA"/>
    <w:rsid w:val="002D6E48"/>
    <w:rsid w:val="002E0C16"/>
    <w:rsid w:val="002E16BB"/>
    <w:rsid w:val="002E1D8F"/>
    <w:rsid w:val="002E554F"/>
    <w:rsid w:val="002E5BCD"/>
    <w:rsid w:val="002E6099"/>
    <w:rsid w:val="002E7765"/>
    <w:rsid w:val="002F2B45"/>
    <w:rsid w:val="002F324E"/>
    <w:rsid w:val="002F67B2"/>
    <w:rsid w:val="00301422"/>
    <w:rsid w:val="00301481"/>
    <w:rsid w:val="00302327"/>
    <w:rsid w:val="00305039"/>
    <w:rsid w:val="00305A8F"/>
    <w:rsid w:val="00307337"/>
    <w:rsid w:val="00310910"/>
    <w:rsid w:val="00321DFC"/>
    <w:rsid w:val="00322026"/>
    <w:rsid w:val="00323566"/>
    <w:rsid w:val="00330856"/>
    <w:rsid w:val="0033181F"/>
    <w:rsid w:val="00331BA1"/>
    <w:rsid w:val="003343A3"/>
    <w:rsid w:val="0033560A"/>
    <w:rsid w:val="00336C56"/>
    <w:rsid w:val="00340B46"/>
    <w:rsid w:val="00342D27"/>
    <w:rsid w:val="003430E8"/>
    <w:rsid w:val="00344A84"/>
    <w:rsid w:val="003454CC"/>
    <w:rsid w:val="00346B55"/>
    <w:rsid w:val="00347D2F"/>
    <w:rsid w:val="00350601"/>
    <w:rsid w:val="00354622"/>
    <w:rsid w:val="00355ECF"/>
    <w:rsid w:val="003562C1"/>
    <w:rsid w:val="00357584"/>
    <w:rsid w:val="00360D7D"/>
    <w:rsid w:val="003620F7"/>
    <w:rsid w:val="0036335D"/>
    <w:rsid w:val="00365076"/>
    <w:rsid w:val="0036607A"/>
    <w:rsid w:val="00371183"/>
    <w:rsid w:val="0037533A"/>
    <w:rsid w:val="00381F6A"/>
    <w:rsid w:val="00382569"/>
    <w:rsid w:val="003839C2"/>
    <w:rsid w:val="00385CC7"/>
    <w:rsid w:val="00386A23"/>
    <w:rsid w:val="0039012C"/>
    <w:rsid w:val="003907FA"/>
    <w:rsid w:val="003930D3"/>
    <w:rsid w:val="003931D3"/>
    <w:rsid w:val="003955E3"/>
    <w:rsid w:val="00395CFC"/>
    <w:rsid w:val="0039624E"/>
    <w:rsid w:val="003969D5"/>
    <w:rsid w:val="00397A9D"/>
    <w:rsid w:val="003A0FEE"/>
    <w:rsid w:val="003A2856"/>
    <w:rsid w:val="003A4661"/>
    <w:rsid w:val="003A7094"/>
    <w:rsid w:val="003A76E1"/>
    <w:rsid w:val="003B18AD"/>
    <w:rsid w:val="003B2303"/>
    <w:rsid w:val="003B4EFF"/>
    <w:rsid w:val="003C414A"/>
    <w:rsid w:val="003C460F"/>
    <w:rsid w:val="003C5B86"/>
    <w:rsid w:val="003C70F6"/>
    <w:rsid w:val="003C73D5"/>
    <w:rsid w:val="003D3644"/>
    <w:rsid w:val="003E06A2"/>
    <w:rsid w:val="003E0B7A"/>
    <w:rsid w:val="003E414E"/>
    <w:rsid w:val="003E7C4F"/>
    <w:rsid w:val="003F1F39"/>
    <w:rsid w:val="003F4201"/>
    <w:rsid w:val="003F442E"/>
    <w:rsid w:val="003F44EF"/>
    <w:rsid w:val="0040026F"/>
    <w:rsid w:val="004009DB"/>
    <w:rsid w:val="00402267"/>
    <w:rsid w:val="0040273F"/>
    <w:rsid w:val="00404099"/>
    <w:rsid w:val="004044F0"/>
    <w:rsid w:val="004070C8"/>
    <w:rsid w:val="004072DE"/>
    <w:rsid w:val="00407E4D"/>
    <w:rsid w:val="00410527"/>
    <w:rsid w:val="004122E2"/>
    <w:rsid w:val="0041277A"/>
    <w:rsid w:val="00412D86"/>
    <w:rsid w:val="00413549"/>
    <w:rsid w:val="0041471A"/>
    <w:rsid w:val="00416DF9"/>
    <w:rsid w:val="00420FB0"/>
    <w:rsid w:val="00424034"/>
    <w:rsid w:val="00425BEA"/>
    <w:rsid w:val="0042619F"/>
    <w:rsid w:val="004301FE"/>
    <w:rsid w:val="00431DC2"/>
    <w:rsid w:val="00432DD3"/>
    <w:rsid w:val="00435C29"/>
    <w:rsid w:val="004363C2"/>
    <w:rsid w:val="004363CD"/>
    <w:rsid w:val="0043759B"/>
    <w:rsid w:val="004405B6"/>
    <w:rsid w:val="0044233E"/>
    <w:rsid w:val="00442D4C"/>
    <w:rsid w:val="00442E1E"/>
    <w:rsid w:val="00443B31"/>
    <w:rsid w:val="0044486C"/>
    <w:rsid w:val="00444FD3"/>
    <w:rsid w:val="0044519A"/>
    <w:rsid w:val="004472CF"/>
    <w:rsid w:val="00450183"/>
    <w:rsid w:val="00450198"/>
    <w:rsid w:val="004508EF"/>
    <w:rsid w:val="0045282F"/>
    <w:rsid w:val="004538B1"/>
    <w:rsid w:val="00454E27"/>
    <w:rsid w:val="00454ED2"/>
    <w:rsid w:val="00462444"/>
    <w:rsid w:val="00464759"/>
    <w:rsid w:val="00465EE0"/>
    <w:rsid w:val="00470307"/>
    <w:rsid w:val="00471082"/>
    <w:rsid w:val="0047365C"/>
    <w:rsid w:val="00477352"/>
    <w:rsid w:val="0048155E"/>
    <w:rsid w:val="00482324"/>
    <w:rsid w:val="00483510"/>
    <w:rsid w:val="00484E39"/>
    <w:rsid w:val="00485FDE"/>
    <w:rsid w:val="00490887"/>
    <w:rsid w:val="00491D6C"/>
    <w:rsid w:val="00491E8C"/>
    <w:rsid w:val="00492C1A"/>
    <w:rsid w:val="00493A2D"/>
    <w:rsid w:val="00496465"/>
    <w:rsid w:val="004A112C"/>
    <w:rsid w:val="004A1216"/>
    <w:rsid w:val="004A1CBF"/>
    <w:rsid w:val="004A787C"/>
    <w:rsid w:val="004B7E82"/>
    <w:rsid w:val="004C3CD8"/>
    <w:rsid w:val="004C5BE9"/>
    <w:rsid w:val="004C7036"/>
    <w:rsid w:val="004C773E"/>
    <w:rsid w:val="004D19D3"/>
    <w:rsid w:val="004D1E32"/>
    <w:rsid w:val="004D3292"/>
    <w:rsid w:val="004D3390"/>
    <w:rsid w:val="004D5D7C"/>
    <w:rsid w:val="004D780F"/>
    <w:rsid w:val="004D7AE9"/>
    <w:rsid w:val="004E1302"/>
    <w:rsid w:val="004E40B7"/>
    <w:rsid w:val="004E69D0"/>
    <w:rsid w:val="004E7D0B"/>
    <w:rsid w:val="004E7EB6"/>
    <w:rsid w:val="004F0C9E"/>
    <w:rsid w:val="004F1AF4"/>
    <w:rsid w:val="004F3234"/>
    <w:rsid w:val="004F4C58"/>
    <w:rsid w:val="004F631E"/>
    <w:rsid w:val="00506836"/>
    <w:rsid w:val="00507587"/>
    <w:rsid w:val="005142E7"/>
    <w:rsid w:val="005167D7"/>
    <w:rsid w:val="00516FEF"/>
    <w:rsid w:val="00517B93"/>
    <w:rsid w:val="005244D4"/>
    <w:rsid w:val="00530D1D"/>
    <w:rsid w:val="00533BD9"/>
    <w:rsid w:val="00534C90"/>
    <w:rsid w:val="00540094"/>
    <w:rsid w:val="00541552"/>
    <w:rsid w:val="00543CB3"/>
    <w:rsid w:val="00543D01"/>
    <w:rsid w:val="00544295"/>
    <w:rsid w:val="00545C13"/>
    <w:rsid w:val="00553C25"/>
    <w:rsid w:val="00557DB8"/>
    <w:rsid w:val="00560BE3"/>
    <w:rsid w:val="00565668"/>
    <w:rsid w:val="00565BD4"/>
    <w:rsid w:val="00567AB3"/>
    <w:rsid w:val="00571B2C"/>
    <w:rsid w:val="00583F20"/>
    <w:rsid w:val="005850F0"/>
    <w:rsid w:val="00585D21"/>
    <w:rsid w:val="0058648F"/>
    <w:rsid w:val="00592560"/>
    <w:rsid w:val="00592FB3"/>
    <w:rsid w:val="0059636E"/>
    <w:rsid w:val="005965F7"/>
    <w:rsid w:val="005A0694"/>
    <w:rsid w:val="005A1339"/>
    <w:rsid w:val="005A3A84"/>
    <w:rsid w:val="005B0681"/>
    <w:rsid w:val="005B07C3"/>
    <w:rsid w:val="005B490E"/>
    <w:rsid w:val="005B795E"/>
    <w:rsid w:val="005C0360"/>
    <w:rsid w:val="005C288E"/>
    <w:rsid w:val="005C2C24"/>
    <w:rsid w:val="005C379F"/>
    <w:rsid w:val="005C3C26"/>
    <w:rsid w:val="005C64AE"/>
    <w:rsid w:val="005C6627"/>
    <w:rsid w:val="005C6D3B"/>
    <w:rsid w:val="005D3C22"/>
    <w:rsid w:val="005D488D"/>
    <w:rsid w:val="005D4CC0"/>
    <w:rsid w:val="005E0ED3"/>
    <w:rsid w:val="005E13FF"/>
    <w:rsid w:val="005E211F"/>
    <w:rsid w:val="005E7C7F"/>
    <w:rsid w:val="005F0BE6"/>
    <w:rsid w:val="005F552F"/>
    <w:rsid w:val="005F5A51"/>
    <w:rsid w:val="005F6024"/>
    <w:rsid w:val="00610127"/>
    <w:rsid w:val="00610D62"/>
    <w:rsid w:val="00610DE8"/>
    <w:rsid w:val="00612386"/>
    <w:rsid w:val="0061360A"/>
    <w:rsid w:val="006151C1"/>
    <w:rsid w:val="0061691C"/>
    <w:rsid w:val="0061776D"/>
    <w:rsid w:val="006205A5"/>
    <w:rsid w:val="00621207"/>
    <w:rsid w:val="0062148B"/>
    <w:rsid w:val="0062208C"/>
    <w:rsid w:val="0062568D"/>
    <w:rsid w:val="006310C2"/>
    <w:rsid w:val="006357DA"/>
    <w:rsid w:val="0063599A"/>
    <w:rsid w:val="00637055"/>
    <w:rsid w:val="006442F5"/>
    <w:rsid w:val="006511B1"/>
    <w:rsid w:val="006522BF"/>
    <w:rsid w:val="006528E5"/>
    <w:rsid w:val="00652978"/>
    <w:rsid w:val="00652CA3"/>
    <w:rsid w:val="00662FED"/>
    <w:rsid w:val="00663B3F"/>
    <w:rsid w:val="00667C53"/>
    <w:rsid w:val="00670E70"/>
    <w:rsid w:val="00672D18"/>
    <w:rsid w:val="00676884"/>
    <w:rsid w:val="00676C3D"/>
    <w:rsid w:val="0067795F"/>
    <w:rsid w:val="00680F40"/>
    <w:rsid w:val="006814DD"/>
    <w:rsid w:val="006816CB"/>
    <w:rsid w:val="00681914"/>
    <w:rsid w:val="006824CF"/>
    <w:rsid w:val="00684406"/>
    <w:rsid w:val="00684C84"/>
    <w:rsid w:val="006852B3"/>
    <w:rsid w:val="00685A64"/>
    <w:rsid w:val="00685BE3"/>
    <w:rsid w:val="00690641"/>
    <w:rsid w:val="006914AB"/>
    <w:rsid w:val="00692036"/>
    <w:rsid w:val="00692D89"/>
    <w:rsid w:val="00693C94"/>
    <w:rsid w:val="00694C74"/>
    <w:rsid w:val="006958EF"/>
    <w:rsid w:val="006972F4"/>
    <w:rsid w:val="006A24C7"/>
    <w:rsid w:val="006A2B9A"/>
    <w:rsid w:val="006A71F2"/>
    <w:rsid w:val="006B3AEC"/>
    <w:rsid w:val="006B44D0"/>
    <w:rsid w:val="006B5E1E"/>
    <w:rsid w:val="006B6F26"/>
    <w:rsid w:val="006B72D0"/>
    <w:rsid w:val="006C229F"/>
    <w:rsid w:val="006C32CA"/>
    <w:rsid w:val="006C652E"/>
    <w:rsid w:val="006D11D8"/>
    <w:rsid w:val="006D360F"/>
    <w:rsid w:val="006E113F"/>
    <w:rsid w:val="006E1249"/>
    <w:rsid w:val="006E1F4C"/>
    <w:rsid w:val="006E2247"/>
    <w:rsid w:val="006E48F3"/>
    <w:rsid w:val="006E6525"/>
    <w:rsid w:val="006E66B7"/>
    <w:rsid w:val="006E70B3"/>
    <w:rsid w:val="006E736E"/>
    <w:rsid w:val="006F1A7D"/>
    <w:rsid w:val="00701373"/>
    <w:rsid w:val="007015D1"/>
    <w:rsid w:val="007015E3"/>
    <w:rsid w:val="00704880"/>
    <w:rsid w:val="00704B76"/>
    <w:rsid w:val="0070503B"/>
    <w:rsid w:val="0070524C"/>
    <w:rsid w:val="00705A9B"/>
    <w:rsid w:val="00706E1C"/>
    <w:rsid w:val="00707F06"/>
    <w:rsid w:val="00711183"/>
    <w:rsid w:val="00712D1D"/>
    <w:rsid w:val="00713A86"/>
    <w:rsid w:val="007141E8"/>
    <w:rsid w:val="0071733F"/>
    <w:rsid w:val="00721FC5"/>
    <w:rsid w:val="007229A5"/>
    <w:rsid w:val="00726130"/>
    <w:rsid w:val="0073115C"/>
    <w:rsid w:val="0073271F"/>
    <w:rsid w:val="00735075"/>
    <w:rsid w:val="00735C4B"/>
    <w:rsid w:val="00736644"/>
    <w:rsid w:val="00737EBC"/>
    <w:rsid w:val="0074165B"/>
    <w:rsid w:val="00742C91"/>
    <w:rsid w:val="00743576"/>
    <w:rsid w:val="007444EE"/>
    <w:rsid w:val="00752FE3"/>
    <w:rsid w:val="007543FE"/>
    <w:rsid w:val="00761B43"/>
    <w:rsid w:val="007623CC"/>
    <w:rsid w:val="00776187"/>
    <w:rsid w:val="00780300"/>
    <w:rsid w:val="007821E6"/>
    <w:rsid w:val="007822C5"/>
    <w:rsid w:val="00782BEE"/>
    <w:rsid w:val="00790548"/>
    <w:rsid w:val="0079066C"/>
    <w:rsid w:val="00795B61"/>
    <w:rsid w:val="007974EB"/>
    <w:rsid w:val="007A2948"/>
    <w:rsid w:val="007A5140"/>
    <w:rsid w:val="007A65BB"/>
    <w:rsid w:val="007A6CA0"/>
    <w:rsid w:val="007A752C"/>
    <w:rsid w:val="007B11C5"/>
    <w:rsid w:val="007B6B7E"/>
    <w:rsid w:val="007B7447"/>
    <w:rsid w:val="007C028C"/>
    <w:rsid w:val="007C2470"/>
    <w:rsid w:val="007C56E4"/>
    <w:rsid w:val="007C62A7"/>
    <w:rsid w:val="007C66D7"/>
    <w:rsid w:val="007D0E50"/>
    <w:rsid w:val="007D2CC1"/>
    <w:rsid w:val="007D6841"/>
    <w:rsid w:val="007E0E67"/>
    <w:rsid w:val="007E2A64"/>
    <w:rsid w:val="007E3D49"/>
    <w:rsid w:val="007E3F97"/>
    <w:rsid w:val="007E72DD"/>
    <w:rsid w:val="007F03B6"/>
    <w:rsid w:val="007F09CB"/>
    <w:rsid w:val="007F17D1"/>
    <w:rsid w:val="007F1A35"/>
    <w:rsid w:val="007F4348"/>
    <w:rsid w:val="008008C9"/>
    <w:rsid w:val="0080159F"/>
    <w:rsid w:val="00802C7E"/>
    <w:rsid w:val="008030AC"/>
    <w:rsid w:val="008045BB"/>
    <w:rsid w:val="008063A1"/>
    <w:rsid w:val="008115C6"/>
    <w:rsid w:val="00811E49"/>
    <w:rsid w:val="00812852"/>
    <w:rsid w:val="00814C19"/>
    <w:rsid w:val="00817C0D"/>
    <w:rsid w:val="00823BE2"/>
    <w:rsid w:val="00825CEA"/>
    <w:rsid w:val="0082704B"/>
    <w:rsid w:val="0083075B"/>
    <w:rsid w:val="00830DDA"/>
    <w:rsid w:val="008329DC"/>
    <w:rsid w:val="008332D8"/>
    <w:rsid w:val="0083379E"/>
    <w:rsid w:val="00841B71"/>
    <w:rsid w:val="00842272"/>
    <w:rsid w:val="00844C55"/>
    <w:rsid w:val="00847A24"/>
    <w:rsid w:val="00847EC9"/>
    <w:rsid w:val="00850423"/>
    <w:rsid w:val="008537F4"/>
    <w:rsid w:val="00854B12"/>
    <w:rsid w:val="00860DCF"/>
    <w:rsid w:val="008653DE"/>
    <w:rsid w:val="00865F5E"/>
    <w:rsid w:val="00865FC8"/>
    <w:rsid w:val="00866CB7"/>
    <w:rsid w:val="00867CB1"/>
    <w:rsid w:val="00883101"/>
    <w:rsid w:val="008855AD"/>
    <w:rsid w:val="00885CE9"/>
    <w:rsid w:val="008907F0"/>
    <w:rsid w:val="008972BE"/>
    <w:rsid w:val="008978F2"/>
    <w:rsid w:val="008A11E6"/>
    <w:rsid w:val="008A3872"/>
    <w:rsid w:val="008A46DB"/>
    <w:rsid w:val="008A52BC"/>
    <w:rsid w:val="008A75AD"/>
    <w:rsid w:val="008B0EB5"/>
    <w:rsid w:val="008B24D2"/>
    <w:rsid w:val="008B2D2E"/>
    <w:rsid w:val="008B3F46"/>
    <w:rsid w:val="008C4CEF"/>
    <w:rsid w:val="008C5BA3"/>
    <w:rsid w:val="008C6198"/>
    <w:rsid w:val="008C6D5C"/>
    <w:rsid w:val="008C7091"/>
    <w:rsid w:val="008C77BC"/>
    <w:rsid w:val="008D1661"/>
    <w:rsid w:val="008D1A06"/>
    <w:rsid w:val="008D2E8A"/>
    <w:rsid w:val="008D70A2"/>
    <w:rsid w:val="008E0562"/>
    <w:rsid w:val="008E1CA9"/>
    <w:rsid w:val="008E2A36"/>
    <w:rsid w:val="008F07DC"/>
    <w:rsid w:val="008F0A2F"/>
    <w:rsid w:val="008F29E6"/>
    <w:rsid w:val="008F2FC4"/>
    <w:rsid w:val="008F4EFD"/>
    <w:rsid w:val="0090196F"/>
    <w:rsid w:val="00912CCD"/>
    <w:rsid w:val="009139F1"/>
    <w:rsid w:val="00914647"/>
    <w:rsid w:val="00915F87"/>
    <w:rsid w:val="009255FE"/>
    <w:rsid w:val="009317C2"/>
    <w:rsid w:val="00932437"/>
    <w:rsid w:val="00935EAA"/>
    <w:rsid w:val="009407BA"/>
    <w:rsid w:val="00941747"/>
    <w:rsid w:val="009425FF"/>
    <w:rsid w:val="009430A7"/>
    <w:rsid w:val="009432C1"/>
    <w:rsid w:val="00944581"/>
    <w:rsid w:val="009455DE"/>
    <w:rsid w:val="009459ED"/>
    <w:rsid w:val="00947BC3"/>
    <w:rsid w:val="00950521"/>
    <w:rsid w:val="00950AD3"/>
    <w:rsid w:val="00953168"/>
    <w:rsid w:val="0095517A"/>
    <w:rsid w:val="0095552C"/>
    <w:rsid w:val="009605BB"/>
    <w:rsid w:val="0096073B"/>
    <w:rsid w:val="00963DAB"/>
    <w:rsid w:val="00964016"/>
    <w:rsid w:val="009647C4"/>
    <w:rsid w:val="00965B6D"/>
    <w:rsid w:val="00967BE4"/>
    <w:rsid w:val="0097175F"/>
    <w:rsid w:val="00971909"/>
    <w:rsid w:val="009744E5"/>
    <w:rsid w:val="00975E77"/>
    <w:rsid w:val="00985A59"/>
    <w:rsid w:val="00985E4B"/>
    <w:rsid w:val="00990F3F"/>
    <w:rsid w:val="00994228"/>
    <w:rsid w:val="00994508"/>
    <w:rsid w:val="009A329F"/>
    <w:rsid w:val="009A3609"/>
    <w:rsid w:val="009A758E"/>
    <w:rsid w:val="009B2D3D"/>
    <w:rsid w:val="009B36AB"/>
    <w:rsid w:val="009B3B11"/>
    <w:rsid w:val="009B5446"/>
    <w:rsid w:val="009B562C"/>
    <w:rsid w:val="009B5B99"/>
    <w:rsid w:val="009C2CA7"/>
    <w:rsid w:val="009C3BE8"/>
    <w:rsid w:val="009D23D9"/>
    <w:rsid w:val="009D25D7"/>
    <w:rsid w:val="009D269A"/>
    <w:rsid w:val="009D42EF"/>
    <w:rsid w:val="009D71F1"/>
    <w:rsid w:val="009D7E5B"/>
    <w:rsid w:val="009E2E84"/>
    <w:rsid w:val="009F51BA"/>
    <w:rsid w:val="009F7731"/>
    <w:rsid w:val="00A00E8F"/>
    <w:rsid w:val="00A01F0E"/>
    <w:rsid w:val="00A02341"/>
    <w:rsid w:val="00A02DEF"/>
    <w:rsid w:val="00A038BC"/>
    <w:rsid w:val="00A064CB"/>
    <w:rsid w:val="00A071B0"/>
    <w:rsid w:val="00A12C78"/>
    <w:rsid w:val="00A149C4"/>
    <w:rsid w:val="00A216E1"/>
    <w:rsid w:val="00A22390"/>
    <w:rsid w:val="00A223C0"/>
    <w:rsid w:val="00A231D2"/>
    <w:rsid w:val="00A2330E"/>
    <w:rsid w:val="00A2332B"/>
    <w:rsid w:val="00A25F14"/>
    <w:rsid w:val="00A40FCE"/>
    <w:rsid w:val="00A44068"/>
    <w:rsid w:val="00A447F2"/>
    <w:rsid w:val="00A44E5A"/>
    <w:rsid w:val="00A46929"/>
    <w:rsid w:val="00A51878"/>
    <w:rsid w:val="00A5229C"/>
    <w:rsid w:val="00A56E69"/>
    <w:rsid w:val="00A62880"/>
    <w:rsid w:val="00A62F50"/>
    <w:rsid w:val="00A63966"/>
    <w:rsid w:val="00A642E5"/>
    <w:rsid w:val="00A70FC3"/>
    <w:rsid w:val="00A7630E"/>
    <w:rsid w:val="00A77FFC"/>
    <w:rsid w:val="00A8067A"/>
    <w:rsid w:val="00A810E1"/>
    <w:rsid w:val="00A8214A"/>
    <w:rsid w:val="00A8305D"/>
    <w:rsid w:val="00A851ED"/>
    <w:rsid w:val="00A8637E"/>
    <w:rsid w:val="00A86839"/>
    <w:rsid w:val="00A874CB"/>
    <w:rsid w:val="00A913D9"/>
    <w:rsid w:val="00A91DFD"/>
    <w:rsid w:val="00A920E8"/>
    <w:rsid w:val="00A92303"/>
    <w:rsid w:val="00A95661"/>
    <w:rsid w:val="00AA09A9"/>
    <w:rsid w:val="00AA40A1"/>
    <w:rsid w:val="00AA4E07"/>
    <w:rsid w:val="00AA5B82"/>
    <w:rsid w:val="00AA66BF"/>
    <w:rsid w:val="00AB0695"/>
    <w:rsid w:val="00AB25E0"/>
    <w:rsid w:val="00AB2812"/>
    <w:rsid w:val="00AB2977"/>
    <w:rsid w:val="00AB4110"/>
    <w:rsid w:val="00AB486F"/>
    <w:rsid w:val="00AB58EB"/>
    <w:rsid w:val="00AB6BCF"/>
    <w:rsid w:val="00AC1314"/>
    <w:rsid w:val="00AC302B"/>
    <w:rsid w:val="00AC3606"/>
    <w:rsid w:val="00AC7197"/>
    <w:rsid w:val="00AD20EE"/>
    <w:rsid w:val="00AD2316"/>
    <w:rsid w:val="00AD3E44"/>
    <w:rsid w:val="00AD62A0"/>
    <w:rsid w:val="00AE1AE8"/>
    <w:rsid w:val="00AE2665"/>
    <w:rsid w:val="00AE5075"/>
    <w:rsid w:val="00AE5BCC"/>
    <w:rsid w:val="00AE69D2"/>
    <w:rsid w:val="00AF0129"/>
    <w:rsid w:val="00AF4A0F"/>
    <w:rsid w:val="00AF4C7E"/>
    <w:rsid w:val="00B071D9"/>
    <w:rsid w:val="00B117FA"/>
    <w:rsid w:val="00B15B07"/>
    <w:rsid w:val="00B169A0"/>
    <w:rsid w:val="00B17581"/>
    <w:rsid w:val="00B2006A"/>
    <w:rsid w:val="00B226D6"/>
    <w:rsid w:val="00B23E45"/>
    <w:rsid w:val="00B23F60"/>
    <w:rsid w:val="00B243EB"/>
    <w:rsid w:val="00B24BEB"/>
    <w:rsid w:val="00B25407"/>
    <w:rsid w:val="00B2588F"/>
    <w:rsid w:val="00B27A9E"/>
    <w:rsid w:val="00B36EAB"/>
    <w:rsid w:val="00B3762A"/>
    <w:rsid w:val="00B37F8A"/>
    <w:rsid w:val="00B40EB5"/>
    <w:rsid w:val="00B423B6"/>
    <w:rsid w:val="00B42ABD"/>
    <w:rsid w:val="00B43D69"/>
    <w:rsid w:val="00B465FF"/>
    <w:rsid w:val="00B52201"/>
    <w:rsid w:val="00B62CC4"/>
    <w:rsid w:val="00B6744E"/>
    <w:rsid w:val="00B734DD"/>
    <w:rsid w:val="00B73D0F"/>
    <w:rsid w:val="00B77C3D"/>
    <w:rsid w:val="00B8040F"/>
    <w:rsid w:val="00B8098E"/>
    <w:rsid w:val="00B8359D"/>
    <w:rsid w:val="00B83A58"/>
    <w:rsid w:val="00B83CB8"/>
    <w:rsid w:val="00B83CF0"/>
    <w:rsid w:val="00B854AA"/>
    <w:rsid w:val="00B86973"/>
    <w:rsid w:val="00B90C3B"/>
    <w:rsid w:val="00B91615"/>
    <w:rsid w:val="00B94A7B"/>
    <w:rsid w:val="00B94FD3"/>
    <w:rsid w:val="00B96277"/>
    <w:rsid w:val="00B964FB"/>
    <w:rsid w:val="00B96BAB"/>
    <w:rsid w:val="00BA383A"/>
    <w:rsid w:val="00BA3AA9"/>
    <w:rsid w:val="00BA715E"/>
    <w:rsid w:val="00BA7E3D"/>
    <w:rsid w:val="00BB19F1"/>
    <w:rsid w:val="00BB2524"/>
    <w:rsid w:val="00BB2F36"/>
    <w:rsid w:val="00BB4F7E"/>
    <w:rsid w:val="00BC094A"/>
    <w:rsid w:val="00BC1FE2"/>
    <w:rsid w:val="00BC2081"/>
    <w:rsid w:val="00BC24BC"/>
    <w:rsid w:val="00BC5931"/>
    <w:rsid w:val="00BD0BE9"/>
    <w:rsid w:val="00BD2376"/>
    <w:rsid w:val="00BD47D4"/>
    <w:rsid w:val="00BD5BDB"/>
    <w:rsid w:val="00BD64EE"/>
    <w:rsid w:val="00BE71B7"/>
    <w:rsid w:val="00BE781D"/>
    <w:rsid w:val="00BE7EBA"/>
    <w:rsid w:val="00BF115C"/>
    <w:rsid w:val="00BF122A"/>
    <w:rsid w:val="00BF1C0B"/>
    <w:rsid w:val="00BF3E57"/>
    <w:rsid w:val="00BF43EC"/>
    <w:rsid w:val="00BF5CE1"/>
    <w:rsid w:val="00BF68D9"/>
    <w:rsid w:val="00BF7CFB"/>
    <w:rsid w:val="00C0062B"/>
    <w:rsid w:val="00C04716"/>
    <w:rsid w:val="00C048E3"/>
    <w:rsid w:val="00C070E6"/>
    <w:rsid w:val="00C114AC"/>
    <w:rsid w:val="00C15A07"/>
    <w:rsid w:val="00C22E07"/>
    <w:rsid w:val="00C23DF8"/>
    <w:rsid w:val="00C251FA"/>
    <w:rsid w:val="00C25B6F"/>
    <w:rsid w:val="00C27202"/>
    <w:rsid w:val="00C27662"/>
    <w:rsid w:val="00C30F30"/>
    <w:rsid w:val="00C32E33"/>
    <w:rsid w:val="00C332F7"/>
    <w:rsid w:val="00C3490A"/>
    <w:rsid w:val="00C35F71"/>
    <w:rsid w:val="00C419B9"/>
    <w:rsid w:val="00C43C5A"/>
    <w:rsid w:val="00C4662F"/>
    <w:rsid w:val="00C4674C"/>
    <w:rsid w:val="00C47492"/>
    <w:rsid w:val="00C5035B"/>
    <w:rsid w:val="00C51405"/>
    <w:rsid w:val="00C52587"/>
    <w:rsid w:val="00C53634"/>
    <w:rsid w:val="00C538A1"/>
    <w:rsid w:val="00C54182"/>
    <w:rsid w:val="00C547E8"/>
    <w:rsid w:val="00C60FDE"/>
    <w:rsid w:val="00C62105"/>
    <w:rsid w:val="00C63E33"/>
    <w:rsid w:val="00C664D3"/>
    <w:rsid w:val="00C729DC"/>
    <w:rsid w:val="00C73250"/>
    <w:rsid w:val="00C74001"/>
    <w:rsid w:val="00C74031"/>
    <w:rsid w:val="00C752F5"/>
    <w:rsid w:val="00C76D38"/>
    <w:rsid w:val="00C8096B"/>
    <w:rsid w:val="00C82AAE"/>
    <w:rsid w:val="00C82C98"/>
    <w:rsid w:val="00C84A9A"/>
    <w:rsid w:val="00C84AB8"/>
    <w:rsid w:val="00C84B94"/>
    <w:rsid w:val="00C859CC"/>
    <w:rsid w:val="00C87AB0"/>
    <w:rsid w:val="00C90F48"/>
    <w:rsid w:val="00C9188E"/>
    <w:rsid w:val="00C949BB"/>
    <w:rsid w:val="00C97BFD"/>
    <w:rsid w:val="00CA106A"/>
    <w:rsid w:val="00CA134D"/>
    <w:rsid w:val="00CA23B5"/>
    <w:rsid w:val="00CA387E"/>
    <w:rsid w:val="00CA3967"/>
    <w:rsid w:val="00CA6FD7"/>
    <w:rsid w:val="00CA7771"/>
    <w:rsid w:val="00CA7C4D"/>
    <w:rsid w:val="00CB4F8F"/>
    <w:rsid w:val="00CB5369"/>
    <w:rsid w:val="00CB56FE"/>
    <w:rsid w:val="00CB7E51"/>
    <w:rsid w:val="00CC03E0"/>
    <w:rsid w:val="00CC5505"/>
    <w:rsid w:val="00CC576C"/>
    <w:rsid w:val="00CD02AF"/>
    <w:rsid w:val="00CD043E"/>
    <w:rsid w:val="00CD37A9"/>
    <w:rsid w:val="00CD3D54"/>
    <w:rsid w:val="00CD457C"/>
    <w:rsid w:val="00CD730B"/>
    <w:rsid w:val="00CD7646"/>
    <w:rsid w:val="00CE01D9"/>
    <w:rsid w:val="00CE30EE"/>
    <w:rsid w:val="00CE3E0A"/>
    <w:rsid w:val="00CE70CB"/>
    <w:rsid w:val="00CE79C9"/>
    <w:rsid w:val="00CF038F"/>
    <w:rsid w:val="00CF43E6"/>
    <w:rsid w:val="00CF5762"/>
    <w:rsid w:val="00CF7FF0"/>
    <w:rsid w:val="00D03E67"/>
    <w:rsid w:val="00D110C3"/>
    <w:rsid w:val="00D119E8"/>
    <w:rsid w:val="00D11FF2"/>
    <w:rsid w:val="00D13EB2"/>
    <w:rsid w:val="00D150D7"/>
    <w:rsid w:val="00D20EE5"/>
    <w:rsid w:val="00D21C5C"/>
    <w:rsid w:val="00D22161"/>
    <w:rsid w:val="00D22244"/>
    <w:rsid w:val="00D23F01"/>
    <w:rsid w:val="00D24C1F"/>
    <w:rsid w:val="00D26955"/>
    <w:rsid w:val="00D35083"/>
    <w:rsid w:val="00D36B39"/>
    <w:rsid w:val="00D37FC0"/>
    <w:rsid w:val="00D415A1"/>
    <w:rsid w:val="00D44AE3"/>
    <w:rsid w:val="00D46507"/>
    <w:rsid w:val="00D526EC"/>
    <w:rsid w:val="00D52AC9"/>
    <w:rsid w:val="00D57239"/>
    <w:rsid w:val="00D57AFB"/>
    <w:rsid w:val="00D63A49"/>
    <w:rsid w:val="00D65CB0"/>
    <w:rsid w:val="00D66398"/>
    <w:rsid w:val="00D744B6"/>
    <w:rsid w:val="00D86259"/>
    <w:rsid w:val="00D87563"/>
    <w:rsid w:val="00D903DB"/>
    <w:rsid w:val="00D9098D"/>
    <w:rsid w:val="00D91D85"/>
    <w:rsid w:val="00D932F4"/>
    <w:rsid w:val="00D934F5"/>
    <w:rsid w:val="00D94389"/>
    <w:rsid w:val="00D944E6"/>
    <w:rsid w:val="00DA0868"/>
    <w:rsid w:val="00DA1147"/>
    <w:rsid w:val="00DA3D83"/>
    <w:rsid w:val="00DA66EF"/>
    <w:rsid w:val="00DB0895"/>
    <w:rsid w:val="00DB1F09"/>
    <w:rsid w:val="00DB4AD1"/>
    <w:rsid w:val="00DB4F3B"/>
    <w:rsid w:val="00DB5125"/>
    <w:rsid w:val="00DB6511"/>
    <w:rsid w:val="00DB6868"/>
    <w:rsid w:val="00DB7780"/>
    <w:rsid w:val="00DC1688"/>
    <w:rsid w:val="00DC240C"/>
    <w:rsid w:val="00DC3E1C"/>
    <w:rsid w:val="00DC519C"/>
    <w:rsid w:val="00DC624E"/>
    <w:rsid w:val="00DD0A0F"/>
    <w:rsid w:val="00DD10E7"/>
    <w:rsid w:val="00DD5FD7"/>
    <w:rsid w:val="00DE7BF6"/>
    <w:rsid w:val="00DF0AC0"/>
    <w:rsid w:val="00DF22EE"/>
    <w:rsid w:val="00DF2A37"/>
    <w:rsid w:val="00DF34BB"/>
    <w:rsid w:val="00DF70E8"/>
    <w:rsid w:val="00E011DA"/>
    <w:rsid w:val="00E0551D"/>
    <w:rsid w:val="00E07794"/>
    <w:rsid w:val="00E078E8"/>
    <w:rsid w:val="00E07BB8"/>
    <w:rsid w:val="00E11F93"/>
    <w:rsid w:val="00E16208"/>
    <w:rsid w:val="00E1721C"/>
    <w:rsid w:val="00E17B13"/>
    <w:rsid w:val="00E17C72"/>
    <w:rsid w:val="00E203F9"/>
    <w:rsid w:val="00E23946"/>
    <w:rsid w:val="00E32346"/>
    <w:rsid w:val="00E41F7C"/>
    <w:rsid w:val="00E446B3"/>
    <w:rsid w:val="00E45013"/>
    <w:rsid w:val="00E459D8"/>
    <w:rsid w:val="00E50E75"/>
    <w:rsid w:val="00E5283E"/>
    <w:rsid w:val="00E5343F"/>
    <w:rsid w:val="00E54F8D"/>
    <w:rsid w:val="00E57467"/>
    <w:rsid w:val="00E6003C"/>
    <w:rsid w:val="00E61F66"/>
    <w:rsid w:val="00E64E91"/>
    <w:rsid w:val="00E6525D"/>
    <w:rsid w:val="00E65FDB"/>
    <w:rsid w:val="00E712F8"/>
    <w:rsid w:val="00E73625"/>
    <w:rsid w:val="00E743B0"/>
    <w:rsid w:val="00E755E3"/>
    <w:rsid w:val="00E76CA6"/>
    <w:rsid w:val="00E828CB"/>
    <w:rsid w:val="00E8495E"/>
    <w:rsid w:val="00E90E72"/>
    <w:rsid w:val="00E9536A"/>
    <w:rsid w:val="00EA0945"/>
    <w:rsid w:val="00EA0DF5"/>
    <w:rsid w:val="00EA14DF"/>
    <w:rsid w:val="00EA1B43"/>
    <w:rsid w:val="00EA49BC"/>
    <w:rsid w:val="00EB004D"/>
    <w:rsid w:val="00EB0C89"/>
    <w:rsid w:val="00EC3A80"/>
    <w:rsid w:val="00EC51F3"/>
    <w:rsid w:val="00EC5961"/>
    <w:rsid w:val="00EC78FF"/>
    <w:rsid w:val="00ED1606"/>
    <w:rsid w:val="00ED57AC"/>
    <w:rsid w:val="00EE0A0E"/>
    <w:rsid w:val="00EE20AF"/>
    <w:rsid w:val="00EE313F"/>
    <w:rsid w:val="00EE62BA"/>
    <w:rsid w:val="00EF0E5E"/>
    <w:rsid w:val="00EF1D9A"/>
    <w:rsid w:val="00F007FB"/>
    <w:rsid w:val="00F0302A"/>
    <w:rsid w:val="00F05A3E"/>
    <w:rsid w:val="00F07214"/>
    <w:rsid w:val="00F074DC"/>
    <w:rsid w:val="00F107B5"/>
    <w:rsid w:val="00F12926"/>
    <w:rsid w:val="00F13BA7"/>
    <w:rsid w:val="00F141D1"/>
    <w:rsid w:val="00F15167"/>
    <w:rsid w:val="00F17C54"/>
    <w:rsid w:val="00F20A40"/>
    <w:rsid w:val="00F21489"/>
    <w:rsid w:val="00F21CEF"/>
    <w:rsid w:val="00F239FC"/>
    <w:rsid w:val="00F23E05"/>
    <w:rsid w:val="00F24219"/>
    <w:rsid w:val="00F25A06"/>
    <w:rsid w:val="00F26BAF"/>
    <w:rsid w:val="00F300CB"/>
    <w:rsid w:val="00F314BB"/>
    <w:rsid w:val="00F33ECE"/>
    <w:rsid w:val="00F345DC"/>
    <w:rsid w:val="00F37B16"/>
    <w:rsid w:val="00F40D2D"/>
    <w:rsid w:val="00F43D8E"/>
    <w:rsid w:val="00F443B3"/>
    <w:rsid w:val="00F53EB2"/>
    <w:rsid w:val="00F56268"/>
    <w:rsid w:val="00F6361D"/>
    <w:rsid w:val="00F64AFC"/>
    <w:rsid w:val="00F6556A"/>
    <w:rsid w:val="00F66A1D"/>
    <w:rsid w:val="00F66D7D"/>
    <w:rsid w:val="00F71BAC"/>
    <w:rsid w:val="00F7203A"/>
    <w:rsid w:val="00F722C9"/>
    <w:rsid w:val="00F733C5"/>
    <w:rsid w:val="00F733F0"/>
    <w:rsid w:val="00F77D57"/>
    <w:rsid w:val="00F800C4"/>
    <w:rsid w:val="00F8336B"/>
    <w:rsid w:val="00F838B0"/>
    <w:rsid w:val="00F854CD"/>
    <w:rsid w:val="00F87970"/>
    <w:rsid w:val="00F9027C"/>
    <w:rsid w:val="00F95BB1"/>
    <w:rsid w:val="00F95DD1"/>
    <w:rsid w:val="00F97CF4"/>
    <w:rsid w:val="00F97D1C"/>
    <w:rsid w:val="00FA61DF"/>
    <w:rsid w:val="00FA6822"/>
    <w:rsid w:val="00FB0FD6"/>
    <w:rsid w:val="00FB156D"/>
    <w:rsid w:val="00FB25AB"/>
    <w:rsid w:val="00FB3FE2"/>
    <w:rsid w:val="00FB4AC3"/>
    <w:rsid w:val="00FB4FA4"/>
    <w:rsid w:val="00FB642F"/>
    <w:rsid w:val="00FC0C34"/>
    <w:rsid w:val="00FC1D05"/>
    <w:rsid w:val="00FC54C3"/>
    <w:rsid w:val="00FD0616"/>
    <w:rsid w:val="00FD60DD"/>
    <w:rsid w:val="00FE3D15"/>
    <w:rsid w:val="00FE7AC4"/>
    <w:rsid w:val="00FF3E5B"/>
    <w:rsid w:val="00FF45C4"/>
    <w:rsid w:val="00FF4896"/>
    <w:rsid w:val="00FF7A94"/>
    <w:rsid w:val="00FF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1DB9A33B"/>
  <w15:docId w15:val="{E9812B0D-F3E3-4994-958C-BCCA899E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b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348"/>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9">
    <w:name w:val="1AutoList29"/>
    <w:uiPriority w:val="99"/>
    <w:rsid w:val="003F44EF"/>
    <w:pPr>
      <w:widowControl w:val="0"/>
      <w:tabs>
        <w:tab w:val="left" w:pos="720"/>
      </w:tabs>
      <w:autoSpaceDE w:val="0"/>
      <w:autoSpaceDN w:val="0"/>
      <w:adjustRightInd w:val="0"/>
      <w:ind w:left="720" w:hanging="720"/>
      <w:jc w:val="both"/>
    </w:pPr>
  </w:style>
  <w:style w:type="paragraph" w:customStyle="1" w:styleId="2AutoList29">
    <w:name w:val="2AutoList29"/>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29">
    <w:name w:val="3AutoList29"/>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29">
    <w:name w:val="4AutoList29"/>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29">
    <w:name w:val="5AutoList2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29">
    <w:name w:val="6AutoList2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29">
    <w:name w:val="7AutoList2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29">
    <w:name w:val="8AutoList2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27">
    <w:name w:val="1AutoList27"/>
    <w:uiPriority w:val="99"/>
    <w:rsid w:val="003F44EF"/>
    <w:pPr>
      <w:widowControl w:val="0"/>
      <w:tabs>
        <w:tab w:val="left" w:pos="720"/>
      </w:tabs>
      <w:autoSpaceDE w:val="0"/>
      <w:autoSpaceDN w:val="0"/>
      <w:adjustRightInd w:val="0"/>
      <w:ind w:left="720" w:hanging="720"/>
      <w:jc w:val="both"/>
    </w:pPr>
  </w:style>
  <w:style w:type="paragraph" w:customStyle="1" w:styleId="2AutoList27">
    <w:name w:val="2AutoList27"/>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27">
    <w:name w:val="3AutoList27"/>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27">
    <w:name w:val="4AutoList27"/>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27">
    <w:name w:val="5AutoList2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27">
    <w:name w:val="6AutoList2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27">
    <w:name w:val="7AutoList2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27">
    <w:name w:val="8AutoList2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26">
    <w:name w:val="1AutoList26"/>
    <w:uiPriority w:val="99"/>
    <w:rsid w:val="003F44EF"/>
    <w:pPr>
      <w:widowControl w:val="0"/>
      <w:tabs>
        <w:tab w:val="left" w:pos="720"/>
      </w:tabs>
      <w:autoSpaceDE w:val="0"/>
      <w:autoSpaceDN w:val="0"/>
      <w:adjustRightInd w:val="0"/>
      <w:ind w:left="720" w:hanging="720"/>
      <w:jc w:val="both"/>
    </w:pPr>
  </w:style>
  <w:style w:type="paragraph" w:customStyle="1" w:styleId="2AutoList26">
    <w:name w:val="2AutoList26"/>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26">
    <w:name w:val="3AutoList26"/>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26">
    <w:name w:val="4AutoList26"/>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26">
    <w:name w:val="5AutoList2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26">
    <w:name w:val="6AutoList2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26">
    <w:name w:val="7AutoList2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26">
    <w:name w:val="8AutoList2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5">
    <w:name w:val="1AutoList5"/>
    <w:uiPriority w:val="99"/>
    <w:rsid w:val="003F44EF"/>
    <w:pPr>
      <w:widowControl w:val="0"/>
      <w:tabs>
        <w:tab w:val="left" w:pos="720"/>
      </w:tabs>
      <w:autoSpaceDE w:val="0"/>
      <w:autoSpaceDN w:val="0"/>
      <w:adjustRightInd w:val="0"/>
      <w:ind w:left="720" w:hanging="720"/>
      <w:jc w:val="both"/>
    </w:pPr>
  </w:style>
  <w:style w:type="paragraph" w:customStyle="1" w:styleId="2AutoList5">
    <w:name w:val="2AutoList5"/>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5">
    <w:name w:val="3AutoList5"/>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5">
    <w:name w:val="4AutoList5"/>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5">
    <w:name w:val="5AutoList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5">
    <w:name w:val="6AutoList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5">
    <w:name w:val="7AutoList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5">
    <w:name w:val="8AutoList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9">
    <w:name w:val="1AutoList39"/>
    <w:uiPriority w:val="99"/>
    <w:rsid w:val="003F44EF"/>
    <w:pPr>
      <w:widowControl w:val="0"/>
      <w:tabs>
        <w:tab w:val="left" w:pos="720"/>
      </w:tabs>
      <w:autoSpaceDE w:val="0"/>
      <w:autoSpaceDN w:val="0"/>
      <w:adjustRightInd w:val="0"/>
      <w:ind w:left="720" w:hanging="720"/>
      <w:jc w:val="both"/>
    </w:pPr>
  </w:style>
  <w:style w:type="paragraph" w:customStyle="1" w:styleId="2AutoList39">
    <w:name w:val="2AutoList39"/>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9">
    <w:name w:val="3AutoList39"/>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9">
    <w:name w:val="4AutoList39"/>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9">
    <w:name w:val="5AutoList3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9">
    <w:name w:val="6AutoList3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9">
    <w:name w:val="7AutoList3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9">
    <w:name w:val="8AutoList3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6">
    <w:name w:val="1AutoList36"/>
    <w:uiPriority w:val="99"/>
    <w:rsid w:val="003F44EF"/>
    <w:pPr>
      <w:widowControl w:val="0"/>
      <w:tabs>
        <w:tab w:val="left" w:pos="720"/>
      </w:tabs>
      <w:autoSpaceDE w:val="0"/>
      <w:autoSpaceDN w:val="0"/>
      <w:adjustRightInd w:val="0"/>
      <w:ind w:left="720" w:hanging="720"/>
      <w:jc w:val="both"/>
    </w:pPr>
  </w:style>
  <w:style w:type="paragraph" w:customStyle="1" w:styleId="2AutoList36">
    <w:name w:val="2AutoList36"/>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6">
    <w:name w:val="3AutoList36"/>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6">
    <w:name w:val="4AutoList36"/>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6">
    <w:name w:val="5AutoList3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6">
    <w:name w:val="6AutoList3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6">
    <w:name w:val="7AutoList3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6">
    <w:name w:val="8AutoList3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5">
    <w:name w:val="1AutoList35"/>
    <w:uiPriority w:val="99"/>
    <w:rsid w:val="003F44EF"/>
    <w:pPr>
      <w:widowControl w:val="0"/>
      <w:tabs>
        <w:tab w:val="left" w:pos="720"/>
      </w:tabs>
      <w:autoSpaceDE w:val="0"/>
      <w:autoSpaceDN w:val="0"/>
      <w:adjustRightInd w:val="0"/>
      <w:ind w:left="720" w:hanging="720"/>
      <w:jc w:val="both"/>
    </w:pPr>
  </w:style>
  <w:style w:type="paragraph" w:customStyle="1" w:styleId="2AutoList35">
    <w:name w:val="2AutoList35"/>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5">
    <w:name w:val="3AutoList35"/>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5">
    <w:name w:val="4AutoList35"/>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5">
    <w:name w:val="5AutoList3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5">
    <w:name w:val="6AutoList3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5">
    <w:name w:val="7AutoList3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5">
    <w:name w:val="8AutoList3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4">
    <w:name w:val="1AutoList34"/>
    <w:uiPriority w:val="99"/>
    <w:rsid w:val="003F44EF"/>
    <w:pPr>
      <w:widowControl w:val="0"/>
      <w:tabs>
        <w:tab w:val="left" w:pos="720"/>
      </w:tabs>
      <w:autoSpaceDE w:val="0"/>
      <w:autoSpaceDN w:val="0"/>
      <w:adjustRightInd w:val="0"/>
      <w:ind w:left="720" w:hanging="720"/>
      <w:jc w:val="both"/>
    </w:pPr>
  </w:style>
  <w:style w:type="paragraph" w:customStyle="1" w:styleId="2AutoList34">
    <w:name w:val="2AutoList34"/>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4">
    <w:name w:val="3AutoList34"/>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4">
    <w:name w:val="4AutoList34"/>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4">
    <w:name w:val="5AutoList3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4">
    <w:name w:val="6AutoList3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4">
    <w:name w:val="7AutoList3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4">
    <w:name w:val="8AutoList3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3">
    <w:name w:val="1AutoList33"/>
    <w:uiPriority w:val="99"/>
    <w:rsid w:val="003F44EF"/>
    <w:pPr>
      <w:widowControl w:val="0"/>
      <w:tabs>
        <w:tab w:val="left" w:pos="720"/>
      </w:tabs>
      <w:autoSpaceDE w:val="0"/>
      <w:autoSpaceDN w:val="0"/>
      <w:adjustRightInd w:val="0"/>
      <w:ind w:left="720" w:hanging="720"/>
      <w:jc w:val="both"/>
    </w:pPr>
  </w:style>
  <w:style w:type="paragraph" w:customStyle="1" w:styleId="2AutoList33">
    <w:name w:val="2AutoList33"/>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3">
    <w:name w:val="3AutoList33"/>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3">
    <w:name w:val="4AutoList33"/>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3">
    <w:name w:val="5AutoList3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3">
    <w:name w:val="6AutoList3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3">
    <w:name w:val="7AutoList3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3">
    <w:name w:val="8AutoList3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2">
    <w:name w:val="1AutoList32"/>
    <w:uiPriority w:val="99"/>
    <w:rsid w:val="003F44EF"/>
    <w:pPr>
      <w:widowControl w:val="0"/>
      <w:tabs>
        <w:tab w:val="left" w:pos="720"/>
      </w:tabs>
      <w:autoSpaceDE w:val="0"/>
      <w:autoSpaceDN w:val="0"/>
      <w:adjustRightInd w:val="0"/>
      <w:ind w:left="720" w:hanging="720"/>
      <w:jc w:val="both"/>
    </w:pPr>
  </w:style>
  <w:style w:type="paragraph" w:customStyle="1" w:styleId="2AutoList32">
    <w:name w:val="2AutoList32"/>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2">
    <w:name w:val="3AutoList32"/>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2">
    <w:name w:val="4AutoList32"/>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2">
    <w:name w:val="5AutoList3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2">
    <w:name w:val="6AutoList3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2">
    <w:name w:val="7AutoList3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2">
    <w:name w:val="8AutoList3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8">
    <w:name w:val="1AutoList38"/>
    <w:uiPriority w:val="99"/>
    <w:rsid w:val="003F44EF"/>
    <w:pPr>
      <w:widowControl w:val="0"/>
      <w:tabs>
        <w:tab w:val="left" w:pos="720"/>
      </w:tabs>
      <w:autoSpaceDE w:val="0"/>
      <w:autoSpaceDN w:val="0"/>
      <w:adjustRightInd w:val="0"/>
      <w:ind w:left="720" w:hanging="720"/>
      <w:jc w:val="both"/>
    </w:pPr>
  </w:style>
  <w:style w:type="paragraph" w:customStyle="1" w:styleId="2AutoList38">
    <w:name w:val="2AutoList38"/>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8">
    <w:name w:val="3AutoList38"/>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8">
    <w:name w:val="4AutoList38"/>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8">
    <w:name w:val="5AutoList38"/>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8">
    <w:name w:val="6AutoList38"/>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8">
    <w:name w:val="7AutoList38"/>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8">
    <w:name w:val="8AutoList38"/>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0">
    <w:name w:val="1AutoList30"/>
    <w:uiPriority w:val="99"/>
    <w:rsid w:val="003F44EF"/>
    <w:pPr>
      <w:widowControl w:val="0"/>
      <w:tabs>
        <w:tab w:val="left" w:pos="720"/>
      </w:tabs>
      <w:autoSpaceDE w:val="0"/>
      <w:autoSpaceDN w:val="0"/>
      <w:adjustRightInd w:val="0"/>
      <w:ind w:left="720" w:hanging="720"/>
      <w:jc w:val="both"/>
    </w:pPr>
  </w:style>
  <w:style w:type="paragraph" w:customStyle="1" w:styleId="2AutoList30">
    <w:name w:val="2AutoList30"/>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0">
    <w:name w:val="3AutoList30"/>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0">
    <w:name w:val="4AutoList30"/>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0">
    <w:name w:val="5AutoList30"/>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0">
    <w:name w:val="6AutoList30"/>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0">
    <w:name w:val="7AutoList30"/>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0">
    <w:name w:val="8AutoList30"/>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7">
    <w:name w:val="1AutoList37"/>
    <w:uiPriority w:val="99"/>
    <w:rsid w:val="003F44EF"/>
    <w:pPr>
      <w:widowControl w:val="0"/>
      <w:tabs>
        <w:tab w:val="left" w:pos="720"/>
      </w:tabs>
      <w:autoSpaceDE w:val="0"/>
      <w:autoSpaceDN w:val="0"/>
      <w:adjustRightInd w:val="0"/>
      <w:ind w:left="720" w:hanging="720"/>
      <w:jc w:val="both"/>
    </w:pPr>
  </w:style>
  <w:style w:type="paragraph" w:customStyle="1" w:styleId="2AutoList37">
    <w:name w:val="2AutoList37"/>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7">
    <w:name w:val="3AutoList37"/>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7">
    <w:name w:val="4AutoList37"/>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7">
    <w:name w:val="5AutoList3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7">
    <w:name w:val="6AutoList3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7">
    <w:name w:val="7AutoList3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7">
    <w:name w:val="8AutoList3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1">
    <w:name w:val="1AutoList31"/>
    <w:uiPriority w:val="99"/>
    <w:rsid w:val="003F44EF"/>
    <w:pPr>
      <w:widowControl w:val="0"/>
      <w:tabs>
        <w:tab w:val="left" w:pos="720"/>
      </w:tabs>
      <w:autoSpaceDE w:val="0"/>
      <w:autoSpaceDN w:val="0"/>
      <w:adjustRightInd w:val="0"/>
      <w:ind w:left="720" w:hanging="720"/>
      <w:jc w:val="both"/>
    </w:pPr>
  </w:style>
  <w:style w:type="paragraph" w:customStyle="1" w:styleId="2AutoList31">
    <w:name w:val="2AutoList31"/>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1">
    <w:name w:val="3AutoList31"/>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1">
    <w:name w:val="4AutoList31"/>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1">
    <w:name w:val="5AutoList3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1">
    <w:name w:val="6AutoList3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1">
    <w:name w:val="7AutoList3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1">
    <w:name w:val="8AutoList3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4">
    <w:name w:val="1AutoList4"/>
    <w:uiPriority w:val="99"/>
    <w:rsid w:val="003F44EF"/>
    <w:pPr>
      <w:widowControl w:val="0"/>
      <w:tabs>
        <w:tab w:val="left" w:pos="720"/>
      </w:tabs>
      <w:autoSpaceDE w:val="0"/>
      <w:autoSpaceDN w:val="0"/>
      <w:adjustRightInd w:val="0"/>
      <w:ind w:left="720" w:hanging="720"/>
      <w:jc w:val="both"/>
    </w:pPr>
  </w:style>
  <w:style w:type="paragraph" w:customStyle="1" w:styleId="2AutoList4">
    <w:name w:val="2AutoList4"/>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4">
    <w:name w:val="3AutoList4"/>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4">
    <w:name w:val="4AutoList4"/>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4">
    <w:name w:val="5AutoList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4">
    <w:name w:val="6AutoList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4">
    <w:name w:val="7AutoList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4">
    <w:name w:val="8AutoList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3">
    <w:name w:val="1AutoList3"/>
    <w:uiPriority w:val="99"/>
    <w:rsid w:val="003F44EF"/>
    <w:pPr>
      <w:widowControl w:val="0"/>
      <w:tabs>
        <w:tab w:val="left" w:pos="720"/>
      </w:tabs>
      <w:autoSpaceDE w:val="0"/>
      <w:autoSpaceDN w:val="0"/>
      <w:adjustRightInd w:val="0"/>
      <w:ind w:left="720" w:hanging="720"/>
      <w:jc w:val="both"/>
    </w:pPr>
  </w:style>
  <w:style w:type="paragraph" w:customStyle="1" w:styleId="2AutoList3">
    <w:name w:val="2AutoList3"/>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3">
    <w:name w:val="3AutoList3"/>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3">
    <w:name w:val="4AutoList3"/>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3">
    <w:name w:val="5AutoList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3">
    <w:name w:val="6AutoList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3">
    <w:name w:val="7AutoList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3">
    <w:name w:val="8AutoList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2">
    <w:name w:val="1AutoList2"/>
    <w:uiPriority w:val="99"/>
    <w:rsid w:val="003F44EF"/>
    <w:pPr>
      <w:widowControl w:val="0"/>
      <w:tabs>
        <w:tab w:val="left" w:pos="720"/>
      </w:tabs>
      <w:autoSpaceDE w:val="0"/>
      <w:autoSpaceDN w:val="0"/>
      <w:adjustRightInd w:val="0"/>
      <w:ind w:left="720" w:hanging="720"/>
      <w:jc w:val="both"/>
    </w:pPr>
  </w:style>
  <w:style w:type="paragraph" w:customStyle="1" w:styleId="2AutoList2">
    <w:name w:val="2AutoList2"/>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2">
    <w:name w:val="3AutoList2"/>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2">
    <w:name w:val="4AutoList2"/>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2">
    <w:name w:val="5AutoList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2">
    <w:name w:val="6AutoList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2">
    <w:name w:val="7AutoList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2">
    <w:name w:val="8AutoList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BulletList">
    <w:name w:val="1Bullet List"/>
    <w:uiPriority w:val="99"/>
    <w:rsid w:val="003F44EF"/>
    <w:pPr>
      <w:widowControl w:val="0"/>
      <w:tabs>
        <w:tab w:val="left" w:pos="720"/>
      </w:tabs>
      <w:autoSpaceDE w:val="0"/>
      <w:autoSpaceDN w:val="0"/>
      <w:adjustRightInd w:val="0"/>
      <w:ind w:left="720" w:hanging="720"/>
      <w:jc w:val="both"/>
    </w:pPr>
  </w:style>
  <w:style w:type="paragraph" w:customStyle="1" w:styleId="2BulletList">
    <w:name w:val="2Bullet List"/>
    <w:uiPriority w:val="99"/>
    <w:rsid w:val="003F44EF"/>
    <w:pPr>
      <w:widowControl w:val="0"/>
      <w:tabs>
        <w:tab w:val="left" w:pos="720"/>
        <w:tab w:val="left" w:pos="1440"/>
      </w:tabs>
      <w:autoSpaceDE w:val="0"/>
      <w:autoSpaceDN w:val="0"/>
      <w:adjustRightInd w:val="0"/>
      <w:ind w:left="1440" w:hanging="720"/>
      <w:jc w:val="both"/>
    </w:pPr>
  </w:style>
  <w:style w:type="paragraph" w:customStyle="1" w:styleId="3BulletList">
    <w:name w:val="3Bullet List"/>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BulletList">
    <w:name w:val="4Bullet List"/>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BulletList">
    <w:name w:val="5Bullet List"/>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BulletList">
    <w:name w:val="6Bullet List"/>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BulletList">
    <w:name w:val="7Bullet List"/>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BulletList">
    <w:name w:val="8Bullet List"/>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customStyle="1" w:styleId="1AutoList1">
    <w:name w:val="1AutoList1"/>
    <w:uiPriority w:val="99"/>
    <w:rsid w:val="003F44EF"/>
    <w:pPr>
      <w:widowControl w:val="0"/>
      <w:tabs>
        <w:tab w:val="left" w:pos="720"/>
      </w:tabs>
      <w:autoSpaceDE w:val="0"/>
      <w:autoSpaceDN w:val="0"/>
      <w:adjustRightInd w:val="0"/>
      <w:ind w:left="720" w:hanging="720"/>
      <w:jc w:val="both"/>
    </w:pPr>
  </w:style>
  <w:style w:type="paragraph" w:customStyle="1" w:styleId="2AutoList1">
    <w:name w:val="2AutoList1"/>
    <w:uiPriority w:val="99"/>
    <w:rsid w:val="003F44EF"/>
    <w:pPr>
      <w:widowControl w:val="0"/>
      <w:tabs>
        <w:tab w:val="left" w:pos="720"/>
        <w:tab w:val="left" w:pos="1440"/>
      </w:tabs>
      <w:autoSpaceDE w:val="0"/>
      <w:autoSpaceDN w:val="0"/>
      <w:adjustRightInd w:val="0"/>
      <w:ind w:left="1440" w:hanging="720"/>
      <w:jc w:val="both"/>
    </w:pPr>
  </w:style>
  <w:style w:type="paragraph" w:customStyle="1" w:styleId="3AutoList1">
    <w:name w:val="3AutoList1"/>
    <w:uiPriority w:val="99"/>
    <w:rsid w:val="003F44EF"/>
    <w:pPr>
      <w:widowControl w:val="0"/>
      <w:tabs>
        <w:tab w:val="left" w:pos="720"/>
        <w:tab w:val="left" w:pos="1440"/>
        <w:tab w:val="left" w:pos="2160"/>
      </w:tabs>
      <w:autoSpaceDE w:val="0"/>
      <w:autoSpaceDN w:val="0"/>
      <w:adjustRightInd w:val="0"/>
      <w:ind w:left="2160" w:hanging="720"/>
      <w:jc w:val="both"/>
    </w:pPr>
  </w:style>
  <w:style w:type="paragraph" w:customStyle="1" w:styleId="4AutoList1">
    <w:name w:val="4AutoList1"/>
    <w:uiPriority w:val="99"/>
    <w:rsid w:val="003F44EF"/>
    <w:pPr>
      <w:widowControl w:val="0"/>
      <w:tabs>
        <w:tab w:val="left" w:pos="720"/>
        <w:tab w:val="left" w:pos="1440"/>
        <w:tab w:val="left" w:pos="2160"/>
        <w:tab w:val="left" w:pos="2880"/>
      </w:tabs>
      <w:autoSpaceDE w:val="0"/>
      <w:autoSpaceDN w:val="0"/>
      <w:adjustRightInd w:val="0"/>
      <w:ind w:left="2880" w:hanging="720"/>
      <w:jc w:val="both"/>
    </w:pPr>
  </w:style>
  <w:style w:type="paragraph" w:customStyle="1" w:styleId="5AutoList1">
    <w:name w:val="5AutoList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style>
  <w:style w:type="paragraph" w:customStyle="1" w:styleId="6AutoList1">
    <w:name w:val="6AutoList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style>
  <w:style w:type="paragraph" w:customStyle="1" w:styleId="7AutoList1">
    <w:name w:val="7AutoList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style>
  <w:style w:type="paragraph" w:customStyle="1" w:styleId="8AutoList1">
    <w:name w:val="8AutoList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style>
  <w:style w:type="paragraph" w:styleId="BalloonText">
    <w:name w:val="Balloon Text"/>
    <w:basedOn w:val="Normal"/>
    <w:link w:val="BalloonTextChar"/>
    <w:uiPriority w:val="99"/>
    <w:semiHidden/>
    <w:rsid w:val="00F7203A"/>
    <w:rPr>
      <w:rFonts w:ascii="Tahoma" w:hAnsi="Tahoma" w:cs="Tahoma"/>
      <w:sz w:val="16"/>
      <w:szCs w:val="16"/>
    </w:rPr>
  </w:style>
  <w:style w:type="character" w:customStyle="1" w:styleId="BalloonTextChar">
    <w:name w:val="Balloon Text Char"/>
    <w:basedOn w:val="DefaultParagraphFont"/>
    <w:link w:val="BalloonText"/>
    <w:uiPriority w:val="99"/>
    <w:semiHidden/>
    <w:rsid w:val="003F44EF"/>
    <w:rPr>
      <w:rFonts w:ascii="Tahoma" w:hAnsi="Tahoma" w:cs="Tahoma"/>
      <w:sz w:val="16"/>
      <w:szCs w:val="16"/>
    </w:rPr>
  </w:style>
  <w:style w:type="paragraph" w:styleId="Header">
    <w:name w:val="header"/>
    <w:basedOn w:val="Normal"/>
    <w:link w:val="HeaderChar"/>
    <w:uiPriority w:val="99"/>
    <w:rsid w:val="00240B8F"/>
    <w:pPr>
      <w:tabs>
        <w:tab w:val="center" w:pos="4320"/>
        <w:tab w:val="right" w:pos="8640"/>
      </w:tabs>
    </w:pPr>
  </w:style>
  <w:style w:type="character" w:customStyle="1" w:styleId="HeaderChar">
    <w:name w:val="Header Char"/>
    <w:basedOn w:val="DefaultParagraphFont"/>
    <w:link w:val="Header"/>
    <w:uiPriority w:val="99"/>
    <w:semiHidden/>
    <w:rsid w:val="003F44EF"/>
    <w:rPr>
      <w:sz w:val="20"/>
      <w:szCs w:val="20"/>
    </w:rPr>
  </w:style>
  <w:style w:type="paragraph" w:styleId="Footer">
    <w:name w:val="footer"/>
    <w:basedOn w:val="Normal"/>
    <w:link w:val="FooterChar"/>
    <w:uiPriority w:val="99"/>
    <w:rsid w:val="00240B8F"/>
    <w:pPr>
      <w:tabs>
        <w:tab w:val="center" w:pos="4320"/>
        <w:tab w:val="right" w:pos="8640"/>
      </w:tabs>
    </w:pPr>
  </w:style>
  <w:style w:type="character" w:customStyle="1" w:styleId="FooterChar">
    <w:name w:val="Footer Char"/>
    <w:basedOn w:val="DefaultParagraphFont"/>
    <w:link w:val="Footer"/>
    <w:uiPriority w:val="99"/>
    <w:rsid w:val="003F44EF"/>
    <w:rPr>
      <w:sz w:val="20"/>
      <w:szCs w:val="20"/>
    </w:rPr>
  </w:style>
  <w:style w:type="character" w:styleId="Strong">
    <w:name w:val="Strong"/>
    <w:basedOn w:val="DefaultParagraphFont"/>
    <w:uiPriority w:val="99"/>
    <w:qFormat/>
    <w:rsid w:val="00D66398"/>
    <w:rPr>
      <w:b/>
      <w:bCs w:val="0"/>
    </w:rPr>
  </w:style>
  <w:style w:type="character" w:styleId="Hyperlink">
    <w:name w:val="Hyperlink"/>
    <w:basedOn w:val="DefaultParagraphFont"/>
    <w:uiPriority w:val="99"/>
    <w:rsid w:val="000B32E0"/>
    <w:rPr>
      <w:color w:val="0000FF"/>
      <w:u w:val="single"/>
    </w:rPr>
  </w:style>
  <w:style w:type="table" w:styleId="TableGrid">
    <w:name w:val="Table Grid"/>
    <w:basedOn w:val="TableNormal"/>
    <w:uiPriority w:val="99"/>
    <w:rsid w:val="00F40D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42E1E"/>
    <w:pPr>
      <w:widowControl/>
      <w:autoSpaceDE/>
      <w:autoSpaceDN/>
      <w:adjustRightInd/>
      <w:spacing w:before="100" w:beforeAutospacing="1" w:after="100" w:afterAutospacing="1"/>
    </w:pPr>
  </w:style>
  <w:style w:type="character" w:styleId="CommentReference">
    <w:name w:val="annotation reference"/>
    <w:basedOn w:val="DefaultParagraphFont"/>
    <w:uiPriority w:val="99"/>
    <w:semiHidden/>
    <w:unhideWhenUsed/>
    <w:rsid w:val="000B40FC"/>
    <w:rPr>
      <w:sz w:val="16"/>
      <w:szCs w:val="16"/>
    </w:rPr>
  </w:style>
  <w:style w:type="paragraph" w:styleId="CommentText">
    <w:name w:val="annotation text"/>
    <w:basedOn w:val="Normal"/>
    <w:link w:val="CommentTextChar"/>
    <w:uiPriority w:val="99"/>
    <w:semiHidden/>
    <w:unhideWhenUsed/>
    <w:rsid w:val="000B40FC"/>
  </w:style>
  <w:style w:type="character" w:customStyle="1" w:styleId="CommentTextChar">
    <w:name w:val="Comment Text Char"/>
    <w:basedOn w:val="DefaultParagraphFont"/>
    <w:link w:val="CommentText"/>
    <w:uiPriority w:val="99"/>
    <w:semiHidden/>
    <w:rsid w:val="000B40FC"/>
  </w:style>
  <w:style w:type="paragraph" w:styleId="CommentSubject">
    <w:name w:val="annotation subject"/>
    <w:basedOn w:val="CommentText"/>
    <w:next w:val="CommentText"/>
    <w:link w:val="CommentSubjectChar"/>
    <w:uiPriority w:val="99"/>
    <w:semiHidden/>
    <w:unhideWhenUsed/>
    <w:rsid w:val="000B40FC"/>
    <w:rPr>
      <w:b/>
      <w:bCs w:val="0"/>
    </w:rPr>
  </w:style>
  <w:style w:type="character" w:customStyle="1" w:styleId="CommentSubjectChar">
    <w:name w:val="Comment Subject Char"/>
    <w:basedOn w:val="CommentTextChar"/>
    <w:link w:val="CommentSubject"/>
    <w:uiPriority w:val="99"/>
    <w:semiHidden/>
    <w:rsid w:val="000B40FC"/>
    <w:rPr>
      <w:b/>
      <w:bCs w:val="0"/>
    </w:rPr>
  </w:style>
  <w:style w:type="paragraph" w:styleId="ListParagraph">
    <w:name w:val="List Paragraph"/>
    <w:basedOn w:val="Normal"/>
    <w:uiPriority w:val="34"/>
    <w:qFormat/>
    <w:rsid w:val="005B795E"/>
    <w:pPr>
      <w:ind w:left="720"/>
      <w:contextualSpacing/>
    </w:pPr>
  </w:style>
  <w:style w:type="paragraph" w:styleId="NoSpacing">
    <w:name w:val="No Spacing"/>
    <w:uiPriority w:val="1"/>
    <w:qFormat/>
    <w:rsid w:val="004363CD"/>
    <w:pPr>
      <w:widowControl w:val="0"/>
      <w:autoSpaceDE w:val="0"/>
      <w:autoSpaceDN w:val="0"/>
      <w:adjustRightInd w:val="0"/>
    </w:pPr>
  </w:style>
  <w:style w:type="character" w:styleId="UnresolvedMention">
    <w:name w:val="Unresolved Mention"/>
    <w:basedOn w:val="DefaultParagraphFont"/>
    <w:uiPriority w:val="99"/>
    <w:semiHidden/>
    <w:unhideWhenUsed/>
    <w:rsid w:val="00196FE7"/>
    <w:rPr>
      <w:color w:val="605E5C"/>
      <w:shd w:val="clear" w:color="auto" w:fill="E1DFDD"/>
    </w:rPr>
  </w:style>
  <w:style w:type="paragraph" w:styleId="Revision">
    <w:name w:val="Revision"/>
    <w:hidden/>
    <w:uiPriority w:val="99"/>
    <w:semiHidden/>
    <w:rsid w:val="00035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2579">
      <w:bodyDiv w:val="1"/>
      <w:marLeft w:val="0"/>
      <w:marRight w:val="0"/>
      <w:marTop w:val="0"/>
      <w:marBottom w:val="0"/>
      <w:divBdr>
        <w:top w:val="none" w:sz="0" w:space="0" w:color="auto"/>
        <w:left w:val="none" w:sz="0" w:space="0" w:color="auto"/>
        <w:bottom w:val="none" w:sz="0" w:space="0" w:color="auto"/>
        <w:right w:val="none" w:sz="0" w:space="0" w:color="auto"/>
      </w:divBdr>
    </w:div>
    <w:div w:id="259802790">
      <w:bodyDiv w:val="1"/>
      <w:marLeft w:val="0"/>
      <w:marRight w:val="0"/>
      <w:marTop w:val="0"/>
      <w:marBottom w:val="0"/>
      <w:divBdr>
        <w:top w:val="none" w:sz="0" w:space="0" w:color="auto"/>
        <w:left w:val="none" w:sz="0" w:space="0" w:color="auto"/>
        <w:bottom w:val="none" w:sz="0" w:space="0" w:color="auto"/>
        <w:right w:val="none" w:sz="0" w:space="0" w:color="auto"/>
      </w:divBdr>
    </w:div>
    <w:div w:id="280842172">
      <w:bodyDiv w:val="1"/>
      <w:marLeft w:val="0"/>
      <w:marRight w:val="0"/>
      <w:marTop w:val="0"/>
      <w:marBottom w:val="0"/>
      <w:divBdr>
        <w:top w:val="none" w:sz="0" w:space="0" w:color="auto"/>
        <w:left w:val="none" w:sz="0" w:space="0" w:color="auto"/>
        <w:bottom w:val="none" w:sz="0" w:space="0" w:color="auto"/>
        <w:right w:val="none" w:sz="0" w:space="0" w:color="auto"/>
      </w:divBdr>
    </w:div>
    <w:div w:id="453671309">
      <w:marLeft w:val="0"/>
      <w:marRight w:val="0"/>
      <w:marTop w:val="0"/>
      <w:marBottom w:val="0"/>
      <w:divBdr>
        <w:top w:val="none" w:sz="0" w:space="0" w:color="auto"/>
        <w:left w:val="none" w:sz="0" w:space="0" w:color="auto"/>
        <w:bottom w:val="none" w:sz="0" w:space="0" w:color="auto"/>
        <w:right w:val="none" w:sz="0" w:space="0" w:color="auto"/>
      </w:divBdr>
      <w:divsChild>
        <w:div w:id="453671311">
          <w:marLeft w:val="0"/>
          <w:marRight w:val="0"/>
          <w:marTop w:val="0"/>
          <w:marBottom w:val="0"/>
          <w:divBdr>
            <w:top w:val="none" w:sz="0" w:space="0" w:color="auto"/>
            <w:left w:val="none" w:sz="0" w:space="0" w:color="auto"/>
            <w:bottom w:val="none" w:sz="0" w:space="0" w:color="auto"/>
            <w:right w:val="none" w:sz="0" w:space="0" w:color="auto"/>
          </w:divBdr>
        </w:div>
      </w:divsChild>
    </w:div>
    <w:div w:id="453671310">
      <w:marLeft w:val="0"/>
      <w:marRight w:val="0"/>
      <w:marTop w:val="0"/>
      <w:marBottom w:val="0"/>
      <w:divBdr>
        <w:top w:val="none" w:sz="0" w:space="0" w:color="auto"/>
        <w:left w:val="none" w:sz="0" w:space="0" w:color="auto"/>
        <w:bottom w:val="none" w:sz="0" w:space="0" w:color="auto"/>
        <w:right w:val="none" w:sz="0" w:space="0" w:color="auto"/>
      </w:divBdr>
      <w:divsChild>
        <w:div w:id="453671312">
          <w:marLeft w:val="0"/>
          <w:marRight w:val="0"/>
          <w:marTop w:val="0"/>
          <w:marBottom w:val="0"/>
          <w:divBdr>
            <w:top w:val="none" w:sz="0" w:space="0" w:color="auto"/>
            <w:left w:val="none" w:sz="0" w:space="0" w:color="auto"/>
            <w:bottom w:val="none" w:sz="0" w:space="0" w:color="auto"/>
            <w:right w:val="none" w:sz="0" w:space="0" w:color="auto"/>
          </w:divBdr>
        </w:div>
      </w:divsChild>
    </w:div>
    <w:div w:id="742682575">
      <w:bodyDiv w:val="1"/>
      <w:marLeft w:val="0"/>
      <w:marRight w:val="0"/>
      <w:marTop w:val="0"/>
      <w:marBottom w:val="0"/>
      <w:divBdr>
        <w:top w:val="none" w:sz="0" w:space="0" w:color="auto"/>
        <w:left w:val="none" w:sz="0" w:space="0" w:color="auto"/>
        <w:bottom w:val="none" w:sz="0" w:space="0" w:color="auto"/>
        <w:right w:val="none" w:sz="0" w:space="0" w:color="auto"/>
      </w:divBdr>
    </w:div>
    <w:div w:id="785347190">
      <w:bodyDiv w:val="1"/>
      <w:marLeft w:val="0"/>
      <w:marRight w:val="0"/>
      <w:marTop w:val="0"/>
      <w:marBottom w:val="0"/>
      <w:divBdr>
        <w:top w:val="none" w:sz="0" w:space="0" w:color="auto"/>
        <w:left w:val="none" w:sz="0" w:space="0" w:color="auto"/>
        <w:bottom w:val="none" w:sz="0" w:space="0" w:color="auto"/>
        <w:right w:val="none" w:sz="0" w:space="0" w:color="auto"/>
      </w:divBdr>
    </w:div>
    <w:div w:id="992492835">
      <w:bodyDiv w:val="1"/>
      <w:marLeft w:val="0"/>
      <w:marRight w:val="0"/>
      <w:marTop w:val="0"/>
      <w:marBottom w:val="0"/>
      <w:divBdr>
        <w:top w:val="none" w:sz="0" w:space="0" w:color="auto"/>
        <w:left w:val="none" w:sz="0" w:space="0" w:color="auto"/>
        <w:bottom w:val="none" w:sz="0" w:space="0" w:color="auto"/>
        <w:right w:val="none" w:sz="0" w:space="0" w:color="auto"/>
      </w:divBdr>
    </w:div>
    <w:div w:id="1356686480">
      <w:bodyDiv w:val="1"/>
      <w:marLeft w:val="0"/>
      <w:marRight w:val="0"/>
      <w:marTop w:val="0"/>
      <w:marBottom w:val="0"/>
      <w:divBdr>
        <w:top w:val="none" w:sz="0" w:space="0" w:color="auto"/>
        <w:left w:val="none" w:sz="0" w:space="0" w:color="auto"/>
        <w:bottom w:val="none" w:sz="0" w:space="0" w:color="auto"/>
        <w:right w:val="none" w:sz="0" w:space="0" w:color="auto"/>
      </w:divBdr>
    </w:div>
    <w:div w:id="1472942179">
      <w:bodyDiv w:val="1"/>
      <w:marLeft w:val="0"/>
      <w:marRight w:val="0"/>
      <w:marTop w:val="0"/>
      <w:marBottom w:val="0"/>
      <w:divBdr>
        <w:top w:val="none" w:sz="0" w:space="0" w:color="auto"/>
        <w:left w:val="none" w:sz="0" w:space="0" w:color="auto"/>
        <w:bottom w:val="none" w:sz="0" w:space="0" w:color="auto"/>
        <w:right w:val="none" w:sz="0" w:space="0" w:color="auto"/>
      </w:divBdr>
    </w:div>
    <w:div w:id="1632588720">
      <w:bodyDiv w:val="1"/>
      <w:marLeft w:val="0"/>
      <w:marRight w:val="0"/>
      <w:marTop w:val="0"/>
      <w:marBottom w:val="0"/>
      <w:divBdr>
        <w:top w:val="none" w:sz="0" w:space="0" w:color="auto"/>
        <w:left w:val="none" w:sz="0" w:space="0" w:color="auto"/>
        <w:bottom w:val="none" w:sz="0" w:space="0" w:color="auto"/>
        <w:right w:val="none" w:sz="0" w:space="0" w:color="auto"/>
      </w:divBdr>
    </w:div>
    <w:div w:id="1735421810">
      <w:bodyDiv w:val="1"/>
      <w:marLeft w:val="0"/>
      <w:marRight w:val="0"/>
      <w:marTop w:val="0"/>
      <w:marBottom w:val="0"/>
      <w:divBdr>
        <w:top w:val="none" w:sz="0" w:space="0" w:color="auto"/>
        <w:left w:val="none" w:sz="0" w:space="0" w:color="auto"/>
        <w:bottom w:val="none" w:sz="0" w:space="0" w:color="auto"/>
        <w:right w:val="none" w:sz="0" w:space="0" w:color="auto"/>
      </w:divBdr>
    </w:div>
    <w:div w:id="1930235478">
      <w:bodyDiv w:val="1"/>
      <w:marLeft w:val="0"/>
      <w:marRight w:val="0"/>
      <w:marTop w:val="0"/>
      <w:marBottom w:val="0"/>
      <w:divBdr>
        <w:top w:val="none" w:sz="0" w:space="0" w:color="auto"/>
        <w:left w:val="none" w:sz="0" w:space="0" w:color="auto"/>
        <w:bottom w:val="none" w:sz="0" w:space="0" w:color="auto"/>
        <w:right w:val="none" w:sz="0" w:space="0" w:color="auto"/>
      </w:divBdr>
    </w:div>
    <w:div w:id="2022316339">
      <w:bodyDiv w:val="1"/>
      <w:marLeft w:val="0"/>
      <w:marRight w:val="0"/>
      <w:marTop w:val="0"/>
      <w:marBottom w:val="0"/>
      <w:divBdr>
        <w:top w:val="none" w:sz="0" w:space="0" w:color="auto"/>
        <w:left w:val="none" w:sz="0" w:space="0" w:color="auto"/>
        <w:bottom w:val="none" w:sz="0" w:space="0" w:color="auto"/>
        <w:right w:val="none" w:sz="0" w:space="0" w:color="auto"/>
      </w:divBdr>
    </w:div>
    <w:div w:id="210017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ot.nd.gov/divisions/civilrights/docs/titlevi/Title-VI-Nondiscrimination-ADA-Program-Implementation-Plan.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t.nd.gov/divisions/civilrights/docs/dbe/dbe-program-admin-manual.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danielson@grandforksgov.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t.nd.gov/forms/sfn61412.pdf" TargetMode="External"/><Relationship Id="rId5" Type="http://schemas.openxmlformats.org/officeDocument/2006/relationships/webSettings" Target="webSettings.xml"/><Relationship Id="rId15" Type="http://schemas.openxmlformats.org/officeDocument/2006/relationships/hyperlink" Target="https://www.dot.nd.gov/divisions/environmental/docs/RFP%20Biography.pdf" TargetMode="External"/><Relationship Id="rId10" Type="http://schemas.openxmlformats.org/officeDocument/2006/relationships/hyperlink" Target="http://www.dot.nd.gov/dotnet/forms/forms.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hi.fhwa.dot.gov/training/course_search.aspx?sf=0&amp;course_no=141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CB4F0-715B-4DB1-B26E-997F60B35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RFP for GF Washington Street - Fiinal</vt:lpstr>
    </vt:vector>
  </TitlesOfParts>
  <Company>NDDOT</Company>
  <LinksUpToDate>false</LinksUpToDate>
  <CharactersWithSpaces>16914</CharactersWithSpaces>
  <SharedDoc>false</SharedDoc>
  <HLinks>
    <vt:vector size="12" baseType="variant">
      <vt:variant>
        <vt:i4>5308518</vt:i4>
      </vt:variant>
      <vt:variant>
        <vt:i4>3</vt:i4>
      </vt:variant>
      <vt:variant>
        <vt:i4>0</vt:i4>
      </vt:variant>
      <vt:variant>
        <vt:i4>5</vt:i4>
      </vt:variant>
      <vt:variant>
        <vt:lpwstr>mailto:scunning@nd.gov</vt:lpwstr>
      </vt:variant>
      <vt:variant>
        <vt:lpwstr/>
      </vt:variant>
      <vt:variant>
        <vt:i4>5963865</vt:i4>
      </vt:variant>
      <vt:variant>
        <vt:i4>0</vt:i4>
      </vt:variant>
      <vt:variant>
        <vt:i4>0</vt:i4>
      </vt:variant>
      <vt:variant>
        <vt:i4>5</vt:i4>
      </vt:variant>
      <vt:variant>
        <vt:lpwstr>http://www.dot.nd.gov/dbebidinfo.html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for GF Washington Street - Fiinal</dc:title>
  <dc:creator>margay1</dc:creator>
  <cp:lastModifiedBy>Johnson, Michael E.</cp:lastModifiedBy>
  <cp:revision>4</cp:revision>
  <cp:lastPrinted>2022-06-27T15:20:00Z</cp:lastPrinted>
  <dcterms:created xsi:type="dcterms:W3CDTF">2022-11-17T17:09:00Z</dcterms:created>
  <dcterms:modified xsi:type="dcterms:W3CDTF">2022-11-17T17:19:00Z</dcterms:modified>
</cp:coreProperties>
</file>