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6FA2" w14:textId="77777777" w:rsidR="00CD457C" w:rsidRPr="00830DDA" w:rsidRDefault="00CD457C">
      <w:pPr>
        <w:jc w:val="center"/>
        <w:rPr>
          <w:b/>
          <w:bCs/>
          <w:sz w:val="44"/>
          <w:szCs w:val="44"/>
        </w:rPr>
      </w:pPr>
      <w:bookmarkStart w:id="0" w:name="OLE_LINK1"/>
      <w:bookmarkStart w:id="1" w:name="OLE_LINK2"/>
    </w:p>
    <w:p w14:paraId="67DDA6DD" w14:textId="77777777" w:rsidR="00D22244" w:rsidRPr="00505ABA" w:rsidRDefault="00D22244">
      <w:pPr>
        <w:jc w:val="center"/>
        <w:rPr>
          <w:rFonts w:asciiTheme="minorHAnsi" w:hAnsiTheme="minorHAnsi" w:cstheme="minorHAnsi"/>
          <w:b/>
          <w:bCs/>
          <w:sz w:val="44"/>
          <w:szCs w:val="44"/>
        </w:rPr>
      </w:pPr>
      <w:r w:rsidRPr="00505ABA">
        <w:rPr>
          <w:rFonts w:asciiTheme="minorHAnsi" w:hAnsiTheme="minorHAnsi" w:cstheme="minorHAnsi"/>
          <w:b/>
          <w:bCs/>
          <w:sz w:val="44"/>
          <w:szCs w:val="44"/>
        </w:rPr>
        <w:t>REQUEST FOR PROPOSAL</w:t>
      </w:r>
    </w:p>
    <w:p w14:paraId="3D5766CB" w14:textId="73ECC7E0" w:rsidR="006151C1" w:rsidRPr="004828C9" w:rsidRDefault="004828C9">
      <w:pPr>
        <w:jc w:val="center"/>
        <w:rPr>
          <w:rFonts w:asciiTheme="minorHAnsi" w:hAnsiTheme="minorHAnsi" w:cstheme="minorHAnsi"/>
          <w:caps/>
          <w:sz w:val="26"/>
          <w:szCs w:val="26"/>
        </w:rPr>
      </w:pPr>
      <w:r w:rsidRPr="004828C9">
        <w:rPr>
          <w:rFonts w:asciiTheme="minorHAnsi" w:hAnsiTheme="minorHAnsi" w:cstheme="minorHAnsi"/>
          <w:b/>
          <w:bCs/>
          <w:caps/>
          <w:sz w:val="26"/>
          <w:szCs w:val="26"/>
        </w:rPr>
        <w:t>November 2</w:t>
      </w:r>
      <w:r w:rsidR="007F22D2">
        <w:rPr>
          <w:rFonts w:asciiTheme="minorHAnsi" w:hAnsiTheme="minorHAnsi" w:cstheme="minorHAnsi"/>
          <w:b/>
          <w:bCs/>
          <w:caps/>
          <w:sz w:val="26"/>
          <w:szCs w:val="26"/>
        </w:rPr>
        <w:t>4</w:t>
      </w:r>
      <w:r w:rsidRPr="004828C9">
        <w:rPr>
          <w:rFonts w:asciiTheme="minorHAnsi" w:hAnsiTheme="minorHAnsi" w:cstheme="minorHAnsi"/>
          <w:b/>
          <w:bCs/>
          <w:caps/>
          <w:sz w:val="26"/>
          <w:szCs w:val="26"/>
        </w:rPr>
        <w:t>, 2021</w:t>
      </w:r>
    </w:p>
    <w:p w14:paraId="5D0F52E9" w14:textId="77777777" w:rsidR="00D22244" w:rsidRPr="00505ABA" w:rsidRDefault="00D22244">
      <w:pPr>
        <w:jc w:val="center"/>
        <w:rPr>
          <w:rFonts w:asciiTheme="minorHAnsi" w:hAnsiTheme="minorHAnsi" w:cstheme="minorHAnsi"/>
          <w:sz w:val="29"/>
          <w:szCs w:val="29"/>
        </w:rPr>
      </w:pPr>
    </w:p>
    <w:p w14:paraId="2FEC9454" w14:textId="77777777" w:rsidR="00D22244" w:rsidRPr="00505ABA" w:rsidRDefault="00D22244">
      <w:pPr>
        <w:jc w:val="center"/>
        <w:rPr>
          <w:rFonts w:asciiTheme="minorHAnsi" w:hAnsiTheme="minorHAnsi" w:cstheme="minorHAnsi"/>
          <w:sz w:val="29"/>
          <w:szCs w:val="29"/>
        </w:rPr>
      </w:pPr>
    </w:p>
    <w:p w14:paraId="220332A2" w14:textId="77777777" w:rsidR="00D22244" w:rsidRPr="00505ABA" w:rsidRDefault="00D22244">
      <w:pPr>
        <w:jc w:val="center"/>
        <w:rPr>
          <w:rFonts w:asciiTheme="minorHAnsi" w:hAnsiTheme="minorHAnsi" w:cstheme="minorHAnsi"/>
          <w:sz w:val="29"/>
          <w:szCs w:val="29"/>
        </w:rPr>
      </w:pPr>
    </w:p>
    <w:p w14:paraId="6FBA3BB4" w14:textId="77777777" w:rsidR="00D22244" w:rsidRPr="00505ABA" w:rsidRDefault="00D22244">
      <w:pPr>
        <w:jc w:val="center"/>
        <w:rPr>
          <w:rFonts w:asciiTheme="minorHAnsi" w:hAnsiTheme="minorHAnsi" w:cstheme="minorHAnsi"/>
          <w:b/>
          <w:bCs/>
          <w:sz w:val="26"/>
          <w:szCs w:val="26"/>
        </w:rPr>
      </w:pPr>
      <w:r w:rsidRPr="00505ABA">
        <w:rPr>
          <w:rFonts w:asciiTheme="minorHAnsi" w:hAnsiTheme="minorHAnsi" w:cstheme="minorHAnsi"/>
          <w:b/>
          <w:bCs/>
          <w:sz w:val="26"/>
          <w:szCs w:val="26"/>
        </w:rPr>
        <w:t>TO PERFORM</w:t>
      </w:r>
    </w:p>
    <w:p w14:paraId="569153D6" w14:textId="77777777" w:rsidR="003C73D5" w:rsidRPr="00505ABA" w:rsidRDefault="006B6F26">
      <w:pPr>
        <w:jc w:val="center"/>
        <w:rPr>
          <w:rFonts w:asciiTheme="minorHAnsi" w:hAnsiTheme="minorHAnsi" w:cstheme="minorHAnsi"/>
          <w:b/>
          <w:bCs/>
          <w:sz w:val="26"/>
          <w:szCs w:val="26"/>
        </w:rPr>
      </w:pPr>
      <w:r w:rsidRPr="00505ABA">
        <w:rPr>
          <w:rFonts w:asciiTheme="minorHAnsi" w:hAnsiTheme="minorHAnsi" w:cstheme="minorHAnsi"/>
          <w:b/>
          <w:bCs/>
          <w:sz w:val="26"/>
          <w:szCs w:val="26"/>
        </w:rPr>
        <w:t xml:space="preserve">PRELIMINARY </w:t>
      </w:r>
      <w:r w:rsidR="00D22244" w:rsidRPr="00505ABA">
        <w:rPr>
          <w:rFonts w:asciiTheme="minorHAnsi" w:hAnsiTheme="minorHAnsi" w:cstheme="minorHAnsi"/>
          <w:b/>
          <w:bCs/>
          <w:sz w:val="26"/>
          <w:szCs w:val="26"/>
        </w:rPr>
        <w:t xml:space="preserve">ENGINEERING SERVICES </w:t>
      </w:r>
    </w:p>
    <w:p w14:paraId="50E3E613" w14:textId="18F06643" w:rsidR="007F4348" w:rsidRPr="00505ABA" w:rsidRDefault="00D22244" w:rsidP="00F314BB">
      <w:pPr>
        <w:jc w:val="center"/>
        <w:rPr>
          <w:rFonts w:asciiTheme="minorHAnsi" w:hAnsiTheme="minorHAnsi" w:cstheme="minorHAnsi"/>
          <w:b/>
          <w:bCs/>
          <w:sz w:val="26"/>
          <w:szCs w:val="26"/>
        </w:rPr>
      </w:pPr>
      <w:r w:rsidRPr="00505ABA">
        <w:rPr>
          <w:rFonts w:asciiTheme="minorHAnsi" w:hAnsiTheme="minorHAnsi" w:cstheme="minorHAnsi"/>
          <w:b/>
          <w:bCs/>
          <w:sz w:val="26"/>
          <w:szCs w:val="26"/>
        </w:rPr>
        <w:t>FOR</w:t>
      </w:r>
      <w:r w:rsidR="003C73D5" w:rsidRPr="00505ABA">
        <w:rPr>
          <w:rFonts w:asciiTheme="minorHAnsi" w:hAnsiTheme="minorHAnsi" w:cstheme="minorHAnsi"/>
          <w:b/>
          <w:bCs/>
          <w:sz w:val="26"/>
          <w:szCs w:val="26"/>
        </w:rPr>
        <w:t xml:space="preserve"> PROJECT</w:t>
      </w:r>
      <w:r w:rsidR="000A497B" w:rsidRPr="00505ABA">
        <w:rPr>
          <w:rFonts w:asciiTheme="minorHAnsi" w:hAnsiTheme="minorHAnsi" w:cstheme="minorHAnsi"/>
          <w:b/>
          <w:bCs/>
          <w:sz w:val="26"/>
          <w:szCs w:val="26"/>
        </w:rPr>
        <w:t>S</w:t>
      </w:r>
      <w:r w:rsidRPr="00505ABA">
        <w:rPr>
          <w:rFonts w:asciiTheme="minorHAnsi" w:hAnsiTheme="minorHAnsi" w:cstheme="minorHAnsi"/>
          <w:b/>
          <w:bCs/>
          <w:sz w:val="26"/>
          <w:szCs w:val="26"/>
        </w:rPr>
        <w:t>:</w:t>
      </w:r>
    </w:p>
    <w:p w14:paraId="598FD88D" w14:textId="7E738C9C" w:rsidR="0073352D" w:rsidRPr="00505ABA" w:rsidRDefault="0073352D" w:rsidP="00F314BB">
      <w:pPr>
        <w:jc w:val="center"/>
        <w:rPr>
          <w:rFonts w:asciiTheme="minorHAnsi" w:hAnsiTheme="minorHAnsi" w:cstheme="minorHAnsi"/>
          <w:b/>
          <w:bCs/>
          <w:sz w:val="26"/>
          <w:szCs w:val="26"/>
        </w:rPr>
      </w:pPr>
    </w:p>
    <w:p w14:paraId="31E63263" w14:textId="77777777" w:rsidR="0073352D" w:rsidRPr="00505ABA" w:rsidRDefault="0073352D" w:rsidP="00F314BB">
      <w:pPr>
        <w:jc w:val="center"/>
        <w:rPr>
          <w:rFonts w:asciiTheme="minorHAnsi" w:hAnsiTheme="minorHAnsi" w:cstheme="minorHAnsi"/>
          <w:b/>
          <w:bCs/>
          <w:sz w:val="26"/>
          <w:szCs w:val="26"/>
        </w:rPr>
      </w:pPr>
    </w:p>
    <w:p w14:paraId="78C31095" w14:textId="6E600A7A" w:rsidR="007F4348" w:rsidRPr="00505ABA" w:rsidRDefault="007F4348" w:rsidP="00505ABA">
      <w:pPr>
        <w:widowControl/>
        <w:jc w:val="center"/>
        <w:rPr>
          <w:rFonts w:asciiTheme="minorHAnsi" w:hAnsiTheme="minorHAnsi" w:cstheme="minorHAnsi"/>
          <w:b/>
          <w:bCs/>
          <w:sz w:val="26"/>
          <w:szCs w:val="26"/>
        </w:rPr>
      </w:pPr>
    </w:p>
    <w:p w14:paraId="48428CFD" w14:textId="6B92D0FE" w:rsidR="000D6B1A" w:rsidRPr="00505ABA" w:rsidRDefault="00974052" w:rsidP="00505ABA">
      <w:pPr>
        <w:widowControl/>
        <w:jc w:val="center"/>
        <w:rPr>
          <w:rFonts w:asciiTheme="minorHAnsi" w:hAnsiTheme="minorHAnsi" w:cstheme="minorHAnsi"/>
          <w:b/>
          <w:bCs/>
          <w:sz w:val="28"/>
          <w:szCs w:val="28"/>
        </w:rPr>
      </w:pPr>
      <w:bookmarkStart w:id="2" w:name="_Hlk81573933"/>
      <w:r w:rsidRPr="00505ABA">
        <w:rPr>
          <w:rFonts w:asciiTheme="minorHAnsi" w:hAnsiTheme="minorHAnsi" w:cstheme="minorHAnsi"/>
          <w:b/>
          <w:bCs/>
          <w:sz w:val="28"/>
          <w:szCs w:val="28"/>
        </w:rPr>
        <w:t>NH-9-999(477)</w:t>
      </w:r>
      <w:r w:rsidR="000D6B1A" w:rsidRPr="00505ABA">
        <w:rPr>
          <w:rFonts w:asciiTheme="minorHAnsi" w:hAnsiTheme="minorHAnsi" w:cstheme="minorHAnsi"/>
          <w:b/>
          <w:bCs/>
          <w:sz w:val="28"/>
          <w:szCs w:val="28"/>
        </w:rPr>
        <w:t xml:space="preserve">, PCN </w:t>
      </w:r>
      <w:r w:rsidRPr="00505ABA">
        <w:rPr>
          <w:rFonts w:asciiTheme="minorHAnsi" w:hAnsiTheme="minorHAnsi" w:cstheme="minorHAnsi"/>
          <w:b/>
          <w:bCs/>
          <w:sz w:val="28"/>
          <w:szCs w:val="28"/>
        </w:rPr>
        <w:t>23341</w:t>
      </w:r>
      <w:r w:rsidR="000D6B1A" w:rsidRPr="00505ABA">
        <w:rPr>
          <w:rFonts w:asciiTheme="minorHAnsi" w:hAnsiTheme="minorHAnsi" w:cstheme="minorHAnsi"/>
          <w:b/>
          <w:bCs/>
          <w:sz w:val="28"/>
          <w:szCs w:val="28"/>
        </w:rPr>
        <w:tab/>
      </w:r>
      <w:r w:rsidRPr="00505ABA">
        <w:rPr>
          <w:rFonts w:asciiTheme="minorHAnsi" w:hAnsiTheme="minorHAnsi" w:cstheme="minorHAnsi"/>
          <w:b/>
          <w:bCs/>
          <w:sz w:val="28"/>
          <w:szCs w:val="28"/>
        </w:rPr>
        <w:t>VARIOUS STRUCTURES - STATEWIDE</w:t>
      </w:r>
    </w:p>
    <w:p w14:paraId="3C278FF1" w14:textId="2284683A" w:rsidR="000D6B1A" w:rsidRPr="00505ABA" w:rsidRDefault="00974052" w:rsidP="00505ABA">
      <w:pPr>
        <w:widowControl/>
        <w:jc w:val="center"/>
        <w:rPr>
          <w:rFonts w:asciiTheme="minorHAnsi" w:hAnsiTheme="minorHAnsi" w:cstheme="minorHAnsi"/>
          <w:b/>
          <w:bCs/>
          <w:sz w:val="28"/>
          <w:szCs w:val="28"/>
        </w:rPr>
      </w:pPr>
      <w:r w:rsidRPr="00505ABA">
        <w:rPr>
          <w:rFonts w:asciiTheme="minorHAnsi" w:hAnsiTheme="minorHAnsi" w:cstheme="minorHAnsi"/>
          <w:b/>
          <w:bCs/>
          <w:sz w:val="28"/>
          <w:szCs w:val="28"/>
        </w:rPr>
        <w:t>SS-9-999(478)</w:t>
      </w:r>
      <w:r w:rsidR="000D6B1A" w:rsidRPr="00505ABA">
        <w:rPr>
          <w:rFonts w:asciiTheme="minorHAnsi" w:hAnsiTheme="minorHAnsi" w:cstheme="minorHAnsi"/>
          <w:b/>
          <w:bCs/>
          <w:sz w:val="28"/>
          <w:szCs w:val="28"/>
        </w:rPr>
        <w:t>, PCN 233</w:t>
      </w:r>
      <w:r w:rsidRPr="00505ABA">
        <w:rPr>
          <w:rFonts w:asciiTheme="minorHAnsi" w:hAnsiTheme="minorHAnsi" w:cstheme="minorHAnsi"/>
          <w:b/>
          <w:bCs/>
          <w:sz w:val="28"/>
          <w:szCs w:val="28"/>
        </w:rPr>
        <w:t>42</w:t>
      </w:r>
      <w:r w:rsidR="000D6B1A" w:rsidRPr="00505ABA">
        <w:rPr>
          <w:rFonts w:asciiTheme="minorHAnsi" w:hAnsiTheme="minorHAnsi" w:cstheme="minorHAnsi"/>
          <w:b/>
          <w:bCs/>
          <w:sz w:val="28"/>
          <w:szCs w:val="28"/>
        </w:rPr>
        <w:tab/>
      </w:r>
      <w:r w:rsidRPr="00505ABA">
        <w:rPr>
          <w:rFonts w:asciiTheme="minorHAnsi" w:hAnsiTheme="minorHAnsi" w:cstheme="minorHAnsi"/>
          <w:b/>
          <w:bCs/>
          <w:sz w:val="28"/>
          <w:szCs w:val="28"/>
        </w:rPr>
        <w:t>VARIOUS STRUCTURES - STATEWIDE</w:t>
      </w:r>
    </w:p>
    <w:p w14:paraId="47AF71FC" w14:textId="2B2C6647" w:rsidR="00331BA1" w:rsidRPr="00505ABA" w:rsidRDefault="00974052" w:rsidP="00505ABA">
      <w:pPr>
        <w:widowControl/>
        <w:jc w:val="center"/>
        <w:rPr>
          <w:rFonts w:asciiTheme="minorHAnsi" w:hAnsiTheme="minorHAnsi" w:cstheme="minorHAnsi"/>
          <w:b/>
          <w:bCs/>
          <w:sz w:val="28"/>
          <w:szCs w:val="28"/>
        </w:rPr>
      </w:pPr>
      <w:r w:rsidRPr="00505ABA">
        <w:rPr>
          <w:rFonts w:asciiTheme="minorHAnsi" w:hAnsiTheme="minorHAnsi" w:cstheme="minorHAnsi"/>
          <w:b/>
          <w:bCs/>
          <w:sz w:val="28"/>
          <w:szCs w:val="28"/>
        </w:rPr>
        <w:t>SS-6-999(050)</w:t>
      </w:r>
      <w:r w:rsidR="000D6B1A" w:rsidRPr="00505ABA">
        <w:rPr>
          <w:rFonts w:asciiTheme="minorHAnsi" w:hAnsiTheme="minorHAnsi" w:cstheme="minorHAnsi"/>
          <w:b/>
          <w:bCs/>
          <w:sz w:val="28"/>
          <w:szCs w:val="28"/>
        </w:rPr>
        <w:t>, PCN 233</w:t>
      </w:r>
      <w:r w:rsidRPr="00505ABA">
        <w:rPr>
          <w:rFonts w:asciiTheme="minorHAnsi" w:hAnsiTheme="minorHAnsi" w:cstheme="minorHAnsi"/>
          <w:b/>
          <w:bCs/>
          <w:sz w:val="28"/>
          <w:szCs w:val="28"/>
        </w:rPr>
        <w:t>43</w:t>
      </w:r>
      <w:r w:rsidR="000D6B1A" w:rsidRPr="00505ABA">
        <w:rPr>
          <w:rFonts w:asciiTheme="minorHAnsi" w:hAnsiTheme="minorHAnsi" w:cstheme="minorHAnsi"/>
          <w:b/>
          <w:bCs/>
          <w:sz w:val="28"/>
          <w:szCs w:val="28"/>
        </w:rPr>
        <w:tab/>
      </w:r>
      <w:r w:rsidRPr="00505ABA">
        <w:rPr>
          <w:rFonts w:asciiTheme="minorHAnsi" w:hAnsiTheme="minorHAnsi" w:cstheme="minorHAnsi"/>
          <w:b/>
          <w:bCs/>
          <w:sz w:val="28"/>
          <w:szCs w:val="28"/>
        </w:rPr>
        <w:t>GF DISTRICT - VARIOUS LOCATIONS</w:t>
      </w:r>
    </w:p>
    <w:bookmarkEnd w:id="2"/>
    <w:p w14:paraId="19CCE6B8" w14:textId="19D8F951" w:rsidR="005E211F" w:rsidRPr="00505ABA" w:rsidRDefault="005E211F">
      <w:pPr>
        <w:jc w:val="center"/>
        <w:rPr>
          <w:rFonts w:asciiTheme="minorHAnsi" w:hAnsiTheme="minorHAnsi" w:cstheme="minorHAnsi"/>
          <w:b/>
          <w:bCs/>
          <w:sz w:val="29"/>
          <w:szCs w:val="29"/>
        </w:rPr>
      </w:pPr>
    </w:p>
    <w:p w14:paraId="33E16514" w14:textId="68EF8322" w:rsidR="0073352D" w:rsidRPr="00505ABA" w:rsidRDefault="0073352D">
      <w:pPr>
        <w:jc w:val="center"/>
        <w:rPr>
          <w:rFonts w:asciiTheme="minorHAnsi" w:hAnsiTheme="minorHAnsi" w:cstheme="minorHAnsi"/>
          <w:b/>
          <w:bCs/>
          <w:sz w:val="29"/>
          <w:szCs w:val="29"/>
        </w:rPr>
      </w:pPr>
    </w:p>
    <w:p w14:paraId="4786AB82" w14:textId="146E733F" w:rsidR="0073352D" w:rsidRPr="00505ABA" w:rsidRDefault="0073352D">
      <w:pPr>
        <w:jc w:val="center"/>
        <w:rPr>
          <w:rFonts w:asciiTheme="minorHAnsi" w:hAnsiTheme="minorHAnsi" w:cstheme="minorHAnsi"/>
          <w:b/>
          <w:bCs/>
          <w:sz w:val="29"/>
          <w:szCs w:val="29"/>
        </w:rPr>
      </w:pPr>
    </w:p>
    <w:p w14:paraId="6B11C82F" w14:textId="64BBED92" w:rsidR="00D22244" w:rsidRPr="00505ABA" w:rsidRDefault="00B465FF">
      <w:pPr>
        <w:jc w:val="center"/>
        <w:rPr>
          <w:rFonts w:asciiTheme="minorHAnsi" w:hAnsiTheme="minorHAnsi" w:cstheme="minorHAnsi"/>
          <w:b/>
          <w:bCs/>
          <w:sz w:val="29"/>
          <w:szCs w:val="29"/>
        </w:rPr>
      </w:pPr>
      <w:r w:rsidRPr="00505ABA">
        <w:rPr>
          <w:rFonts w:asciiTheme="minorHAnsi" w:hAnsiTheme="minorHAnsi" w:cstheme="minorHAnsi"/>
          <w:b/>
          <w:bCs/>
          <w:sz w:val="29"/>
          <w:szCs w:val="29"/>
        </w:rPr>
        <w:t>William T. Panos</w:t>
      </w:r>
    </w:p>
    <w:p w14:paraId="24399CA6" w14:textId="77777777" w:rsidR="00D22244" w:rsidRPr="00505ABA" w:rsidRDefault="00D22244">
      <w:pPr>
        <w:jc w:val="center"/>
        <w:rPr>
          <w:rFonts w:asciiTheme="minorHAnsi" w:hAnsiTheme="minorHAnsi" w:cstheme="minorHAnsi"/>
          <w:b/>
          <w:bCs/>
          <w:sz w:val="29"/>
          <w:szCs w:val="29"/>
        </w:rPr>
      </w:pPr>
    </w:p>
    <w:p w14:paraId="513B6398" w14:textId="77777777" w:rsidR="00D22244" w:rsidRPr="00505ABA" w:rsidRDefault="00D22244">
      <w:pPr>
        <w:jc w:val="center"/>
        <w:rPr>
          <w:rFonts w:asciiTheme="minorHAnsi" w:hAnsiTheme="minorHAnsi" w:cstheme="minorHAnsi"/>
          <w:b/>
          <w:bCs/>
          <w:sz w:val="29"/>
          <w:szCs w:val="29"/>
        </w:rPr>
      </w:pPr>
      <w:r w:rsidRPr="00505ABA">
        <w:rPr>
          <w:rFonts w:asciiTheme="minorHAnsi" w:hAnsiTheme="minorHAnsi" w:cstheme="minorHAnsi"/>
          <w:b/>
          <w:bCs/>
          <w:sz w:val="29"/>
          <w:szCs w:val="29"/>
        </w:rPr>
        <w:t>DIRECTOR</w:t>
      </w:r>
    </w:p>
    <w:p w14:paraId="6E68AF82" w14:textId="77777777" w:rsidR="00D22244" w:rsidRPr="00505ABA" w:rsidRDefault="00D22244">
      <w:pPr>
        <w:jc w:val="center"/>
        <w:rPr>
          <w:rFonts w:asciiTheme="minorHAnsi" w:hAnsiTheme="minorHAnsi" w:cstheme="minorHAnsi"/>
          <w:b/>
          <w:bCs/>
          <w:sz w:val="29"/>
          <w:szCs w:val="29"/>
        </w:rPr>
      </w:pPr>
    </w:p>
    <w:p w14:paraId="412200A4" w14:textId="77777777" w:rsidR="00D22244" w:rsidRPr="00505ABA" w:rsidRDefault="00D22244">
      <w:pPr>
        <w:jc w:val="center"/>
        <w:rPr>
          <w:rFonts w:asciiTheme="minorHAnsi" w:hAnsiTheme="minorHAnsi" w:cstheme="minorHAnsi"/>
          <w:b/>
          <w:bCs/>
          <w:sz w:val="24"/>
          <w:szCs w:val="24"/>
        </w:rPr>
      </w:pPr>
      <w:r w:rsidRPr="00505ABA">
        <w:rPr>
          <w:rFonts w:asciiTheme="minorHAnsi" w:hAnsiTheme="minorHAnsi" w:cstheme="minorHAnsi"/>
          <w:b/>
          <w:bCs/>
          <w:sz w:val="29"/>
          <w:szCs w:val="29"/>
        </w:rPr>
        <w:t>NORTH DAKOTA DEPARTMENT OF TRANSPORTATION</w:t>
      </w:r>
    </w:p>
    <w:p w14:paraId="507F7B81" w14:textId="77777777" w:rsidR="00D22244" w:rsidRPr="00505ABA" w:rsidRDefault="00D22244">
      <w:pPr>
        <w:jc w:val="center"/>
        <w:rPr>
          <w:rFonts w:asciiTheme="minorHAnsi" w:hAnsiTheme="minorHAnsi" w:cstheme="minorHAnsi"/>
          <w:b/>
          <w:bCs/>
          <w:sz w:val="24"/>
          <w:szCs w:val="24"/>
        </w:rPr>
      </w:pPr>
    </w:p>
    <w:p w14:paraId="45B1DB3B" w14:textId="77777777" w:rsidR="000C3FD3" w:rsidRPr="00505ABA" w:rsidRDefault="000C3FD3">
      <w:pPr>
        <w:jc w:val="center"/>
        <w:rPr>
          <w:rFonts w:asciiTheme="minorHAnsi" w:hAnsiTheme="minorHAnsi" w:cstheme="minorHAnsi"/>
          <w:b/>
          <w:bCs/>
          <w:sz w:val="24"/>
          <w:szCs w:val="24"/>
        </w:rPr>
      </w:pPr>
    </w:p>
    <w:p w14:paraId="53343854" w14:textId="77777777" w:rsidR="000C3FD3" w:rsidRPr="00505ABA" w:rsidRDefault="000C3FD3">
      <w:pPr>
        <w:jc w:val="center"/>
        <w:rPr>
          <w:rFonts w:asciiTheme="minorHAnsi" w:hAnsiTheme="minorHAnsi" w:cstheme="minorHAnsi"/>
          <w:b/>
          <w:bCs/>
          <w:sz w:val="24"/>
          <w:szCs w:val="24"/>
        </w:rPr>
      </w:pPr>
    </w:p>
    <w:p w14:paraId="1561DCD0" w14:textId="05833201" w:rsidR="000C3FD3" w:rsidRDefault="000C3FD3">
      <w:pPr>
        <w:jc w:val="center"/>
        <w:rPr>
          <w:rFonts w:asciiTheme="minorHAnsi" w:hAnsiTheme="minorHAnsi" w:cstheme="minorHAnsi"/>
          <w:b/>
          <w:bCs/>
          <w:sz w:val="24"/>
          <w:szCs w:val="24"/>
        </w:rPr>
      </w:pPr>
    </w:p>
    <w:p w14:paraId="1521F262" w14:textId="525C5EE9" w:rsidR="00C000D6" w:rsidRDefault="00C000D6">
      <w:pPr>
        <w:jc w:val="center"/>
        <w:rPr>
          <w:rFonts w:asciiTheme="minorHAnsi" w:hAnsiTheme="minorHAnsi" w:cstheme="minorHAnsi"/>
          <w:b/>
          <w:bCs/>
          <w:sz w:val="24"/>
          <w:szCs w:val="24"/>
        </w:rPr>
      </w:pPr>
    </w:p>
    <w:p w14:paraId="3CB1EB29" w14:textId="77777777" w:rsidR="00C000D6" w:rsidRPr="00505ABA" w:rsidRDefault="00C000D6">
      <w:pPr>
        <w:jc w:val="center"/>
        <w:rPr>
          <w:rFonts w:asciiTheme="minorHAnsi" w:hAnsiTheme="minorHAnsi" w:cstheme="minorHAnsi"/>
          <w:b/>
          <w:bCs/>
          <w:sz w:val="24"/>
          <w:szCs w:val="24"/>
        </w:rPr>
      </w:pPr>
    </w:p>
    <w:p w14:paraId="7B2CAFEC" w14:textId="7C65F97A" w:rsidR="0073352D" w:rsidRPr="00505ABA" w:rsidRDefault="0073352D">
      <w:pPr>
        <w:jc w:val="center"/>
        <w:rPr>
          <w:rFonts w:asciiTheme="minorHAnsi" w:hAnsiTheme="minorHAnsi" w:cstheme="minorHAnsi"/>
          <w:b/>
          <w:bCs/>
          <w:sz w:val="24"/>
          <w:szCs w:val="24"/>
        </w:rPr>
      </w:pPr>
    </w:p>
    <w:p w14:paraId="6F20AA30" w14:textId="532DF0CB" w:rsidR="0073352D" w:rsidRPr="00505ABA" w:rsidRDefault="0073352D">
      <w:pPr>
        <w:jc w:val="center"/>
        <w:rPr>
          <w:rFonts w:asciiTheme="minorHAnsi" w:hAnsiTheme="minorHAnsi" w:cstheme="minorHAnsi"/>
          <w:b/>
          <w:bCs/>
          <w:sz w:val="24"/>
          <w:szCs w:val="24"/>
        </w:rPr>
      </w:pPr>
    </w:p>
    <w:p w14:paraId="247B713E" w14:textId="2EB414AB" w:rsidR="0073352D" w:rsidRPr="00505ABA" w:rsidRDefault="0073352D">
      <w:pPr>
        <w:jc w:val="center"/>
        <w:rPr>
          <w:rFonts w:asciiTheme="minorHAnsi" w:hAnsiTheme="minorHAnsi" w:cstheme="minorHAnsi"/>
          <w:b/>
          <w:bCs/>
          <w:sz w:val="24"/>
          <w:szCs w:val="24"/>
        </w:rPr>
      </w:pPr>
    </w:p>
    <w:p w14:paraId="4D899FFD" w14:textId="33CB8BC5" w:rsidR="0073352D" w:rsidRPr="00505ABA" w:rsidRDefault="0073352D">
      <w:pPr>
        <w:jc w:val="center"/>
        <w:rPr>
          <w:rFonts w:asciiTheme="minorHAnsi" w:hAnsiTheme="minorHAnsi" w:cstheme="minorHAnsi"/>
          <w:b/>
          <w:bCs/>
          <w:sz w:val="24"/>
          <w:szCs w:val="24"/>
        </w:rPr>
      </w:pPr>
    </w:p>
    <w:p w14:paraId="22BDDCC2" w14:textId="77777777" w:rsidR="0073352D" w:rsidRPr="00505ABA" w:rsidRDefault="0073352D">
      <w:pPr>
        <w:jc w:val="center"/>
        <w:rPr>
          <w:rFonts w:asciiTheme="minorHAnsi" w:hAnsiTheme="minorHAnsi" w:cstheme="minorHAnsi"/>
          <w:b/>
          <w:bCs/>
          <w:sz w:val="24"/>
          <w:szCs w:val="24"/>
        </w:rPr>
      </w:pPr>
    </w:p>
    <w:p w14:paraId="10FFC4BC" w14:textId="77777777" w:rsidR="00D22244" w:rsidRPr="00505ABA" w:rsidRDefault="00D22244">
      <w:pPr>
        <w:jc w:val="center"/>
        <w:rPr>
          <w:rFonts w:asciiTheme="minorHAnsi" w:hAnsiTheme="minorHAnsi" w:cstheme="minorHAnsi"/>
          <w:b/>
          <w:bCs/>
          <w:sz w:val="22"/>
          <w:szCs w:val="22"/>
        </w:rPr>
      </w:pPr>
      <w:r w:rsidRPr="00505ABA">
        <w:rPr>
          <w:rFonts w:asciiTheme="minorHAnsi" w:hAnsiTheme="minorHAnsi" w:cstheme="minorHAnsi"/>
          <w:b/>
          <w:bCs/>
          <w:sz w:val="22"/>
          <w:szCs w:val="22"/>
        </w:rPr>
        <w:t>PROPOSALS MUST BE DELIVERED TO</w:t>
      </w:r>
    </w:p>
    <w:p w14:paraId="3F2B29BA" w14:textId="77777777" w:rsidR="009D42EF" w:rsidRPr="00505ABA" w:rsidRDefault="00491D6C">
      <w:pPr>
        <w:jc w:val="center"/>
        <w:rPr>
          <w:rFonts w:asciiTheme="minorHAnsi" w:hAnsiTheme="minorHAnsi" w:cstheme="minorHAnsi"/>
          <w:b/>
          <w:bCs/>
          <w:sz w:val="22"/>
          <w:szCs w:val="22"/>
        </w:rPr>
      </w:pPr>
      <w:r w:rsidRPr="00505ABA">
        <w:rPr>
          <w:rFonts w:asciiTheme="minorHAnsi" w:hAnsiTheme="minorHAnsi" w:cstheme="minorHAnsi"/>
          <w:b/>
          <w:bCs/>
          <w:sz w:val="22"/>
          <w:szCs w:val="22"/>
        </w:rPr>
        <w:t>STEVE CUNNINGHAM</w:t>
      </w:r>
      <w:r w:rsidR="00D22244" w:rsidRPr="00505ABA">
        <w:rPr>
          <w:rFonts w:asciiTheme="minorHAnsi" w:hAnsiTheme="minorHAnsi" w:cstheme="minorHAnsi"/>
          <w:b/>
          <w:bCs/>
          <w:sz w:val="22"/>
          <w:szCs w:val="22"/>
        </w:rPr>
        <w:t xml:space="preserve"> </w:t>
      </w:r>
    </w:p>
    <w:p w14:paraId="75EC9EB5" w14:textId="77777777" w:rsidR="00D22244" w:rsidRPr="00505ABA" w:rsidRDefault="009D42EF">
      <w:pPr>
        <w:jc w:val="center"/>
        <w:rPr>
          <w:rFonts w:asciiTheme="minorHAnsi" w:hAnsiTheme="minorHAnsi" w:cstheme="minorHAnsi"/>
          <w:b/>
          <w:bCs/>
          <w:sz w:val="22"/>
          <w:szCs w:val="22"/>
        </w:rPr>
      </w:pPr>
      <w:r w:rsidRPr="00505ABA">
        <w:rPr>
          <w:rFonts w:asciiTheme="minorHAnsi" w:hAnsiTheme="minorHAnsi" w:cstheme="minorHAnsi"/>
          <w:b/>
          <w:bCs/>
          <w:sz w:val="22"/>
          <w:szCs w:val="22"/>
        </w:rPr>
        <w:t xml:space="preserve">ENVIRONMENTAL AND TRANSPORTATION SERVICES </w:t>
      </w:r>
      <w:r w:rsidR="00D22244" w:rsidRPr="00505ABA">
        <w:rPr>
          <w:rFonts w:asciiTheme="minorHAnsi" w:hAnsiTheme="minorHAnsi" w:cstheme="minorHAnsi"/>
          <w:b/>
          <w:bCs/>
          <w:sz w:val="22"/>
          <w:szCs w:val="22"/>
        </w:rPr>
        <w:t>DIVISION</w:t>
      </w:r>
    </w:p>
    <w:p w14:paraId="1191734D" w14:textId="77777777" w:rsidR="00413549" w:rsidRPr="00505ABA" w:rsidRDefault="00413549">
      <w:pPr>
        <w:jc w:val="center"/>
        <w:rPr>
          <w:rFonts w:asciiTheme="minorHAnsi" w:hAnsiTheme="minorHAnsi" w:cstheme="minorHAnsi"/>
          <w:b/>
          <w:bCs/>
          <w:caps/>
          <w:sz w:val="22"/>
          <w:szCs w:val="22"/>
        </w:rPr>
      </w:pPr>
      <w:r w:rsidRPr="00505ABA">
        <w:rPr>
          <w:rFonts w:asciiTheme="minorHAnsi" w:hAnsiTheme="minorHAnsi" w:cstheme="minorHAnsi"/>
          <w:b/>
          <w:bCs/>
          <w:caps/>
          <w:sz w:val="22"/>
          <w:szCs w:val="22"/>
        </w:rPr>
        <w:t>By</w:t>
      </w:r>
    </w:p>
    <w:p w14:paraId="14011A08" w14:textId="1662FC02" w:rsidR="00D22244" w:rsidRPr="00505ABA" w:rsidRDefault="00413549">
      <w:pPr>
        <w:jc w:val="center"/>
        <w:rPr>
          <w:rFonts w:asciiTheme="minorHAnsi" w:hAnsiTheme="minorHAnsi" w:cstheme="minorHAnsi"/>
          <w:b/>
          <w:bCs/>
          <w:caps/>
          <w:sz w:val="22"/>
          <w:szCs w:val="22"/>
        </w:rPr>
      </w:pPr>
      <w:r w:rsidRPr="00505ABA">
        <w:rPr>
          <w:rFonts w:asciiTheme="minorHAnsi" w:hAnsiTheme="minorHAnsi" w:cstheme="minorHAnsi"/>
          <w:b/>
          <w:bCs/>
          <w:caps/>
          <w:sz w:val="22"/>
          <w:szCs w:val="22"/>
        </w:rPr>
        <w:t>12:00 PM</w:t>
      </w:r>
      <w:r w:rsidR="00385CC7" w:rsidRPr="00505ABA">
        <w:rPr>
          <w:rFonts w:asciiTheme="minorHAnsi" w:hAnsiTheme="minorHAnsi" w:cstheme="minorHAnsi"/>
          <w:b/>
          <w:bCs/>
          <w:caps/>
          <w:sz w:val="22"/>
          <w:szCs w:val="22"/>
        </w:rPr>
        <w:t xml:space="preserve"> </w:t>
      </w:r>
      <w:r w:rsidRPr="00505ABA">
        <w:rPr>
          <w:rFonts w:asciiTheme="minorHAnsi" w:hAnsiTheme="minorHAnsi" w:cstheme="minorHAnsi"/>
          <w:b/>
          <w:bCs/>
          <w:caps/>
          <w:sz w:val="22"/>
          <w:szCs w:val="22"/>
        </w:rPr>
        <w:t>Central Time</w:t>
      </w:r>
      <w:r w:rsidR="00385CC7" w:rsidRPr="00505ABA">
        <w:rPr>
          <w:rFonts w:asciiTheme="minorHAnsi" w:hAnsiTheme="minorHAnsi" w:cstheme="minorHAnsi"/>
          <w:b/>
          <w:bCs/>
          <w:caps/>
          <w:sz w:val="22"/>
          <w:szCs w:val="22"/>
        </w:rPr>
        <w:t xml:space="preserve"> </w:t>
      </w:r>
      <w:r w:rsidR="004828C9">
        <w:rPr>
          <w:rFonts w:asciiTheme="minorHAnsi" w:hAnsiTheme="minorHAnsi" w:cstheme="minorHAnsi"/>
          <w:b/>
          <w:bCs/>
          <w:caps/>
          <w:sz w:val="22"/>
          <w:szCs w:val="22"/>
        </w:rPr>
        <w:t xml:space="preserve">DECEMBER </w:t>
      </w:r>
      <w:r w:rsidR="004828C9" w:rsidRPr="00FF0DC8">
        <w:rPr>
          <w:rFonts w:asciiTheme="minorHAnsi" w:hAnsiTheme="minorHAnsi" w:cstheme="minorHAnsi"/>
          <w:b/>
          <w:bCs/>
          <w:caps/>
          <w:sz w:val="22"/>
          <w:szCs w:val="22"/>
        </w:rPr>
        <w:t>1</w:t>
      </w:r>
      <w:r w:rsidR="00FF0DC8" w:rsidRPr="00FF0DC8">
        <w:rPr>
          <w:rFonts w:asciiTheme="minorHAnsi" w:hAnsiTheme="minorHAnsi" w:cstheme="minorHAnsi"/>
          <w:b/>
          <w:bCs/>
          <w:caps/>
          <w:sz w:val="22"/>
          <w:szCs w:val="22"/>
        </w:rPr>
        <w:t>7</w:t>
      </w:r>
      <w:r w:rsidR="00FC54C3" w:rsidRPr="00FF0DC8">
        <w:rPr>
          <w:rFonts w:asciiTheme="minorHAnsi" w:hAnsiTheme="minorHAnsi" w:cstheme="minorHAnsi"/>
          <w:b/>
          <w:bCs/>
          <w:caps/>
          <w:sz w:val="22"/>
          <w:szCs w:val="22"/>
        </w:rPr>
        <w:t>, 2021</w:t>
      </w:r>
    </w:p>
    <w:p w14:paraId="09505C35" w14:textId="77777777" w:rsidR="00D22244" w:rsidRPr="00505ABA"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cstheme="minorHAnsi"/>
          <w:b/>
          <w:bCs/>
          <w:sz w:val="24"/>
          <w:szCs w:val="24"/>
        </w:rPr>
      </w:pPr>
      <w:r w:rsidRPr="00505ABA">
        <w:rPr>
          <w:rFonts w:asciiTheme="minorHAnsi" w:hAnsiTheme="minorHAnsi" w:cstheme="minorHAnsi"/>
          <w:b/>
          <w:bCs/>
          <w:sz w:val="24"/>
          <w:szCs w:val="24"/>
        </w:rPr>
        <w:lastRenderedPageBreak/>
        <w:t>REQUEST FOR PROPOSAL</w:t>
      </w:r>
    </w:p>
    <w:p w14:paraId="6AEE12AD" w14:textId="77777777" w:rsidR="00E07794" w:rsidRPr="00505ABA"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cstheme="minorHAnsi"/>
          <w:b/>
          <w:bCs/>
          <w:sz w:val="24"/>
          <w:szCs w:val="24"/>
        </w:rPr>
      </w:pPr>
    </w:p>
    <w:p w14:paraId="4A4F643E" w14:textId="77777777" w:rsidR="00E07794" w:rsidRPr="00505ABA"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cstheme="minorHAnsi"/>
          <w:b/>
          <w:bCs/>
          <w:sz w:val="24"/>
          <w:szCs w:val="24"/>
        </w:rPr>
      </w:pPr>
    </w:p>
    <w:p w14:paraId="7413DD4A" w14:textId="77777777" w:rsidR="00BB42FA" w:rsidRDefault="00BB42FA">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cstheme="minorHAnsi"/>
          <w:b/>
          <w:bCs/>
          <w:sz w:val="24"/>
          <w:szCs w:val="24"/>
        </w:rPr>
        <w:sectPr w:rsidR="00BB42FA" w:rsidSect="00BB42FA">
          <w:footerReference w:type="default" r:id="rId8"/>
          <w:type w:val="continuous"/>
          <w:pgSz w:w="12240" w:h="15840" w:code="1"/>
          <w:pgMar w:top="1440" w:right="1440" w:bottom="1440" w:left="1440" w:header="720" w:footer="432" w:gutter="0"/>
          <w:cols w:space="720"/>
          <w:docGrid w:linePitch="360"/>
        </w:sectPr>
      </w:pPr>
    </w:p>
    <w:p w14:paraId="62C57FDA" w14:textId="3C5716D6" w:rsidR="00D22244" w:rsidRPr="00505ABA"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cstheme="minorHAnsi"/>
          <w:sz w:val="24"/>
          <w:szCs w:val="24"/>
        </w:rPr>
      </w:pPr>
      <w:r w:rsidRPr="00505ABA">
        <w:rPr>
          <w:rFonts w:asciiTheme="minorHAnsi" w:hAnsiTheme="minorHAnsi" w:cstheme="minorHAnsi"/>
          <w:b/>
          <w:bCs/>
          <w:sz w:val="24"/>
          <w:szCs w:val="24"/>
        </w:rPr>
        <w:t>PROJECT OVERVIEW</w:t>
      </w:r>
    </w:p>
    <w:p w14:paraId="4DC6CC86" w14:textId="77777777" w:rsidR="00D22244" w:rsidRPr="00505ABA"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cstheme="minorHAnsi"/>
          <w:sz w:val="24"/>
          <w:szCs w:val="24"/>
        </w:rPr>
      </w:pPr>
    </w:p>
    <w:p w14:paraId="5EA113F5" w14:textId="1FF786E1" w:rsidR="00DC519C" w:rsidRPr="00505ABA" w:rsidRDefault="00EA14DF"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05ABA">
        <w:rPr>
          <w:rFonts w:asciiTheme="minorHAnsi" w:hAnsiTheme="minorHAnsi" w:cstheme="minorHAnsi"/>
          <w:sz w:val="24"/>
          <w:szCs w:val="24"/>
        </w:rPr>
        <w:t xml:space="preserve">The North Dakota Department of Transportation (NDDOT) is requesting the services of qualified engineering firms to perform engineering and affiliated services to complete </w:t>
      </w:r>
      <w:r w:rsidR="00DE09CB" w:rsidRPr="00505ABA">
        <w:rPr>
          <w:rFonts w:asciiTheme="minorHAnsi" w:hAnsiTheme="minorHAnsi" w:cstheme="minorHAnsi"/>
          <w:sz w:val="24"/>
          <w:szCs w:val="24"/>
        </w:rPr>
        <w:t xml:space="preserve">the </w:t>
      </w:r>
      <w:r w:rsidR="00953665" w:rsidRPr="00505ABA">
        <w:rPr>
          <w:rFonts w:asciiTheme="minorHAnsi" w:hAnsiTheme="minorHAnsi" w:cstheme="minorHAnsi"/>
          <w:sz w:val="24"/>
          <w:szCs w:val="24"/>
        </w:rPr>
        <w:t>following</w:t>
      </w:r>
      <w:r w:rsidR="00DE09CB" w:rsidRPr="00505ABA">
        <w:rPr>
          <w:rFonts w:asciiTheme="minorHAnsi" w:hAnsiTheme="minorHAnsi" w:cstheme="minorHAnsi"/>
          <w:sz w:val="24"/>
          <w:szCs w:val="24"/>
        </w:rPr>
        <w:t xml:space="preserve"> </w:t>
      </w:r>
      <w:r w:rsidR="00953665" w:rsidRPr="00505ABA">
        <w:rPr>
          <w:rFonts w:asciiTheme="minorHAnsi" w:hAnsiTheme="minorHAnsi" w:cstheme="minorHAnsi"/>
          <w:sz w:val="24"/>
          <w:szCs w:val="24"/>
        </w:rPr>
        <w:t>projects</w:t>
      </w:r>
      <w:r w:rsidR="0000487D" w:rsidRPr="00505ABA">
        <w:rPr>
          <w:rFonts w:asciiTheme="minorHAnsi" w:hAnsiTheme="minorHAnsi" w:cstheme="minorHAnsi"/>
          <w:sz w:val="24"/>
          <w:szCs w:val="24"/>
        </w:rPr>
        <w:t>:</w:t>
      </w:r>
    </w:p>
    <w:p w14:paraId="7ADDDE0B" w14:textId="2C9C3EF0" w:rsidR="00091CCE" w:rsidRPr="00505ABA" w:rsidRDefault="00091CCE"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221"/>
        <w:gridCol w:w="4283"/>
        <w:gridCol w:w="2020"/>
      </w:tblGrid>
      <w:tr w:rsidR="006B1C6F" w:rsidRPr="00505ABA" w14:paraId="5EA83704" w14:textId="77777777" w:rsidTr="00DA3668">
        <w:trPr>
          <w:trHeight w:val="300"/>
        </w:trPr>
        <w:tc>
          <w:tcPr>
            <w:tcW w:w="1836"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10F089F" w14:textId="77777777" w:rsidR="006B1C6F" w:rsidRPr="00505ABA" w:rsidRDefault="006B1C6F" w:rsidP="00091CCE">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Project Number</w:t>
            </w:r>
          </w:p>
        </w:tc>
        <w:tc>
          <w:tcPr>
            <w:tcW w:w="1221"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8CA97C5" w14:textId="77777777" w:rsidR="006B1C6F" w:rsidRPr="00505ABA" w:rsidRDefault="006B1C6F" w:rsidP="006C1898">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PCN</w:t>
            </w:r>
          </w:p>
        </w:tc>
        <w:tc>
          <w:tcPr>
            <w:tcW w:w="4283"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F2D62DF" w14:textId="4A5B0FC6" w:rsidR="006B1C6F" w:rsidRPr="00505ABA" w:rsidRDefault="006B1C6F" w:rsidP="00091CCE">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Description</w:t>
            </w:r>
          </w:p>
        </w:tc>
        <w:tc>
          <w:tcPr>
            <w:tcW w:w="202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C986D5C" w14:textId="77777777" w:rsidR="006B1C6F" w:rsidRPr="00505ABA" w:rsidRDefault="006B1C6F" w:rsidP="006B1C6F">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Bid Ready Date</w:t>
            </w:r>
          </w:p>
        </w:tc>
      </w:tr>
      <w:tr w:rsidR="006B1C6F" w:rsidRPr="00505ABA" w14:paraId="5437DFA0" w14:textId="77777777" w:rsidTr="00DA3668">
        <w:trPr>
          <w:trHeight w:val="300"/>
        </w:trPr>
        <w:tc>
          <w:tcPr>
            <w:tcW w:w="1836"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21C15FF" w14:textId="46770F6D" w:rsidR="006B1C6F" w:rsidRPr="00505ABA" w:rsidRDefault="006B1C6F" w:rsidP="00091CCE">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NH-9-999(477)</w:t>
            </w:r>
          </w:p>
        </w:tc>
        <w:tc>
          <w:tcPr>
            <w:tcW w:w="1221" w:type="dxa"/>
            <w:tcBorders>
              <w:top w:val="single" w:sz="2" w:space="0" w:color="auto"/>
              <w:left w:val="single" w:sz="2" w:space="0" w:color="auto"/>
              <w:bottom w:val="single" w:sz="2" w:space="0" w:color="auto"/>
              <w:right w:val="single" w:sz="2" w:space="0" w:color="auto"/>
            </w:tcBorders>
            <w:shd w:val="clear" w:color="auto" w:fill="auto"/>
            <w:noWrap/>
            <w:vAlign w:val="bottom"/>
          </w:tcPr>
          <w:p w14:paraId="6A84CDAF" w14:textId="2023090B" w:rsidR="006B1C6F" w:rsidRPr="00505ABA" w:rsidRDefault="006B1C6F" w:rsidP="00F53538">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23341</w:t>
            </w:r>
          </w:p>
        </w:tc>
        <w:tc>
          <w:tcPr>
            <w:tcW w:w="4283" w:type="dxa"/>
            <w:tcBorders>
              <w:top w:val="single" w:sz="2" w:space="0" w:color="auto"/>
              <w:left w:val="single" w:sz="2" w:space="0" w:color="auto"/>
              <w:bottom w:val="single" w:sz="2" w:space="0" w:color="auto"/>
              <w:right w:val="single" w:sz="2" w:space="0" w:color="auto"/>
            </w:tcBorders>
            <w:shd w:val="clear" w:color="auto" w:fill="auto"/>
            <w:noWrap/>
            <w:vAlign w:val="bottom"/>
          </w:tcPr>
          <w:p w14:paraId="03D3A644" w14:textId="77012DD7" w:rsidR="006B1C6F" w:rsidRPr="00505ABA" w:rsidRDefault="006B1C6F" w:rsidP="00091CCE">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Various Structures</w:t>
            </w:r>
            <w:r w:rsidR="006C1898" w:rsidRPr="00505ABA">
              <w:rPr>
                <w:rFonts w:asciiTheme="minorHAnsi" w:hAnsiTheme="minorHAnsi" w:cstheme="minorHAnsi"/>
                <w:b/>
                <w:bCs/>
                <w:color w:val="000000"/>
                <w:sz w:val="22"/>
                <w:szCs w:val="22"/>
              </w:rPr>
              <w:t xml:space="preserve"> – </w:t>
            </w:r>
            <w:r w:rsidRPr="00505ABA">
              <w:rPr>
                <w:rFonts w:asciiTheme="minorHAnsi" w:hAnsiTheme="minorHAnsi" w:cstheme="minorHAnsi"/>
                <w:b/>
                <w:bCs/>
                <w:color w:val="000000"/>
                <w:sz w:val="22"/>
                <w:szCs w:val="22"/>
              </w:rPr>
              <w:t>Statewide</w:t>
            </w:r>
          </w:p>
        </w:tc>
        <w:tc>
          <w:tcPr>
            <w:tcW w:w="2020" w:type="dxa"/>
            <w:tcBorders>
              <w:top w:val="single" w:sz="2" w:space="0" w:color="auto"/>
              <w:left w:val="single" w:sz="2" w:space="0" w:color="auto"/>
              <w:bottom w:val="single" w:sz="2" w:space="0" w:color="auto"/>
              <w:right w:val="single" w:sz="2" w:space="0" w:color="auto"/>
            </w:tcBorders>
            <w:shd w:val="clear" w:color="auto" w:fill="auto"/>
            <w:noWrap/>
            <w:vAlign w:val="bottom"/>
          </w:tcPr>
          <w:p w14:paraId="7792C260" w14:textId="6A7DC894" w:rsidR="006B1C6F" w:rsidRPr="00505ABA" w:rsidRDefault="006B1C6F" w:rsidP="006B1C6F">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8/15/23</w:t>
            </w:r>
          </w:p>
        </w:tc>
      </w:tr>
      <w:tr w:rsidR="00BC601A" w:rsidRPr="00505ABA" w14:paraId="2582BA89" w14:textId="77777777" w:rsidTr="00DA3668">
        <w:trPr>
          <w:trHeight w:val="300"/>
        </w:trPr>
        <w:tc>
          <w:tcPr>
            <w:tcW w:w="9360" w:type="dxa"/>
            <w:gridSpan w:val="4"/>
            <w:tcBorders>
              <w:top w:val="single" w:sz="2" w:space="0" w:color="auto"/>
              <w:left w:val="single" w:sz="2" w:space="0" w:color="auto"/>
              <w:bottom w:val="single" w:sz="2" w:space="0" w:color="auto"/>
              <w:right w:val="single" w:sz="2" w:space="0" w:color="auto"/>
            </w:tcBorders>
            <w:shd w:val="clear" w:color="auto" w:fill="auto"/>
            <w:noWrap/>
            <w:vAlign w:val="bottom"/>
          </w:tcPr>
          <w:p w14:paraId="0C4DF37D" w14:textId="75956218" w:rsidR="00BC601A" w:rsidRPr="00505ABA" w:rsidRDefault="00BC601A" w:rsidP="006B1C6F">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Site Locations:</w:t>
            </w:r>
          </w:p>
        </w:tc>
      </w:tr>
    </w:tbl>
    <w:p w14:paraId="59D4F51E" w14:textId="77777777" w:rsidR="00C10C68" w:rsidRPr="00505ABA" w:rsidRDefault="00C10C68">
      <w:pPr>
        <w:rPr>
          <w:rFonts w:asciiTheme="minorHAnsi" w:hAnsiTheme="minorHAnsi" w:cstheme="minorHAnsi"/>
        </w:rPr>
      </w:pPr>
    </w:p>
    <w:tbl>
      <w:tblPr>
        <w:tblW w:w="8640"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53"/>
        <w:gridCol w:w="1537"/>
        <w:gridCol w:w="1921"/>
        <w:gridCol w:w="4029"/>
      </w:tblGrid>
      <w:tr w:rsidR="00BC601A" w:rsidRPr="00505ABA" w14:paraId="79FAA866" w14:textId="77777777" w:rsidTr="00523EF0">
        <w:trPr>
          <w:trHeight w:val="300"/>
        </w:trPr>
        <w:tc>
          <w:tcPr>
            <w:tcW w:w="1153" w:type="dxa"/>
          </w:tcPr>
          <w:p w14:paraId="58968B59" w14:textId="33196CC8"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sz w:val="22"/>
                <w:szCs w:val="22"/>
              </w:rPr>
              <w:t>Hwy</w:t>
            </w:r>
          </w:p>
        </w:tc>
        <w:tc>
          <w:tcPr>
            <w:tcW w:w="1537" w:type="dxa"/>
          </w:tcPr>
          <w:p w14:paraId="226CBF5C" w14:textId="716EFC36"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sz w:val="22"/>
                <w:szCs w:val="22"/>
              </w:rPr>
              <w:t>RP</w:t>
            </w:r>
          </w:p>
        </w:tc>
        <w:tc>
          <w:tcPr>
            <w:tcW w:w="1921" w:type="dxa"/>
            <w:noWrap/>
          </w:tcPr>
          <w:p w14:paraId="3D0B7C3C" w14:textId="1038407E" w:rsidR="00BC601A" w:rsidRPr="00505ABA" w:rsidRDefault="00DA3668"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Type of Structure</w:t>
            </w:r>
          </w:p>
        </w:tc>
        <w:tc>
          <w:tcPr>
            <w:tcW w:w="4029" w:type="dxa"/>
            <w:shd w:val="clear" w:color="auto" w:fill="auto"/>
            <w:noWrap/>
          </w:tcPr>
          <w:p w14:paraId="4133C433" w14:textId="6D4FA3B6"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sz w:val="22"/>
                <w:szCs w:val="22"/>
              </w:rPr>
              <w:t>Scope of Work</w:t>
            </w:r>
            <w:r w:rsidR="00137D95">
              <w:rPr>
                <w:rFonts w:asciiTheme="minorHAnsi" w:hAnsiTheme="minorHAnsi" w:cstheme="minorHAnsi"/>
                <w:b/>
                <w:bCs/>
                <w:sz w:val="22"/>
                <w:szCs w:val="22"/>
              </w:rPr>
              <w:t xml:space="preserve"> – Structural Repair</w:t>
            </w:r>
          </w:p>
        </w:tc>
      </w:tr>
      <w:tr w:rsidR="00BC601A" w:rsidRPr="00505ABA" w14:paraId="1EAF57C7" w14:textId="77777777" w:rsidTr="00523EF0">
        <w:trPr>
          <w:trHeight w:val="300"/>
        </w:trPr>
        <w:tc>
          <w:tcPr>
            <w:tcW w:w="1153" w:type="dxa"/>
          </w:tcPr>
          <w:p w14:paraId="33BAEACE" w14:textId="49CE8F5D"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200</w:t>
            </w:r>
          </w:p>
        </w:tc>
        <w:tc>
          <w:tcPr>
            <w:tcW w:w="1537" w:type="dxa"/>
          </w:tcPr>
          <w:p w14:paraId="24CEB342" w14:textId="145EC46B"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163.162</w:t>
            </w:r>
          </w:p>
        </w:tc>
        <w:tc>
          <w:tcPr>
            <w:tcW w:w="1921" w:type="dxa"/>
            <w:noWrap/>
          </w:tcPr>
          <w:p w14:paraId="0F55475A" w14:textId="1370DCE3" w:rsidR="00BC601A" w:rsidRPr="00505ABA" w:rsidRDefault="00523EF0" w:rsidP="00BC601A">
            <w:pPr>
              <w:widowControl/>
              <w:autoSpaceDE/>
              <w:autoSpaceDN/>
              <w:adjustRightInd/>
              <w:rPr>
                <w:rFonts w:asciiTheme="minorHAnsi" w:hAnsiTheme="minorHAnsi" w:cstheme="minorHAnsi"/>
                <w:color w:val="000000"/>
                <w:sz w:val="22"/>
                <w:szCs w:val="22"/>
              </w:rPr>
            </w:pPr>
            <w:r w:rsidRPr="00505ABA">
              <w:rPr>
                <w:rFonts w:asciiTheme="minorHAnsi" w:hAnsiTheme="minorHAnsi" w:cstheme="minorHAnsi"/>
                <w:color w:val="000000"/>
                <w:sz w:val="22"/>
                <w:szCs w:val="22"/>
              </w:rPr>
              <w:t>RCB</w:t>
            </w:r>
          </w:p>
        </w:tc>
        <w:tc>
          <w:tcPr>
            <w:tcW w:w="4029" w:type="dxa"/>
            <w:shd w:val="clear" w:color="auto" w:fill="auto"/>
            <w:noWrap/>
          </w:tcPr>
          <w:p w14:paraId="53E1F636" w14:textId="3083B818"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Joint Repair, Spall Repairs</w:t>
            </w:r>
          </w:p>
        </w:tc>
      </w:tr>
      <w:tr w:rsidR="00523EF0" w:rsidRPr="00505ABA" w14:paraId="5BFD2185" w14:textId="77777777" w:rsidTr="00523EF0">
        <w:trPr>
          <w:trHeight w:val="300"/>
        </w:trPr>
        <w:tc>
          <w:tcPr>
            <w:tcW w:w="1153" w:type="dxa"/>
          </w:tcPr>
          <w:p w14:paraId="5ECEE487" w14:textId="12A20A5A"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13</w:t>
            </w:r>
          </w:p>
        </w:tc>
        <w:tc>
          <w:tcPr>
            <w:tcW w:w="1537" w:type="dxa"/>
          </w:tcPr>
          <w:p w14:paraId="422204E8" w14:textId="6D73CB20"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192.154</w:t>
            </w:r>
          </w:p>
        </w:tc>
        <w:tc>
          <w:tcPr>
            <w:tcW w:w="1921" w:type="dxa"/>
            <w:noWrap/>
          </w:tcPr>
          <w:p w14:paraId="1EDF72F0" w14:textId="1520991A"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color w:val="000000"/>
                <w:sz w:val="22"/>
                <w:szCs w:val="22"/>
              </w:rPr>
              <w:t>RCB</w:t>
            </w:r>
          </w:p>
        </w:tc>
        <w:tc>
          <w:tcPr>
            <w:tcW w:w="4029" w:type="dxa"/>
            <w:shd w:val="clear" w:color="auto" w:fill="auto"/>
            <w:noWrap/>
          </w:tcPr>
          <w:p w14:paraId="004B18A5" w14:textId="6E7CF6EF"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Joint and Wingwall Repair</w:t>
            </w:r>
          </w:p>
        </w:tc>
      </w:tr>
      <w:tr w:rsidR="00523EF0" w:rsidRPr="00505ABA" w14:paraId="68E66170" w14:textId="77777777" w:rsidTr="00523EF0">
        <w:trPr>
          <w:trHeight w:val="300"/>
        </w:trPr>
        <w:tc>
          <w:tcPr>
            <w:tcW w:w="1153" w:type="dxa"/>
          </w:tcPr>
          <w:p w14:paraId="10DFF36E" w14:textId="0E447FD1"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281</w:t>
            </w:r>
          </w:p>
        </w:tc>
        <w:tc>
          <w:tcPr>
            <w:tcW w:w="1537" w:type="dxa"/>
          </w:tcPr>
          <w:p w14:paraId="7A8A83D8" w14:textId="74E82BB2"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16.454</w:t>
            </w:r>
          </w:p>
        </w:tc>
        <w:tc>
          <w:tcPr>
            <w:tcW w:w="1921" w:type="dxa"/>
            <w:noWrap/>
          </w:tcPr>
          <w:p w14:paraId="4C62BCDC" w14:textId="1E9E3D6F"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color w:val="000000"/>
                <w:sz w:val="22"/>
                <w:szCs w:val="22"/>
              </w:rPr>
              <w:t>RCB</w:t>
            </w:r>
          </w:p>
        </w:tc>
        <w:tc>
          <w:tcPr>
            <w:tcW w:w="4029" w:type="dxa"/>
            <w:shd w:val="clear" w:color="auto" w:fill="auto"/>
            <w:noWrap/>
          </w:tcPr>
          <w:p w14:paraId="33B604E4" w14:textId="32B4276C"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SE Wingwall Repair</w:t>
            </w:r>
          </w:p>
        </w:tc>
      </w:tr>
      <w:tr w:rsidR="00523EF0" w:rsidRPr="00505ABA" w14:paraId="0CEFBE43" w14:textId="77777777" w:rsidTr="00523EF0">
        <w:trPr>
          <w:trHeight w:val="300"/>
        </w:trPr>
        <w:tc>
          <w:tcPr>
            <w:tcW w:w="1153" w:type="dxa"/>
          </w:tcPr>
          <w:p w14:paraId="6EC84550" w14:textId="09E14367"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281</w:t>
            </w:r>
          </w:p>
        </w:tc>
        <w:tc>
          <w:tcPr>
            <w:tcW w:w="1537" w:type="dxa"/>
          </w:tcPr>
          <w:p w14:paraId="1417FFF5" w14:textId="21E38416"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27.547</w:t>
            </w:r>
          </w:p>
        </w:tc>
        <w:tc>
          <w:tcPr>
            <w:tcW w:w="1921" w:type="dxa"/>
            <w:noWrap/>
          </w:tcPr>
          <w:p w14:paraId="7EBC3A63" w14:textId="37A78DA3"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color w:val="000000"/>
                <w:sz w:val="22"/>
                <w:szCs w:val="22"/>
              </w:rPr>
              <w:t>RCB</w:t>
            </w:r>
          </w:p>
        </w:tc>
        <w:tc>
          <w:tcPr>
            <w:tcW w:w="4029" w:type="dxa"/>
            <w:shd w:val="clear" w:color="auto" w:fill="auto"/>
            <w:noWrap/>
          </w:tcPr>
          <w:p w14:paraId="7657449A" w14:textId="51E15AE9"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Joint Repair, Scour Repair</w:t>
            </w:r>
          </w:p>
        </w:tc>
      </w:tr>
      <w:tr w:rsidR="00523EF0" w:rsidRPr="00505ABA" w14:paraId="1FD7AE45" w14:textId="77777777" w:rsidTr="00523EF0">
        <w:trPr>
          <w:trHeight w:val="300"/>
        </w:trPr>
        <w:tc>
          <w:tcPr>
            <w:tcW w:w="1153" w:type="dxa"/>
          </w:tcPr>
          <w:p w14:paraId="1172F327" w14:textId="304F0647"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94</w:t>
            </w:r>
          </w:p>
        </w:tc>
        <w:tc>
          <w:tcPr>
            <w:tcW w:w="1537" w:type="dxa"/>
          </w:tcPr>
          <w:p w14:paraId="01E6CC5B" w14:textId="3F114C29"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26.422 L</w:t>
            </w:r>
          </w:p>
        </w:tc>
        <w:tc>
          <w:tcPr>
            <w:tcW w:w="1921" w:type="dxa"/>
            <w:noWrap/>
          </w:tcPr>
          <w:p w14:paraId="657FABAC" w14:textId="31F1768A"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color w:val="000000"/>
                <w:sz w:val="22"/>
                <w:szCs w:val="22"/>
              </w:rPr>
              <w:t>RCB</w:t>
            </w:r>
          </w:p>
        </w:tc>
        <w:tc>
          <w:tcPr>
            <w:tcW w:w="4029" w:type="dxa"/>
            <w:shd w:val="clear" w:color="auto" w:fill="auto"/>
            <w:noWrap/>
          </w:tcPr>
          <w:p w14:paraId="62B39E95" w14:textId="549907CF"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Rehab Drop Structure</w:t>
            </w:r>
          </w:p>
        </w:tc>
      </w:tr>
      <w:tr w:rsidR="00523EF0" w:rsidRPr="00505ABA" w14:paraId="1DD61DB3" w14:textId="77777777" w:rsidTr="00523EF0">
        <w:trPr>
          <w:trHeight w:val="300"/>
        </w:trPr>
        <w:tc>
          <w:tcPr>
            <w:tcW w:w="1153" w:type="dxa"/>
          </w:tcPr>
          <w:p w14:paraId="7094029C" w14:textId="2B2320A7"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85</w:t>
            </w:r>
          </w:p>
        </w:tc>
        <w:tc>
          <w:tcPr>
            <w:tcW w:w="1537" w:type="dxa"/>
          </w:tcPr>
          <w:p w14:paraId="793506CA" w14:textId="7DA85FD6"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92.442</w:t>
            </w:r>
          </w:p>
        </w:tc>
        <w:tc>
          <w:tcPr>
            <w:tcW w:w="1921" w:type="dxa"/>
            <w:noWrap/>
          </w:tcPr>
          <w:p w14:paraId="7762ADB4" w14:textId="175D5B2F"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color w:val="000000"/>
                <w:sz w:val="22"/>
                <w:szCs w:val="22"/>
              </w:rPr>
              <w:t>RCB</w:t>
            </w:r>
          </w:p>
        </w:tc>
        <w:tc>
          <w:tcPr>
            <w:tcW w:w="4029" w:type="dxa"/>
            <w:shd w:val="clear" w:color="auto" w:fill="auto"/>
            <w:noWrap/>
          </w:tcPr>
          <w:p w14:paraId="44020DBE" w14:textId="12EA6193"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Joint Repair</w:t>
            </w:r>
          </w:p>
        </w:tc>
      </w:tr>
      <w:tr w:rsidR="00523EF0" w:rsidRPr="00505ABA" w14:paraId="5B10F69F" w14:textId="77777777" w:rsidTr="00523EF0">
        <w:trPr>
          <w:trHeight w:val="300"/>
        </w:trPr>
        <w:tc>
          <w:tcPr>
            <w:tcW w:w="1153" w:type="dxa"/>
          </w:tcPr>
          <w:p w14:paraId="30CA0BFF" w14:textId="3F718549"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23</w:t>
            </w:r>
          </w:p>
        </w:tc>
        <w:tc>
          <w:tcPr>
            <w:tcW w:w="1537" w:type="dxa"/>
          </w:tcPr>
          <w:p w14:paraId="523B1566" w14:textId="011314C5"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33.279</w:t>
            </w:r>
          </w:p>
        </w:tc>
        <w:tc>
          <w:tcPr>
            <w:tcW w:w="1921" w:type="dxa"/>
            <w:noWrap/>
          </w:tcPr>
          <w:p w14:paraId="29893014" w14:textId="737FE5C0"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color w:val="000000"/>
                <w:sz w:val="22"/>
                <w:szCs w:val="22"/>
              </w:rPr>
              <w:t>RCB</w:t>
            </w:r>
          </w:p>
        </w:tc>
        <w:tc>
          <w:tcPr>
            <w:tcW w:w="4029" w:type="dxa"/>
            <w:shd w:val="clear" w:color="auto" w:fill="auto"/>
            <w:noWrap/>
          </w:tcPr>
          <w:p w14:paraId="621F0508" w14:textId="73F120B7"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Joint Repair</w:t>
            </w:r>
          </w:p>
        </w:tc>
      </w:tr>
      <w:tr w:rsidR="00523EF0" w:rsidRPr="00505ABA" w14:paraId="078630C7" w14:textId="77777777" w:rsidTr="00523EF0">
        <w:trPr>
          <w:trHeight w:val="300"/>
        </w:trPr>
        <w:tc>
          <w:tcPr>
            <w:tcW w:w="1153" w:type="dxa"/>
          </w:tcPr>
          <w:p w14:paraId="79D3EB52" w14:textId="54107579"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200</w:t>
            </w:r>
          </w:p>
        </w:tc>
        <w:tc>
          <w:tcPr>
            <w:tcW w:w="1537" w:type="dxa"/>
          </w:tcPr>
          <w:p w14:paraId="51F7956F" w14:textId="16778DBC"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388.375</w:t>
            </w:r>
          </w:p>
        </w:tc>
        <w:tc>
          <w:tcPr>
            <w:tcW w:w="1921" w:type="dxa"/>
            <w:noWrap/>
          </w:tcPr>
          <w:p w14:paraId="2A4247C5" w14:textId="0C9DE220"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color w:val="000000"/>
                <w:sz w:val="22"/>
                <w:szCs w:val="22"/>
              </w:rPr>
              <w:t>RCB</w:t>
            </w:r>
          </w:p>
        </w:tc>
        <w:tc>
          <w:tcPr>
            <w:tcW w:w="4029" w:type="dxa"/>
            <w:shd w:val="clear" w:color="auto" w:fill="auto"/>
            <w:noWrap/>
          </w:tcPr>
          <w:p w14:paraId="3FA0666D" w14:textId="363353F7"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Joint repair</w:t>
            </w:r>
          </w:p>
        </w:tc>
      </w:tr>
      <w:tr w:rsidR="00523EF0" w:rsidRPr="00505ABA" w14:paraId="0ADAD82C" w14:textId="77777777" w:rsidTr="00523EF0">
        <w:trPr>
          <w:trHeight w:val="300"/>
        </w:trPr>
        <w:tc>
          <w:tcPr>
            <w:tcW w:w="1153" w:type="dxa"/>
          </w:tcPr>
          <w:p w14:paraId="26C98C95" w14:textId="03851E06"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200</w:t>
            </w:r>
          </w:p>
        </w:tc>
        <w:tc>
          <w:tcPr>
            <w:tcW w:w="1537" w:type="dxa"/>
          </w:tcPr>
          <w:p w14:paraId="1D23076C" w14:textId="24DD6C8D"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389.780</w:t>
            </w:r>
          </w:p>
        </w:tc>
        <w:tc>
          <w:tcPr>
            <w:tcW w:w="1921" w:type="dxa"/>
            <w:noWrap/>
          </w:tcPr>
          <w:p w14:paraId="505EEA81" w14:textId="1FF8A458"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color w:val="000000"/>
                <w:sz w:val="22"/>
                <w:szCs w:val="22"/>
              </w:rPr>
              <w:t>RCB</w:t>
            </w:r>
          </w:p>
        </w:tc>
        <w:tc>
          <w:tcPr>
            <w:tcW w:w="4029" w:type="dxa"/>
            <w:shd w:val="clear" w:color="auto" w:fill="auto"/>
            <w:noWrap/>
          </w:tcPr>
          <w:p w14:paraId="43EA3407" w14:textId="24460287" w:rsidR="00523EF0" w:rsidRPr="00505ABA" w:rsidRDefault="00523EF0" w:rsidP="00523EF0">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Joint repair</w:t>
            </w:r>
          </w:p>
        </w:tc>
      </w:tr>
    </w:tbl>
    <w:p w14:paraId="74186508" w14:textId="77777777" w:rsidR="00C10C68" w:rsidRPr="00505ABA" w:rsidRDefault="00C10C68">
      <w:pPr>
        <w:rPr>
          <w:rFonts w:asciiTheme="minorHAnsi" w:hAnsiTheme="minorHAnsi" w:cstheme="minorHAnsi"/>
        </w:rPr>
      </w:pPr>
    </w:p>
    <w:tbl>
      <w:tblPr>
        <w:tblW w:w="9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36"/>
        <w:gridCol w:w="1221"/>
        <w:gridCol w:w="4318"/>
        <w:gridCol w:w="1985"/>
      </w:tblGrid>
      <w:tr w:rsidR="00BC601A" w:rsidRPr="00505ABA" w14:paraId="7D66EE68" w14:textId="77777777" w:rsidTr="00DA3668">
        <w:trPr>
          <w:trHeight w:val="300"/>
        </w:trPr>
        <w:tc>
          <w:tcPr>
            <w:tcW w:w="1836" w:type="dxa"/>
            <w:shd w:val="clear" w:color="auto" w:fill="auto"/>
            <w:noWrap/>
            <w:vAlign w:val="bottom"/>
          </w:tcPr>
          <w:p w14:paraId="10A56085" w14:textId="0DDCEF9D"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Project Number</w:t>
            </w:r>
          </w:p>
        </w:tc>
        <w:tc>
          <w:tcPr>
            <w:tcW w:w="1221" w:type="dxa"/>
            <w:shd w:val="clear" w:color="auto" w:fill="auto"/>
            <w:noWrap/>
            <w:vAlign w:val="bottom"/>
          </w:tcPr>
          <w:p w14:paraId="33748863" w14:textId="6FE121BD"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PCN</w:t>
            </w:r>
          </w:p>
        </w:tc>
        <w:tc>
          <w:tcPr>
            <w:tcW w:w="4318" w:type="dxa"/>
            <w:shd w:val="clear" w:color="auto" w:fill="auto"/>
            <w:noWrap/>
            <w:vAlign w:val="bottom"/>
          </w:tcPr>
          <w:p w14:paraId="18A10F0A" w14:textId="2AD84958"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Description</w:t>
            </w:r>
          </w:p>
        </w:tc>
        <w:tc>
          <w:tcPr>
            <w:tcW w:w="1985" w:type="dxa"/>
            <w:shd w:val="clear" w:color="auto" w:fill="auto"/>
            <w:noWrap/>
            <w:vAlign w:val="bottom"/>
          </w:tcPr>
          <w:p w14:paraId="75CABAA3" w14:textId="46828E35"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Bid Ready Date</w:t>
            </w:r>
          </w:p>
        </w:tc>
      </w:tr>
      <w:tr w:rsidR="00BC601A" w:rsidRPr="00505ABA" w14:paraId="682A90F3" w14:textId="77777777" w:rsidTr="00DA3668">
        <w:trPr>
          <w:trHeight w:val="300"/>
        </w:trPr>
        <w:tc>
          <w:tcPr>
            <w:tcW w:w="1836" w:type="dxa"/>
            <w:shd w:val="clear" w:color="auto" w:fill="auto"/>
            <w:noWrap/>
            <w:vAlign w:val="bottom"/>
          </w:tcPr>
          <w:p w14:paraId="1DE86566" w14:textId="2E0B18C9"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NH-9-999(47</w:t>
            </w:r>
            <w:r w:rsidR="00505ABA">
              <w:rPr>
                <w:rFonts w:asciiTheme="minorHAnsi" w:hAnsiTheme="minorHAnsi" w:cstheme="minorHAnsi"/>
                <w:b/>
                <w:bCs/>
                <w:color w:val="000000"/>
                <w:sz w:val="22"/>
                <w:szCs w:val="22"/>
              </w:rPr>
              <w:t>8</w:t>
            </w:r>
            <w:r w:rsidRPr="00505ABA">
              <w:rPr>
                <w:rFonts w:asciiTheme="minorHAnsi" w:hAnsiTheme="minorHAnsi" w:cstheme="minorHAnsi"/>
                <w:b/>
                <w:bCs/>
                <w:color w:val="000000"/>
                <w:sz w:val="22"/>
                <w:szCs w:val="22"/>
              </w:rPr>
              <w:t>)</w:t>
            </w:r>
          </w:p>
        </w:tc>
        <w:tc>
          <w:tcPr>
            <w:tcW w:w="1221" w:type="dxa"/>
            <w:shd w:val="clear" w:color="auto" w:fill="auto"/>
            <w:noWrap/>
            <w:vAlign w:val="bottom"/>
          </w:tcPr>
          <w:p w14:paraId="7786AE34" w14:textId="3C1906A7"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23342</w:t>
            </w:r>
          </w:p>
        </w:tc>
        <w:tc>
          <w:tcPr>
            <w:tcW w:w="4318" w:type="dxa"/>
            <w:noWrap/>
          </w:tcPr>
          <w:p w14:paraId="04D5EAEB" w14:textId="034877FC"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Various Structures – Statewide</w:t>
            </w:r>
          </w:p>
        </w:tc>
        <w:tc>
          <w:tcPr>
            <w:tcW w:w="1985" w:type="dxa"/>
            <w:shd w:val="clear" w:color="auto" w:fill="auto"/>
            <w:noWrap/>
            <w:vAlign w:val="bottom"/>
          </w:tcPr>
          <w:p w14:paraId="1DA1EDC0" w14:textId="218925EA"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1/1/24</w:t>
            </w:r>
          </w:p>
        </w:tc>
      </w:tr>
      <w:tr w:rsidR="00F01A7E" w:rsidRPr="00505ABA" w14:paraId="55993D46" w14:textId="77777777" w:rsidTr="00A75F92">
        <w:trPr>
          <w:trHeight w:val="300"/>
        </w:trPr>
        <w:tc>
          <w:tcPr>
            <w:tcW w:w="1836" w:type="dxa"/>
            <w:shd w:val="clear" w:color="auto" w:fill="auto"/>
            <w:noWrap/>
            <w:vAlign w:val="bottom"/>
          </w:tcPr>
          <w:p w14:paraId="212F2F91" w14:textId="5E30986C" w:rsidR="00F01A7E" w:rsidRPr="00505ABA" w:rsidRDefault="00F01A7E"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Site Locations:</w:t>
            </w:r>
          </w:p>
        </w:tc>
        <w:tc>
          <w:tcPr>
            <w:tcW w:w="7524" w:type="dxa"/>
            <w:gridSpan w:val="3"/>
            <w:shd w:val="clear" w:color="auto" w:fill="auto"/>
            <w:noWrap/>
            <w:vAlign w:val="bottom"/>
          </w:tcPr>
          <w:p w14:paraId="5A143DF1" w14:textId="77777777" w:rsidR="00F01A7E" w:rsidRPr="00505ABA" w:rsidRDefault="00F01A7E" w:rsidP="00BC601A">
            <w:pPr>
              <w:widowControl/>
              <w:autoSpaceDE/>
              <w:autoSpaceDN/>
              <w:adjustRightInd/>
              <w:rPr>
                <w:rFonts w:asciiTheme="minorHAnsi" w:hAnsiTheme="minorHAnsi" w:cstheme="minorHAnsi"/>
                <w:b/>
                <w:bCs/>
                <w:color w:val="000000"/>
                <w:sz w:val="22"/>
                <w:szCs w:val="22"/>
              </w:rPr>
            </w:pPr>
          </w:p>
        </w:tc>
      </w:tr>
    </w:tbl>
    <w:p w14:paraId="6866443F" w14:textId="77777777" w:rsidR="00C10C68" w:rsidRPr="00505ABA" w:rsidRDefault="00C10C68">
      <w:pPr>
        <w:rPr>
          <w:rFonts w:asciiTheme="minorHAnsi" w:hAnsiTheme="minorHAnsi" w:cstheme="minorHAnsi"/>
        </w:rPr>
      </w:pPr>
    </w:p>
    <w:tbl>
      <w:tblPr>
        <w:tblW w:w="8637"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7"/>
        <w:gridCol w:w="1530"/>
        <w:gridCol w:w="1890"/>
        <w:gridCol w:w="4050"/>
      </w:tblGrid>
      <w:tr w:rsidR="00F01A7E" w:rsidRPr="00505ABA" w14:paraId="1685D9E6" w14:textId="77777777" w:rsidTr="00DA3668">
        <w:trPr>
          <w:trHeight w:val="300"/>
        </w:trPr>
        <w:tc>
          <w:tcPr>
            <w:tcW w:w="1167" w:type="dxa"/>
          </w:tcPr>
          <w:p w14:paraId="1EB3E299" w14:textId="5166D2F6" w:rsidR="00F01A7E" w:rsidRPr="00505ABA" w:rsidRDefault="00F01A7E" w:rsidP="00F01A7E">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sz w:val="22"/>
                <w:szCs w:val="22"/>
              </w:rPr>
              <w:t>Hwy</w:t>
            </w:r>
          </w:p>
        </w:tc>
        <w:tc>
          <w:tcPr>
            <w:tcW w:w="1530" w:type="dxa"/>
          </w:tcPr>
          <w:p w14:paraId="7608C638" w14:textId="70B812F6" w:rsidR="00F01A7E" w:rsidRPr="00505ABA" w:rsidRDefault="00F01A7E" w:rsidP="00F01A7E">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sz w:val="22"/>
                <w:szCs w:val="22"/>
              </w:rPr>
              <w:t>RP</w:t>
            </w:r>
          </w:p>
        </w:tc>
        <w:tc>
          <w:tcPr>
            <w:tcW w:w="1890" w:type="dxa"/>
            <w:shd w:val="clear" w:color="auto" w:fill="auto"/>
            <w:noWrap/>
            <w:vAlign w:val="bottom"/>
          </w:tcPr>
          <w:p w14:paraId="5ECC5B29" w14:textId="3386E154" w:rsidR="00F01A7E" w:rsidRPr="00505ABA" w:rsidRDefault="00523EF0" w:rsidP="00F01A7E">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Type of Structure</w:t>
            </w:r>
          </w:p>
        </w:tc>
        <w:tc>
          <w:tcPr>
            <w:tcW w:w="4050" w:type="dxa"/>
            <w:noWrap/>
          </w:tcPr>
          <w:p w14:paraId="20D13FB6" w14:textId="6D8B6E22" w:rsidR="00F01A7E" w:rsidRPr="00505ABA" w:rsidRDefault="00F01A7E" w:rsidP="00F01A7E">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sz w:val="22"/>
                <w:szCs w:val="22"/>
              </w:rPr>
              <w:t>Scope of Work</w:t>
            </w:r>
            <w:r w:rsidR="00137D95">
              <w:rPr>
                <w:rFonts w:asciiTheme="minorHAnsi" w:hAnsiTheme="minorHAnsi" w:cstheme="minorHAnsi"/>
                <w:b/>
                <w:bCs/>
                <w:sz w:val="22"/>
                <w:szCs w:val="22"/>
              </w:rPr>
              <w:t xml:space="preserve"> – Structure Replacement</w:t>
            </w:r>
          </w:p>
        </w:tc>
      </w:tr>
      <w:tr w:rsidR="00F01A7E" w:rsidRPr="00505ABA" w14:paraId="6B0E5B8B" w14:textId="77777777" w:rsidTr="00DA3668">
        <w:trPr>
          <w:trHeight w:val="300"/>
        </w:trPr>
        <w:tc>
          <w:tcPr>
            <w:tcW w:w="1167" w:type="dxa"/>
          </w:tcPr>
          <w:p w14:paraId="7EF6206E" w14:textId="60BC6146" w:rsidR="00F01A7E" w:rsidRPr="00505ABA" w:rsidRDefault="00F01A7E" w:rsidP="00F01A7E">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31</w:t>
            </w:r>
          </w:p>
        </w:tc>
        <w:tc>
          <w:tcPr>
            <w:tcW w:w="1530" w:type="dxa"/>
          </w:tcPr>
          <w:p w14:paraId="434728FA" w14:textId="412A1A16" w:rsidR="00F01A7E" w:rsidRPr="00505ABA" w:rsidRDefault="00F01A7E" w:rsidP="00F01A7E">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29.214</w:t>
            </w:r>
          </w:p>
        </w:tc>
        <w:tc>
          <w:tcPr>
            <w:tcW w:w="1890" w:type="dxa"/>
            <w:shd w:val="clear" w:color="auto" w:fill="auto"/>
            <w:noWrap/>
            <w:vAlign w:val="bottom"/>
          </w:tcPr>
          <w:p w14:paraId="186DCE59" w14:textId="6CF1BD32" w:rsidR="00F01A7E" w:rsidRPr="00505ABA" w:rsidRDefault="00523EF0" w:rsidP="00F01A7E">
            <w:pPr>
              <w:widowControl/>
              <w:autoSpaceDE/>
              <w:autoSpaceDN/>
              <w:adjustRightInd/>
              <w:rPr>
                <w:rFonts w:asciiTheme="minorHAnsi" w:hAnsiTheme="minorHAnsi" w:cstheme="minorHAnsi"/>
                <w:color w:val="000000"/>
                <w:sz w:val="22"/>
                <w:szCs w:val="22"/>
              </w:rPr>
            </w:pPr>
            <w:r w:rsidRPr="00505ABA">
              <w:rPr>
                <w:rFonts w:asciiTheme="minorHAnsi" w:hAnsiTheme="minorHAnsi" w:cstheme="minorHAnsi"/>
                <w:color w:val="000000"/>
                <w:sz w:val="22"/>
                <w:szCs w:val="22"/>
              </w:rPr>
              <w:t>Concrete Bridge</w:t>
            </w:r>
          </w:p>
        </w:tc>
        <w:tc>
          <w:tcPr>
            <w:tcW w:w="4050" w:type="dxa"/>
            <w:noWrap/>
          </w:tcPr>
          <w:p w14:paraId="2C699F3B" w14:textId="2626906F" w:rsidR="00F01A7E" w:rsidRPr="00505ABA" w:rsidRDefault="00F141C9" w:rsidP="00F01A7E">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S</w:t>
            </w:r>
            <w:r w:rsidR="00F01A7E" w:rsidRPr="00505ABA">
              <w:rPr>
                <w:rFonts w:asciiTheme="minorHAnsi" w:hAnsiTheme="minorHAnsi" w:cstheme="minorHAnsi"/>
                <w:sz w:val="22"/>
                <w:szCs w:val="22"/>
              </w:rPr>
              <w:t>tructure Replacement</w:t>
            </w:r>
            <w:r w:rsidR="00A1407C">
              <w:rPr>
                <w:rFonts w:asciiTheme="minorHAnsi" w:hAnsiTheme="minorHAnsi" w:cstheme="minorHAnsi"/>
                <w:sz w:val="22"/>
                <w:szCs w:val="22"/>
              </w:rPr>
              <w:t xml:space="preserve"> (42.0 ft)</w:t>
            </w:r>
          </w:p>
        </w:tc>
      </w:tr>
      <w:tr w:rsidR="00F141C9" w:rsidRPr="00505ABA" w14:paraId="196315F9" w14:textId="77777777" w:rsidTr="00DA3668">
        <w:trPr>
          <w:trHeight w:val="300"/>
        </w:trPr>
        <w:tc>
          <w:tcPr>
            <w:tcW w:w="1167" w:type="dxa"/>
          </w:tcPr>
          <w:p w14:paraId="26D926E6" w14:textId="530EC990"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49</w:t>
            </w:r>
          </w:p>
        </w:tc>
        <w:tc>
          <w:tcPr>
            <w:tcW w:w="1530" w:type="dxa"/>
          </w:tcPr>
          <w:p w14:paraId="73B5FEDF" w14:textId="79576A4F"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37.677</w:t>
            </w:r>
          </w:p>
        </w:tc>
        <w:tc>
          <w:tcPr>
            <w:tcW w:w="1890" w:type="dxa"/>
            <w:shd w:val="clear" w:color="auto" w:fill="auto"/>
            <w:noWrap/>
            <w:vAlign w:val="bottom"/>
          </w:tcPr>
          <w:p w14:paraId="10E2C2B0" w14:textId="02584ECA" w:rsidR="00F141C9" w:rsidRPr="00505ABA" w:rsidRDefault="00F141C9" w:rsidP="00F141C9">
            <w:pPr>
              <w:widowControl/>
              <w:autoSpaceDE/>
              <w:autoSpaceDN/>
              <w:adjustRightInd/>
              <w:rPr>
                <w:rFonts w:asciiTheme="minorHAnsi" w:hAnsiTheme="minorHAnsi" w:cstheme="minorHAnsi"/>
                <w:color w:val="000000"/>
                <w:sz w:val="22"/>
                <w:szCs w:val="22"/>
              </w:rPr>
            </w:pPr>
            <w:r w:rsidRPr="00505ABA">
              <w:rPr>
                <w:rFonts w:asciiTheme="minorHAnsi" w:hAnsiTheme="minorHAnsi" w:cstheme="minorHAnsi"/>
                <w:color w:val="000000"/>
                <w:sz w:val="22"/>
                <w:szCs w:val="22"/>
              </w:rPr>
              <w:t>Steel Culvert</w:t>
            </w:r>
          </w:p>
        </w:tc>
        <w:tc>
          <w:tcPr>
            <w:tcW w:w="4050" w:type="dxa"/>
            <w:noWrap/>
          </w:tcPr>
          <w:p w14:paraId="72D2BB29" w14:textId="1D45429A" w:rsidR="00F141C9" w:rsidRPr="00137D95" w:rsidRDefault="00F141C9" w:rsidP="00F141C9">
            <w:pPr>
              <w:widowControl/>
              <w:autoSpaceDE/>
              <w:autoSpaceDN/>
              <w:adjustRightInd/>
              <w:rPr>
                <w:rFonts w:asciiTheme="minorHAnsi" w:hAnsiTheme="minorHAnsi" w:cstheme="minorHAnsi"/>
                <w:b/>
                <w:bCs/>
                <w:color w:val="000000"/>
                <w:sz w:val="22"/>
                <w:szCs w:val="22"/>
              </w:rPr>
            </w:pPr>
            <w:r w:rsidRPr="00137D95">
              <w:rPr>
                <w:rFonts w:asciiTheme="minorHAnsi" w:hAnsiTheme="minorHAnsi" w:cstheme="minorHAnsi"/>
                <w:sz w:val="22"/>
                <w:szCs w:val="22"/>
              </w:rPr>
              <w:t>Structure Replacement</w:t>
            </w:r>
          </w:p>
        </w:tc>
      </w:tr>
      <w:tr w:rsidR="00F141C9" w:rsidRPr="00505ABA" w14:paraId="7FADA908" w14:textId="77777777" w:rsidTr="00DA3668">
        <w:trPr>
          <w:trHeight w:val="300"/>
        </w:trPr>
        <w:tc>
          <w:tcPr>
            <w:tcW w:w="1167" w:type="dxa"/>
          </w:tcPr>
          <w:p w14:paraId="16FC3FA1" w14:textId="2996401A"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3</w:t>
            </w:r>
          </w:p>
        </w:tc>
        <w:tc>
          <w:tcPr>
            <w:tcW w:w="1530" w:type="dxa"/>
          </w:tcPr>
          <w:p w14:paraId="6621C892" w14:textId="0425F267"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11.402</w:t>
            </w:r>
          </w:p>
        </w:tc>
        <w:tc>
          <w:tcPr>
            <w:tcW w:w="1890" w:type="dxa"/>
            <w:shd w:val="clear" w:color="auto" w:fill="auto"/>
            <w:noWrap/>
            <w:vAlign w:val="bottom"/>
          </w:tcPr>
          <w:p w14:paraId="3573A75C" w14:textId="1D606481" w:rsidR="00F141C9" w:rsidRPr="00505ABA" w:rsidRDefault="00F141C9" w:rsidP="00F141C9">
            <w:pPr>
              <w:widowControl/>
              <w:autoSpaceDE/>
              <w:autoSpaceDN/>
              <w:adjustRightInd/>
              <w:rPr>
                <w:rFonts w:asciiTheme="minorHAnsi" w:hAnsiTheme="minorHAnsi" w:cstheme="minorHAnsi"/>
                <w:color w:val="000000"/>
                <w:sz w:val="22"/>
                <w:szCs w:val="22"/>
              </w:rPr>
            </w:pPr>
            <w:r w:rsidRPr="00505ABA">
              <w:rPr>
                <w:rFonts w:asciiTheme="minorHAnsi" w:hAnsiTheme="minorHAnsi" w:cstheme="minorHAnsi"/>
                <w:color w:val="000000"/>
                <w:sz w:val="22"/>
                <w:szCs w:val="22"/>
              </w:rPr>
              <w:t>RCB</w:t>
            </w:r>
          </w:p>
        </w:tc>
        <w:tc>
          <w:tcPr>
            <w:tcW w:w="4050" w:type="dxa"/>
            <w:noWrap/>
          </w:tcPr>
          <w:p w14:paraId="56F492B9" w14:textId="219E9F76" w:rsidR="00F141C9" w:rsidRPr="00137D95" w:rsidRDefault="00F141C9" w:rsidP="00F141C9">
            <w:pPr>
              <w:widowControl/>
              <w:autoSpaceDE/>
              <w:autoSpaceDN/>
              <w:adjustRightInd/>
              <w:rPr>
                <w:rFonts w:asciiTheme="minorHAnsi" w:hAnsiTheme="minorHAnsi" w:cstheme="minorHAnsi"/>
                <w:b/>
                <w:bCs/>
                <w:color w:val="000000"/>
                <w:sz w:val="22"/>
                <w:szCs w:val="22"/>
              </w:rPr>
            </w:pPr>
            <w:r w:rsidRPr="00137D95">
              <w:rPr>
                <w:rFonts w:asciiTheme="minorHAnsi" w:hAnsiTheme="minorHAnsi" w:cstheme="minorHAnsi"/>
                <w:sz w:val="22"/>
                <w:szCs w:val="22"/>
              </w:rPr>
              <w:t>Structure Replacement</w:t>
            </w:r>
          </w:p>
        </w:tc>
      </w:tr>
      <w:tr w:rsidR="00F141C9" w:rsidRPr="00505ABA" w14:paraId="621489C7" w14:textId="77777777" w:rsidTr="00DA3668">
        <w:trPr>
          <w:trHeight w:val="300"/>
        </w:trPr>
        <w:tc>
          <w:tcPr>
            <w:tcW w:w="1167" w:type="dxa"/>
          </w:tcPr>
          <w:p w14:paraId="7A4DC41C" w14:textId="3ED0FB70"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66</w:t>
            </w:r>
          </w:p>
        </w:tc>
        <w:tc>
          <w:tcPr>
            <w:tcW w:w="1530" w:type="dxa"/>
          </w:tcPr>
          <w:p w14:paraId="14696614" w14:textId="724ABCFE"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25.829</w:t>
            </w:r>
          </w:p>
        </w:tc>
        <w:tc>
          <w:tcPr>
            <w:tcW w:w="1890" w:type="dxa"/>
            <w:shd w:val="clear" w:color="auto" w:fill="auto"/>
            <w:noWrap/>
            <w:vAlign w:val="bottom"/>
          </w:tcPr>
          <w:p w14:paraId="5E376517" w14:textId="0C57F462" w:rsidR="00F141C9" w:rsidRPr="00505ABA" w:rsidRDefault="00F141C9" w:rsidP="00F141C9">
            <w:pPr>
              <w:widowControl/>
              <w:autoSpaceDE/>
              <w:autoSpaceDN/>
              <w:adjustRightInd/>
              <w:rPr>
                <w:rFonts w:asciiTheme="minorHAnsi" w:hAnsiTheme="minorHAnsi" w:cstheme="minorHAnsi"/>
                <w:color w:val="000000"/>
                <w:sz w:val="22"/>
                <w:szCs w:val="22"/>
              </w:rPr>
            </w:pPr>
            <w:r w:rsidRPr="00505ABA">
              <w:rPr>
                <w:rFonts w:asciiTheme="minorHAnsi" w:hAnsiTheme="minorHAnsi" w:cstheme="minorHAnsi"/>
                <w:color w:val="000000"/>
                <w:sz w:val="22"/>
                <w:szCs w:val="22"/>
              </w:rPr>
              <w:t>Steel Culvert</w:t>
            </w:r>
          </w:p>
        </w:tc>
        <w:tc>
          <w:tcPr>
            <w:tcW w:w="4050" w:type="dxa"/>
            <w:noWrap/>
          </w:tcPr>
          <w:p w14:paraId="36226F4C" w14:textId="1B35A047" w:rsidR="00F141C9" w:rsidRPr="00137D95" w:rsidRDefault="00F141C9" w:rsidP="00F141C9">
            <w:pPr>
              <w:widowControl/>
              <w:autoSpaceDE/>
              <w:autoSpaceDN/>
              <w:adjustRightInd/>
              <w:rPr>
                <w:rFonts w:asciiTheme="minorHAnsi" w:hAnsiTheme="minorHAnsi" w:cstheme="minorHAnsi"/>
                <w:b/>
                <w:bCs/>
                <w:color w:val="000000"/>
                <w:sz w:val="22"/>
                <w:szCs w:val="22"/>
              </w:rPr>
            </w:pPr>
            <w:r w:rsidRPr="00137D95">
              <w:rPr>
                <w:rFonts w:asciiTheme="minorHAnsi" w:hAnsiTheme="minorHAnsi" w:cstheme="minorHAnsi"/>
                <w:sz w:val="22"/>
                <w:szCs w:val="22"/>
              </w:rPr>
              <w:t>Structure Replacement</w:t>
            </w:r>
          </w:p>
        </w:tc>
      </w:tr>
      <w:tr w:rsidR="00F141C9" w:rsidRPr="00505ABA" w14:paraId="76B40E83" w14:textId="77777777" w:rsidTr="00DA3668">
        <w:trPr>
          <w:trHeight w:val="300"/>
        </w:trPr>
        <w:tc>
          <w:tcPr>
            <w:tcW w:w="1167" w:type="dxa"/>
          </w:tcPr>
          <w:p w14:paraId="35B4068F" w14:textId="38415D27"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8</w:t>
            </w:r>
          </w:p>
        </w:tc>
        <w:tc>
          <w:tcPr>
            <w:tcW w:w="1530" w:type="dxa"/>
          </w:tcPr>
          <w:p w14:paraId="566C648E" w14:textId="3E9F64D4"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87.230</w:t>
            </w:r>
          </w:p>
        </w:tc>
        <w:tc>
          <w:tcPr>
            <w:tcW w:w="1890" w:type="dxa"/>
            <w:shd w:val="clear" w:color="auto" w:fill="auto"/>
            <w:noWrap/>
            <w:vAlign w:val="bottom"/>
          </w:tcPr>
          <w:p w14:paraId="7A16E0CB" w14:textId="4AE289DC" w:rsidR="00F141C9" w:rsidRPr="00505ABA" w:rsidRDefault="00F141C9" w:rsidP="00F141C9">
            <w:pPr>
              <w:widowControl/>
              <w:autoSpaceDE/>
              <w:autoSpaceDN/>
              <w:adjustRightInd/>
              <w:rPr>
                <w:rFonts w:asciiTheme="minorHAnsi" w:hAnsiTheme="minorHAnsi" w:cstheme="minorHAnsi"/>
                <w:color w:val="000000"/>
                <w:sz w:val="22"/>
                <w:szCs w:val="22"/>
              </w:rPr>
            </w:pPr>
            <w:r w:rsidRPr="00505ABA">
              <w:rPr>
                <w:rFonts w:asciiTheme="minorHAnsi" w:hAnsiTheme="minorHAnsi" w:cstheme="minorHAnsi"/>
                <w:color w:val="000000"/>
                <w:sz w:val="22"/>
                <w:szCs w:val="22"/>
              </w:rPr>
              <w:t>Steel Culvert</w:t>
            </w:r>
          </w:p>
        </w:tc>
        <w:tc>
          <w:tcPr>
            <w:tcW w:w="4050" w:type="dxa"/>
            <w:noWrap/>
          </w:tcPr>
          <w:p w14:paraId="2389C0BE" w14:textId="41EF331D" w:rsidR="00F141C9" w:rsidRPr="00137D95" w:rsidRDefault="00F141C9" w:rsidP="00F141C9">
            <w:pPr>
              <w:widowControl/>
              <w:autoSpaceDE/>
              <w:autoSpaceDN/>
              <w:adjustRightInd/>
              <w:rPr>
                <w:rFonts w:asciiTheme="minorHAnsi" w:hAnsiTheme="minorHAnsi" w:cstheme="minorHAnsi"/>
                <w:b/>
                <w:bCs/>
                <w:color w:val="000000"/>
                <w:sz w:val="22"/>
                <w:szCs w:val="22"/>
              </w:rPr>
            </w:pPr>
            <w:r w:rsidRPr="00137D95">
              <w:rPr>
                <w:rFonts w:asciiTheme="minorHAnsi" w:hAnsiTheme="minorHAnsi" w:cstheme="minorHAnsi"/>
                <w:sz w:val="22"/>
                <w:szCs w:val="22"/>
              </w:rPr>
              <w:t>Structure Replacement</w:t>
            </w:r>
          </w:p>
        </w:tc>
      </w:tr>
      <w:tr w:rsidR="00F141C9" w:rsidRPr="00505ABA" w14:paraId="139A9800" w14:textId="77777777" w:rsidTr="00DA3668">
        <w:trPr>
          <w:trHeight w:val="300"/>
        </w:trPr>
        <w:tc>
          <w:tcPr>
            <w:tcW w:w="1167" w:type="dxa"/>
          </w:tcPr>
          <w:p w14:paraId="046607A0" w14:textId="03EBF3AF"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200</w:t>
            </w:r>
          </w:p>
        </w:tc>
        <w:tc>
          <w:tcPr>
            <w:tcW w:w="1530" w:type="dxa"/>
          </w:tcPr>
          <w:p w14:paraId="593F49E8" w14:textId="0DF02BD0"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121.470</w:t>
            </w:r>
          </w:p>
        </w:tc>
        <w:tc>
          <w:tcPr>
            <w:tcW w:w="1890" w:type="dxa"/>
            <w:shd w:val="clear" w:color="auto" w:fill="auto"/>
            <w:noWrap/>
            <w:vAlign w:val="bottom"/>
          </w:tcPr>
          <w:p w14:paraId="763CF911" w14:textId="27BFC6B8" w:rsidR="00F141C9" w:rsidRPr="00505ABA" w:rsidRDefault="00F141C9" w:rsidP="00F141C9">
            <w:pPr>
              <w:widowControl/>
              <w:autoSpaceDE/>
              <w:autoSpaceDN/>
              <w:adjustRightInd/>
              <w:rPr>
                <w:rFonts w:asciiTheme="minorHAnsi" w:hAnsiTheme="minorHAnsi" w:cstheme="minorHAnsi"/>
                <w:color w:val="000000"/>
                <w:sz w:val="22"/>
                <w:szCs w:val="22"/>
              </w:rPr>
            </w:pPr>
            <w:r w:rsidRPr="00505ABA">
              <w:rPr>
                <w:rFonts w:asciiTheme="minorHAnsi" w:hAnsiTheme="minorHAnsi" w:cstheme="minorHAnsi"/>
                <w:color w:val="000000"/>
                <w:sz w:val="22"/>
                <w:szCs w:val="22"/>
              </w:rPr>
              <w:t>Steel Culvert (3)</w:t>
            </w:r>
          </w:p>
        </w:tc>
        <w:tc>
          <w:tcPr>
            <w:tcW w:w="4050" w:type="dxa"/>
            <w:noWrap/>
          </w:tcPr>
          <w:p w14:paraId="0F463637" w14:textId="65F203ED" w:rsidR="00F141C9" w:rsidRPr="00137D95" w:rsidRDefault="00F141C9" w:rsidP="00F141C9">
            <w:pPr>
              <w:widowControl/>
              <w:autoSpaceDE/>
              <w:autoSpaceDN/>
              <w:adjustRightInd/>
              <w:rPr>
                <w:rFonts w:asciiTheme="minorHAnsi" w:hAnsiTheme="minorHAnsi" w:cstheme="minorHAnsi"/>
                <w:b/>
                <w:bCs/>
                <w:color w:val="000000"/>
                <w:sz w:val="22"/>
                <w:szCs w:val="22"/>
              </w:rPr>
            </w:pPr>
            <w:r w:rsidRPr="00137D95">
              <w:rPr>
                <w:rFonts w:asciiTheme="minorHAnsi" w:hAnsiTheme="minorHAnsi" w:cstheme="minorHAnsi"/>
                <w:sz w:val="22"/>
                <w:szCs w:val="22"/>
              </w:rPr>
              <w:t>Structure Replacement</w:t>
            </w:r>
          </w:p>
        </w:tc>
      </w:tr>
    </w:tbl>
    <w:p w14:paraId="21851E3A" w14:textId="77777777" w:rsidR="00C10C68" w:rsidRPr="00505ABA" w:rsidRDefault="00C10C68">
      <w:pPr>
        <w:rPr>
          <w:rFonts w:asciiTheme="minorHAnsi" w:hAnsiTheme="minorHAnsi" w:cstheme="minorHAnsi"/>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1219"/>
        <w:gridCol w:w="4320"/>
        <w:gridCol w:w="1985"/>
      </w:tblGrid>
      <w:tr w:rsidR="00BC601A" w:rsidRPr="00505ABA" w14:paraId="3AB250E5" w14:textId="77777777" w:rsidTr="00DA3668">
        <w:trPr>
          <w:trHeight w:val="300"/>
        </w:trPr>
        <w:tc>
          <w:tcPr>
            <w:tcW w:w="1836" w:type="dxa"/>
            <w:shd w:val="clear" w:color="auto" w:fill="auto"/>
            <w:noWrap/>
            <w:vAlign w:val="bottom"/>
          </w:tcPr>
          <w:p w14:paraId="78DC7BA7" w14:textId="619A1763"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Project Number</w:t>
            </w:r>
          </w:p>
        </w:tc>
        <w:tc>
          <w:tcPr>
            <w:tcW w:w="1219" w:type="dxa"/>
            <w:shd w:val="clear" w:color="auto" w:fill="auto"/>
            <w:noWrap/>
            <w:vAlign w:val="bottom"/>
          </w:tcPr>
          <w:p w14:paraId="3D80AC48" w14:textId="6F802939"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PCN</w:t>
            </w:r>
          </w:p>
        </w:tc>
        <w:tc>
          <w:tcPr>
            <w:tcW w:w="4320" w:type="dxa"/>
            <w:vAlign w:val="bottom"/>
          </w:tcPr>
          <w:p w14:paraId="0C5E0E51" w14:textId="22BA5E01"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Description</w:t>
            </w:r>
          </w:p>
        </w:tc>
        <w:tc>
          <w:tcPr>
            <w:tcW w:w="1985" w:type="dxa"/>
            <w:shd w:val="clear" w:color="auto" w:fill="auto"/>
            <w:noWrap/>
            <w:vAlign w:val="bottom"/>
          </w:tcPr>
          <w:p w14:paraId="0F57E9D5" w14:textId="62B50E39" w:rsidR="00BC601A" w:rsidRPr="00505ABA" w:rsidRDefault="00BC601A" w:rsidP="00BC601A">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Bid Ready Date</w:t>
            </w:r>
          </w:p>
        </w:tc>
      </w:tr>
      <w:tr w:rsidR="00F01A7E" w:rsidRPr="00505ABA" w14:paraId="10BFBBCC" w14:textId="77777777" w:rsidTr="00DA3668">
        <w:trPr>
          <w:trHeight w:val="300"/>
        </w:trPr>
        <w:tc>
          <w:tcPr>
            <w:tcW w:w="1836" w:type="dxa"/>
            <w:shd w:val="clear" w:color="auto" w:fill="auto"/>
            <w:noWrap/>
            <w:vAlign w:val="bottom"/>
          </w:tcPr>
          <w:p w14:paraId="6F74F797" w14:textId="58A91897" w:rsidR="00F01A7E" w:rsidRPr="00505ABA" w:rsidRDefault="00505ABA" w:rsidP="00F01A7E">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SS-6-999(050)</w:t>
            </w:r>
          </w:p>
        </w:tc>
        <w:tc>
          <w:tcPr>
            <w:tcW w:w="1219" w:type="dxa"/>
            <w:shd w:val="clear" w:color="auto" w:fill="auto"/>
            <w:noWrap/>
            <w:vAlign w:val="bottom"/>
          </w:tcPr>
          <w:p w14:paraId="754B3F48" w14:textId="37DADA43" w:rsidR="00F01A7E" w:rsidRPr="00505ABA" w:rsidRDefault="00F01A7E" w:rsidP="00F01A7E">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23343</w:t>
            </w:r>
          </w:p>
        </w:tc>
        <w:tc>
          <w:tcPr>
            <w:tcW w:w="4320" w:type="dxa"/>
          </w:tcPr>
          <w:p w14:paraId="62C7AEDB" w14:textId="777F058A" w:rsidR="00F01A7E" w:rsidRPr="00505ABA" w:rsidRDefault="009163C9" w:rsidP="00F01A7E">
            <w:pPr>
              <w:widowControl/>
              <w:autoSpaceDE/>
              <w:autoSpaceDN/>
              <w:adjustRightInd/>
              <w:rPr>
                <w:rFonts w:asciiTheme="minorHAnsi" w:hAnsiTheme="minorHAnsi" w:cstheme="minorHAnsi"/>
                <w:b/>
                <w:bCs/>
                <w:color w:val="000000"/>
                <w:sz w:val="22"/>
                <w:szCs w:val="22"/>
              </w:rPr>
            </w:pPr>
            <w:r>
              <w:rPr>
                <w:rFonts w:asciiTheme="minorHAnsi" w:hAnsiTheme="minorHAnsi" w:cstheme="minorHAnsi"/>
                <w:b/>
                <w:bCs/>
                <w:color w:val="000000"/>
                <w:sz w:val="22"/>
                <w:szCs w:val="22"/>
              </w:rPr>
              <w:t>GF District – Various Locations</w:t>
            </w:r>
          </w:p>
        </w:tc>
        <w:tc>
          <w:tcPr>
            <w:tcW w:w="1985" w:type="dxa"/>
            <w:shd w:val="clear" w:color="auto" w:fill="auto"/>
            <w:noWrap/>
            <w:vAlign w:val="bottom"/>
          </w:tcPr>
          <w:p w14:paraId="218BF196" w14:textId="61F415A7" w:rsidR="00F01A7E" w:rsidRPr="00505ABA" w:rsidRDefault="00F01A7E" w:rsidP="00F01A7E">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1/1/24</w:t>
            </w:r>
          </w:p>
        </w:tc>
      </w:tr>
      <w:tr w:rsidR="00F01A7E" w:rsidRPr="00505ABA" w14:paraId="20817955" w14:textId="77777777" w:rsidTr="003209D0">
        <w:trPr>
          <w:trHeight w:val="300"/>
        </w:trPr>
        <w:tc>
          <w:tcPr>
            <w:tcW w:w="9360" w:type="dxa"/>
            <w:gridSpan w:val="4"/>
            <w:shd w:val="clear" w:color="auto" w:fill="auto"/>
            <w:noWrap/>
            <w:vAlign w:val="bottom"/>
          </w:tcPr>
          <w:p w14:paraId="6CAF69F9" w14:textId="31F97510" w:rsidR="00F01A7E" w:rsidRPr="00505ABA" w:rsidRDefault="00F01A7E" w:rsidP="00F01A7E">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Site Locations:</w:t>
            </w:r>
          </w:p>
        </w:tc>
      </w:tr>
    </w:tbl>
    <w:p w14:paraId="06C7AC2D" w14:textId="77777777" w:rsidR="00C10C68" w:rsidRPr="00505ABA" w:rsidRDefault="00C10C68">
      <w:pPr>
        <w:rPr>
          <w:rFonts w:asciiTheme="minorHAnsi" w:hAnsiTheme="minorHAnsi" w:cstheme="minorHAnsi"/>
        </w:rPr>
      </w:pPr>
    </w:p>
    <w:tbl>
      <w:tblPr>
        <w:tblW w:w="8640" w:type="dxa"/>
        <w:tblInd w:w="3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7"/>
        <w:gridCol w:w="1530"/>
        <w:gridCol w:w="1890"/>
        <w:gridCol w:w="4053"/>
      </w:tblGrid>
      <w:tr w:rsidR="00DA3668" w:rsidRPr="00505ABA" w14:paraId="3646437E" w14:textId="77777777" w:rsidTr="002C14B3">
        <w:trPr>
          <w:trHeight w:val="300"/>
        </w:trPr>
        <w:tc>
          <w:tcPr>
            <w:tcW w:w="1167" w:type="dxa"/>
            <w:shd w:val="clear" w:color="auto" w:fill="auto"/>
            <w:noWrap/>
          </w:tcPr>
          <w:p w14:paraId="450ECCE1" w14:textId="432D5412" w:rsidR="00DA3668" w:rsidRPr="00505ABA" w:rsidRDefault="00DA3668" w:rsidP="00DA3668">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sz w:val="22"/>
                <w:szCs w:val="22"/>
              </w:rPr>
              <w:t>Hwy</w:t>
            </w:r>
          </w:p>
        </w:tc>
        <w:tc>
          <w:tcPr>
            <w:tcW w:w="1530" w:type="dxa"/>
            <w:noWrap/>
          </w:tcPr>
          <w:p w14:paraId="63D69D51" w14:textId="3CFEFD59" w:rsidR="00DA3668" w:rsidRPr="00505ABA" w:rsidRDefault="00DA3668" w:rsidP="00DA3668">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sz w:val="22"/>
                <w:szCs w:val="22"/>
              </w:rPr>
              <w:t>RP</w:t>
            </w:r>
          </w:p>
        </w:tc>
        <w:tc>
          <w:tcPr>
            <w:tcW w:w="1890" w:type="dxa"/>
          </w:tcPr>
          <w:p w14:paraId="3B5E1480" w14:textId="6D33F7A4" w:rsidR="00DA3668" w:rsidRPr="00505ABA" w:rsidRDefault="00523EF0" w:rsidP="00DA3668">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color w:val="000000"/>
                <w:sz w:val="22"/>
                <w:szCs w:val="22"/>
              </w:rPr>
              <w:t>Type of Structure</w:t>
            </w:r>
          </w:p>
        </w:tc>
        <w:tc>
          <w:tcPr>
            <w:tcW w:w="4053" w:type="dxa"/>
            <w:noWrap/>
          </w:tcPr>
          <w:p w14:paraId="234557CE" w14:textId="190CEFFC" w:rsidR="00DA3668" w:rsidRPr="00505ABA" w:rsidRDefault="00DA3668" w:rsidP="00DA3668">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b/>
                <w:bCs/>
                <w:sz w:val="22"/>
                <w:szCs w:val="22"/>
              </w:rPr>
              <w:t>Scope of Work</w:t>
            </w:r>
            <w:r w:rsidR="00137D95">
              <w:rPr>
                <w:rFonts w:asciiTheme="minorHAnsi" w:hAnsiTheme="minorHAnsi" w:cstheme="minorHAnsi"/>
                <w:b/>
                <w:bCs/>
                <w:sz w:val="22"/>
                <w:szCs w:val="22"/>
              </w:rPr>
              <w:t xml:space="preserve"> – Structure Replacement</w:t>
            </w:r>
          </w:p>
        </w:tc>
      </w:tr>
      <w:tr w:rsidR="00F141C9" w:rsidRPr="00505ABA" w14:paraId="5806F449" w14:textId="77777777" w:rsidTr="002C14B3">
        <w:trPr>
          <w:trHeight w:val="300"/>
        </w:trPr>
        <w:tc>
          <w:tcPr>
            <w:tcW w:w="1167" w:type="dxa"/>
            <w:shd w:val="clear" w:color="auto" w:fill="auto"/>
            <w:noWrap/>
            <w:vAlign w:val="bottom"/>
          </w:tcPr>
          <w:p w14:paraId="7F3D43C5" w14:textId="1D4A0BC3"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color w:val="000000"/>
                <w:sz w:val="22"/>
                <w:szCs w:val="22"/>
              </w:rPr>
              <w:t>2</w:t>
            </w:r>
          </w:p>
        </w:tc>
        <w:tc>
          <w:tcPr>
            <w:tcW w:w="1530" w:type="dxa"/>
            <w:shd w:val="clear" w:color="auto" w:fill="auto"/>
            <w:noWrap/>
          </w:tcPr>
          <w:p w14:paraId="6C5DD978" w14:textId="3CB1F5CE"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354.224 N</w:t>
            </w:r>
          </w:p>
        </w:tc>
        <w:tc>
          <w:tcPr>
            <w:tcW w:w="1890" w:type="dxa"/>
          </w:tcPr>
          <w:p w14:paraId="676CC900" w14:textId="0025D452" w:rsidR="00F141C9" w:rsidRPr="00505ABA" w:rsidRDefault="00F141C9" w:rsidP="00F141C9">
            <w:pPr>
              <w:widowControl/>
              <w:autoSpaceDE/>
              <w:autoSpaceDN/>
              <w:adjustRightInd/>
              <w:rPr>
                <w:rFonts w:asciiTheme="minorHAnsi" w:hAnsiTheme="minorHAnsi" w:cstheme="minorHAnsi"/>
                <w:color w:val="000000"/>
                <w:sz w:val="22"/>
                <w:szCs w:val="22"/>
              </w:rPr>
            </w:pPr>
            <w:r w:rsidRPr="00505ABA">
              <w:rPr>
                <w:rFonts w:asciiTheme="minorHAnsi" w:hAnsiTheme="minorHAnsi" w:cstheme="minorHAnsi"/>
                <w:color w:val="000000"/>
                <w:sz w:val="22"/>
                <w:szCs w:val="22"/>
              </w:rPr>
              <w:t>Steel Culvert</w:t>
            </w:r>
          </w:p>
        </w:tc>
        <w:tc>
          <w:tcPr>
            <w:tcW w:w="4053" w:type="dxa"/>
            <w:noWrap/>
          </w:tcPr>
          <w:p w14:paraId="5368014E" w14:textId="177B4F70"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rPr>
              <w:t>Structure Replacement</w:t>
            </w:r>
            <w:r w:rsidR="00792663">
              <w:rPr>
                <w:rFonts w:asciiTheme="minorHAnsi" w:hAnsiTheme="minorHAnsi" w:cstheme="minorHAnsi"/>
              </w:rPr>
              <w:t xml:space="preserve"> (Private Drive)</w:t>
            </w:r>
          </w:p>
        </w:tc>
      </w:tr>
      <w:tr w:rsidR="00F141C9" w:rsidRPr="00505ABA" w14:paraId="720E47E0" w14:textId="77777777" w:rsidTr="002C14B3">
        <w:trPr>
          <w:trHeight w:val="300"/>
        </w:trPr>
        <w:tc>
          <w:tcPr>
            <w:tcW w:w="1167" w:type="dxa"/>
            <w:shd w:val="clear" w:color="auto" w:fill="auto"/>
            <w:noWrap/>
            <w:vAlign w:val="bottom"/>
          </w:tcPr>
          <w:p w14:paraId="7902C24A" w14:textId="122FC1FF"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color w:val="000000"/>
                <w:sz w:val="22"/>
                <w:szCs w:val="22"/>
              </w:rPr>
              <w:t>29</w:t>
            </w:r>
          </w:p>
        </w:tc>
        <w:tc>
          <w:tcPr>
            <w:tcW w:w="1530" w:type="dxa"/>
            <w:shd w:val="clear" w:color="auto" w:fill="auto"/>
            <w:noWrap/>
          </w:tcPr>
          <w:p w14:paraId="79E486AB" w14:textId="40ECAA8A"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148.171 L</w:t>
            </w:r>
          </w:p>
        </w:tc>
        <w:tc>
          <w:tcPr>
            <w:tcW w:w="1890" w:type="dxa"/>
          </w:tcPr>
          <w:p w14:paraId="4F0F482E" w14:textId="1E1E19F0" w:rsidR="00F141C9" w:rsidRPr="00505ABA" w:rsidRDefault="00F141C9" w:rsidP="00F141C9">
            <w:pPr>
              <w:widowControl/>
              <w:autoSpaceDE/>
              <w:autoSpaceDN/>
              <w:adjustRightInd/>
              <w:rPr>
                <w:rFonts w:asciiTheme="minorHAnsi" w:hAnsiTheme="minorHAnsi" w:cstheme="minorHAnsi"/>
                <w:color w:val="000000"/>
                <w:sz w:val="22"/>
                <w:szCs w:val="22"/>
              </w:rPr>
            </w:pPr>
            <w:r w:rsidRPr="00505ABA">
              <w:rPr>
                <w:rFonts w:asciiTheme="minorHAnsi" w:hAnsiTheme="minorHAnsi" w:cstheme="minorHAnsi"/>
                <w:color w:val="000000"/>
                <w:sz w:val="22"/>
                <w:szCs w:val="22"/>
              </w:rPr>
              <w:t>Concrete Bridge</w:t>
            </w:r>
          </w:p>
        </w:tc>
        <w:tc>
          <w:tcPr>
            <w:tcW w:w="4053" w:type="dxa"/>
            <w:noWrap/>
          </w:tcPr>
          <w:p w14:paraId="1850E282" w14:textId="6639FB87"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rPr>
              <w:t>Structure Replacement</w:t>
            </w:r>
            <w:r w:rsidR="00A1407C">
              <w:rPr>
                <w:rFonts w:asciiTheme="minorHAnsi" w:hAnsiTheme="minorHAnsi" w:cstheme="minorHAnsi"/>
              </w:rPr>
              <w:t xml:space="preserve"> (36.1 ft)</w:t>
            </w:r>
          </w:p>
        </w:tc>
      </w:tr>
      <w:tr w:rsidR="00F141C9" w:rsidRPr="00505ABA" w14:paraId="48F415CC" w14:textId="77777777" w:rsidTr="002C14B3">
        <w:trPr>
          <w:trHeight w:val="300"/>
        </w:trPr>
        <w:tc>
          <w:tcPr>
            <w:tcW w:w="1167" w:type="dxa"/>
            <w:shd w:val="clear" w:color="auto" w:fill="auto"/>
            <w:noWrap/>
            <w:vAlign w:val="bottom"/>
          </w:tcPr>
          <w:p w14:paraId="54D6E5DE" w14:textId="12FCF893"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color w:val="000000"/>
                <w:sz w:val="22"/>
                <w:szCs w:val="22"/>
              </w:rPr>
              <w:t>29</w:t>
            </w:r>
          </w:p>
        </w:tc>
        <w:tc>
          <w:tcPr>
            <w:tcW w:w="1530" w:type="dxa"/>
            <w:shd w:val="clear" w:color="auto" w:fill="auto"/>
            <w:noWrap/>
          </w:tcPr>
          <w:p w14:paraId="7421C8EE" w14:textId="76BB49C9"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148.177 R</w:t>
            </w:r>
          </w:p>
        </w:tc>
        <w:tc>
          <w:tcPr>
            <w:tcW w:w="1890" w:type="dxa"/>
          </w:tcPr>
          <w:p w14:paraId="47EF9351" w14:textId="1BF34748" w:rsidR="00F141C9" w:rsidRPr="00505ABA" w:rsidRDefault="00F141C9" w:rsidP="00F141C9">
            <w:pPr>
              <w:widowControl/>
              <w:autoSpaceDE/>
              <w:autoSpaceDN/>
              <w:adjustRightInd/>
              <w:rPr>
                <w:rFonts w:asciiTheme="minorHAnsi" w:hAnsiTheme="minorHAnsi" w:cstheme="minorHAnsi"/>
                <w:color w:val="000000"/>
                <w:sz w:val="22"/>
                <w:szCs w:val="22"/>
              </w:rPr>
            </w:pPr>
            <w:r w:rsidRPr="00505ABA">
              <w:rPr>
                <w:rFonts w:asciiTheme="minorHAnsi" w:hAnsiTheme="minorHAnsi" w:cstheme="minorHAnsi"/>
                <w:color w:val="000000"/>
                <w:sz w:val="22"/>
                <w:szCs w:val="22"/>
              </w:rPr>
              <w:t>Concrete Bridge</w:t>
            </w:r>
          </w:p>
        </w:tc>
        <w:tc>
          <w:tcPr>
            <w:tcW w:w="4053" w:type="dxa"/>
            <w:noWrap/>
          </w:tcPr>
          <w:p w14:paraId="0ADC8557" w14:textId="59736380"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rPr>
              <w:t>Structure Replacement</w:t>
            </w:r>
            <w:r w:rsidR="00A1407C">
              <w:rPr>
                <w:rFonts w:asciiTheme="minorHAnsi" w:hAnsiTheme="minorHAnsi" w:cstheme="minorHAnsi"/>
              </w:rPr>
              <w:t xml:space="preserve"> (40.0 ft)</w:t>
            </w:r>
          </w:p>
        </w:tc>
      </w:tr>
      <w:tr w:rsidR="00F141C9" w:rsidRPr="00505ABA" w14:paraId="7C24CB59" w14:textId="77777777" w:rsidTr="002C14B3">
        <w:trPr>
          <w:trHeight w:val="300"/>
        </w:trPr>
        <w:tc>
          <w:tcPr>
            <w:tcW w:w="1167" w:type="dxa"/>
            <w:shd w:val="clear" w:color="auto" w:fill="auto"/>
            <w:noWrap/>
            <w:vAlign w:val="bottom"/>
          </w:tcPr>
          <w:p w14:paraId="7838045F" w14:textId="50DCE1E5"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color w:val="000000"/>
                <w:sz w:val="22"/>
                <w:szCs w:val="22"/>
              </w:rPr>
              <w:lastRenderedPageBreak/>
              <w:t>32</w:t>
            </w:r>
          </w:p>
        </w:tc>
        <w:tc>
          <w:tcPr>
            <w:tcW w:w="1530" w:type="dxa"/>
            <w:shd w:val="clear" w:color="auto" w:fill="auto"/>
            <w:noWrap/>
          </w:tcPr>
          <w:p w14:paraId="180CA2C8" w14:textId="44D2E8C8"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174.767</w:t>
            </w:r>
          </w:p>
        </w:tc>
        <w:tc>
          <w:tcPr>
            <w:tcW w:w="1890" w:type="dxa"/>
          </w:tcPr>
          <w:p w14:paraId="37CD8648" w14:textId="2F7625D2" w:rsidR="00F141C9" w:rsidRPr="00505ABA" w:rsidRDefault="00F141C9" w:rsidP="00F141C9">
            <w:pPr>
              <w:widowControl/>
              <w:autoSpaceDE/>
              <w:autoSpaceDN/>
              <w:adjustRightInd/>
              <w:rPr>
                <w:rFonts w:asciiTheme="minorHAnsi" w:hAnsiTheme="minorHAnsi" w:cstheme="minorHAnsi"/>
                <w:color w:val="000000"/>
                <w:sz w:val="22"/>
                <w:szCs w:val="22"/>
              </w:rPr>
            </w:pPr>
            <w:r w:rsidRPr="00505ABA">
              <w:rPr>
                <w:rFonts w:asciiTheme="minorHAnsi" w:hAnsiTheme="minorHAnsi" w:cstheme="minorHAnsi"/>
                <w:color w:val="000000"/>
                <w:sz w:val="22"/>
                <w:szCs w:val="22"/>
              </w:rPr>
              <w:t>Steel Culvert</w:t>
            </w:r>
          </w:p>
        </w:tc>
        <w:tc>
          <w:tcPr>
            <w:tcW w:w="4053" w:type="dxa"/>
            <w:noWrap/>
          </w:tcPr>
          <w:p w14:paraId="62A557C3" w14:textId="7111B15C" w:rsidR="00F141C9" w:rsidRPr="00505ABA" w:rsidRDefault="00F141C9" w:rsidP="00F141C9">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rPr>
              <w:t>Structure Replacement</w:t>
            </w:r>
          </w:p>
        </w:tc>
      </w:tr>
      <w:tr w:rsidR="00DA3668" w:rsidRPr="00505ABA" w14:paraId="17530874" w14:textId="77777777" w:rsidTr="002C14B3">
        <w:trPr>
          <w:trHeight w:val="300"/>
        </w:trPr>
        <w:tc>
          <w:tcPr>
            <w:tcW w:w="1167" w:type="dxa"/>
            <w:shd w:val="clear" w:color="auto" w:fill="auto"/>
            <w:noWrap/>
            <w:vAlign w:val="bottom"/>
          </w:tcPr>
          <w:p w14:paraId="79EE662F" w14:textId="6A390B48" w:rsidR="00DA3668" w:rsidRPr="00505ABA" w:rsidRDefault="00DA3668" w:rsidP="00DA3668">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color w:val="000000"/>
                <w:sz w:val="22"/>
                <w:szCs w:val="22"/>
              </w:rPr>
              <w:t>45</w:t>
            </w:r>
          </w:p>
        </w:tc>
        <w:tc>
          <w:tcPr>
            <w:tcW w:w="1530" w:type="dxa"/>
            <w:shd w:val="clear" w:color="auto" w:fill="auto"/>
            <w:noWrap/>
          </w:tcPr>
          <w:p w14:paraId="49D31DEC" w14:textId="2972C610" w:rsidR="00DA3668" w:rsidRPr="00505ABA" w:rsidRDefault="00DA3668" w:rsidP="00DA3668">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16.992</w:t>
            </w:r>
          </w:p>
        </w:tc>
        <w:tc>
          <w:tcPr>
            <w:tcW w:w="1890" w:type="dxa"/>
          </w:tcPr>
          <w:p w14:paraId="432FC286" w14:textId="62E67C8F" w:rsidR="00DA3668" w:rsidRPr="00505ABA" w:rsidRDefault="00F141C9" w:rsidP="00DA3668">
            <w:pPr>
              <w:widowControl/>
              <w:autoSpaceDE/>
              <w:autoSpaceDN/>
              <w:adjustRightInd/>
              <w:rPr>
                <w:rFonts w:asciiTheme="minorHAnsi" w:hAnsiTheme="minorHAnsi" w:cstheme="minorHAnsi"/>
                <w:color w:val="000000"/>
                <w:sz w:val="22"/>
                <w:szCs w:val="22"/>
              </w:rPr>
            </w:pPr>
            <w:r w:rsidRPr="00505ABA">
              <w:rPr>
                <w:rFonts w:asciiTheme="minorHAnsi" w:hAnsiTheme="minorHAnsi" w:cstheme="minorHAnsi"/>
                <w:color w:val="000000"/>
                <w:sz w:val="22"/>
                <w:szCs w:val="22"/>
              </w:rPr>
              <w:t>Concrete Culvert</w:t>
            </w:r>
          </w:p>
        </w:tc>
        <w:tc>
          <w:tcPr>
            <w:tcW w:w="4053" w:type="dxa"/>
            <w:noWrap/>
          </w:tcPr>
          <w:p w14:paraId="1A4655B7" w14:textId="193B407E" w:rsidR="00DA3668" w:rsidRPr="00505ABA" w:rsidRDefault="00DA3668" w:rsidP="00DA3668">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Structure Rehab/Replacement</w:t>
            </w:r>
          </w:p>
        </w:tc>
      </w:tr>
      <w:tr w:rsidR="00DA3668" w:rsidRPr="00505ABA" w14:paraId="63251EE2" w14:textId="77777777" w:rsidTr="002C14B3">
        <w:trPr>
          <w:trHeight w:val="300"/>
        </w:trPr>
        <w:tc>
          <w:tcPr>
            <w:tcW w:w="1167" w:type="dxa"/>
            <w:shd w:val="clear" w:color="auto" w:fill="auto"/>
            <w:noWrap/>
            <w:vAlign w:val="bottom"/>
          </w:tcPr>
          <w:p w14:paraId="0D5FF1F8" w14:textId="332525C9" w:rsidR="00DA3668" w:rsidRPr="00505ABA" w:rsidRDefault="00DA3668" w:rsidP="00DA3668">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color w:val="000000"/>
                <w:sz w:val="22"/>
                <w:szCs w:val="22"/>
              </w:rPr>
              <w:t>81</w:t>
            </w:r>
          </w:p>
        </w:tc>
        <w:tc>
          <w:tcPr>
            <w:tcW w:w="1530" w:type="dxa"/>
            <w:shd w:val="clear" w:color="auto" w:fill="auto"/>
            <w:noWrap/>
          </w:tcPr>
          <w:p w14:paraId="34D27BBB" w14:textId="33275EEC" w:rsidR="00DA3668" w:rsidRPr="00505ABA" w:rsidRDefault="00DA3668" w:rsidP="00DA3668">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218.530 N</w:t>
            </w:r>
          </w:p>
        </w:tc>
        <w:tc>
          <w:tcPr>
            <w:tcW w:w="1890" w:type="dxa"/>
          </w:tcPr>
          <w:p w14:paraId="09E17719" w14:textId="70072371" w:rsidR="00DA3668" w:rsidRPr="00505ABA" w:rsidRDefault="00F141C9" w:rsidP="00DA3668">
            <w:pPr>
              <w:widowControl/>
              <w:autoSpaceDE/>
              <w:autoSpaceDN/>
              <w:adjustRightInd/>
              <w:rPr>
                <w:rFonts w:asciiTheme="minorHAnsi" w:hAnsiTheme="minorHAnsi" w:cstheme="minorHAnsi"/>
                <w:color w:val="000000"/>
                <w:sz w:val="22"/>
                <w:szCs w:val="22"/>
              </w:rPr>
            </w:pPr>
            <w:r w:rsidRPr="00505ABA">
              <w:rPr>
                <w:rFonts w:asciiTheme="minorHAnsi" w:hAnsiTheme="minorHAnsi" w:cstheme="minorHAnsi"/>
                <w:color w:val="000000"/>
                <w:sz w:val="22"/>
                <w:szCs w:val="22"/>
              </w:rPr>
              <w:t>RCB</w:t>
            </w:r>
          </w:p>
        </w:tc>
        <w:tc>
          <w:tcPr>
            <w:tcW w:w="4053" w:type="dxa"/>
            <w:noWrap/>
          </w:tcPr>
          <w:p w14:paraId="29A2BC78" w14:textId="7B0DE1B0" w:rsidR="00DA3668" w:rsidRPr="00505ABA" w:rsidRDefault="00F141C9" w:rsidP="00DA3668">
            <w:pPr>
              <w:widowControl/>
              <w:autoSpaceDE/>
              <w:autoSpaceDN/>
              <w:adjustRightInd/>
              <w:rPr>
                <w:rFonts w:asciiTheme="minorHAnsi" w:hAnsiTheme="minorHAnsi" w:cstheme="minorHAnsi"/>
                <w:b/>
                <w:bCs/>
                <w:color w:val="000000"/>
                <w:sz w:val="22"/>
                <w:szCs w:val="22"/>
              </w:rPr>
            </w:pPr>
            <w:r w:rsidRPr="00505ABA">
              <w:rPr>
                <w:rFonts w:asciiTheme="minorHAnsi" w:hAnsiTheme="minorHAnsi" w:cstheme="minorHAnsi"/>
                <w:sz w:val="22"/>
                <w:szCs w:val="22"/>
              </w:rPr>
              <w:t>Structure Replacement</w:t>
            </w:r>
            <w:r w:rsidR="00792663">
              <w:rPr>
                <w:rFonts w:asciiTheme="minorHAnsi" w:hAnsiTheme="minorHAnsi" w:cstheme="minorHAnsi"/>
                <w:sz w:val="22"/>
                <w:szCs w:val="22"/>
              </w:rPr>
              <w:t xml:space="preserve"> (Approach)</w:t>
            </w:r>
          </w:p>
        </w:tc>
      </w:tr>
    </w:tbl>
    <w:p w14:paraId="36F91DF2" w14:textId="77777777" w:rsidR="00BB42FA" w:rsidRDefault="00BB42FA"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bookmarkStart w:id="3" w:name="_Hlk86330131"/>
    </w:p>
    <w:p w14:paraId="5EF19A42" w14:textId="59E17CD1" w:rsidR="000B276C" w:rsidRDefault="000B276C"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Pr>
          <w:rFonts w:asciiTheme="minorHAnsi" w:hAnsiTheme="minorHAnsi" w:cstheme="minorHAnsi"/>
          <w:sz w:val="24"/>
          <w:szCs w:val="24"/>
        </w:rPr>
        <w:t>A hydraulic report shall be prepared for all new/replacement</w:t>
      </w:r>
      <w:r w:rsidR="00ED09F9">
        <w:rPr>
          <w:rFonts w:asciiTheme="minorHAnsi" w:hAnsiTheme="minorHAnsi" w:cstheme="minorHAnsi"/>
          <w:sz w:val="24"/>
          <w:szCs w:val="24"/>
        </w:rPr>
        <w:t xml:space="preserve"> (stream crossing)</w:t>
      </w:r>
      <w:r>
        <w:rPr>
          <w:rFonts w:asciiTheme="minorHAnsi" w:hAnsiTheme="minorHAnsi" w:cstheme="minorHAnsi"/>
          <w:sz w:val="24"/>
          <w:szCs w:val="24"/>
        </w:rPr>
        <w:t xml:space="preserve"> structure locations. The report shall include analysis/feasibility for alternative </w:t>
      </w:r>
      <w:r w:rsidR="00F163B5">
        <w:rPr>
          <w:rFonts w:asciiTheme="minorHAnsi" w:hAnsiTheme="minorHAnsi" w:cstheme="minorHAnsi"/>
          <w:sz w:val="24"/>
          <w:szCs w:val="24"/>
        </w:rPr>
        <w:t xml:space="preserve">replacement methods </w:t>
      </w:r>
      <w:r>
        <w:rPr>
          <w:rFonts w:asciiTheme="minorHAnsi" w:hAnsiTheme="minorHAnsi" w:cstheme="minorHAnsi"/>
          <w:sz w:val="24"/>
          <w:szCs w:val="24"/>
        </w:rPr>
        <w:t>including bridge, box culvert, or pipe culverts.</w:t>
      </w:r>
    </w:p>
    <w:p w14:paraId="27DA1D4F" w14:textId="77777777" w:rsidR="000B276C" w:rsidRDefault="000B276C"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161FA4EF" w14:textId="629FDB42" w:rsidR="00DE09CB" w:rsidRPr="00505ABA" w:rsidRDefault="00DB6BAE"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05ABA">
        <w:rPr>
          <w:rFonts w:asciiTheme="minorHAnsi" w:hAnsiTheme="minorHAnsi" w:cstheme="minorHAnsi"/>
          <w:sz w:val="24"/>
          <w:szCs w:val="24"/>
        </w:rPr>
        <w:t xml:space="preserve">An initial load rating will also be required for </w:t>
      </w:r>
      <w:r w:rsidR="00B269D6" w:rsidRPr="00505ABA">
        <w:rPr>
          <w:rFonts w:asciiTheme="minorHAnsi" w:hAnsiTheme="minorHAnsi" w:cstheme="minorHAnsi"/>
          <w:sz w:val="24"/>
          <w:szCs w:val="24"/>
        </w:rPr>
        <w:t xml:space="preserve">structure replacements if the </w:t>
      </w:r>
      <w:r w:rsidRPr="00505ABA">
        <w:rPr>
          <w:rFonts w:asciiTheme="minorHAnsi" w:hAnsiTheme="minorHAnsi" w:cstheme="minorHAnsi"/>
          <w:sz w:val="24"/>
          <w:szCs w:val="24"/>
        </w:rPr>
        <w:t xml:space="preserve">NBI length </w:t>
      </w:r>
      <w:r w:rsidR="001B7109" w:rsidRPr="00505ABA">
        <w:rPr>
          <w:rFonts w:asciiTheme="minorHAnsi" w:hAnsiTheme="minorHAnsi" w:cstheme="minorHAnsi"/>
          <w:sz w:val="24"/>
          <w:szCs w:val="24"/>
        </w:rPr>
        <w:t xml:space="preserve">of the new structure </w:t>
      </w:r>
      <w:r w:rsidR="00B269D6" w:rsidRPr="00505ABA">
        <w:rPr>
          <w:rFonts w:asciiTheme="minorHAnsi" w:hAnsiTheme="minorHAnsi" w:cstheme="minorHAnsi"/>
          <w:sz w:val="24"/>
          <w:szCs w:val="24"/>
        </w:rPr>
        <w:t>is</w:t>
      </w:r>
      <w:r w:rsidRPr="00505ABA">
        <w:rPr>
          <w:rFonts w:asciiTheme="minorHAnsi" w:hAnsiTheme="minorHAnsi" w:cstheme="minorHAnsi"/>
          <w:sz w:val="24"/>
          <w:szCs w:val="24"/>
        </w:rPr>
        <w:t xml:space="preserve"> more than 20</w:t>
      </w:r>
      <w:r w:rsidR="00CE25E1">
        <w:rPr>
          <w:rFonts w:asciiTheme="minorHAnsi" w:hAnsiTheme="minorHAnsi" w:cstheme="minorHAnsi"/>
          <w:sz w:val="24"/>
          <w:szCs w:val="24"/>
        </w:rPr>
        <w:t xml:space="preserve"> </w:t>
      </w:r>
      <w:r w:rsidR="00B95F2F" w:rsidRPr="00505ABA">
        <w:rPr>
          <w:rFonts w:asciiTheme="minorHAnsi" w:hAnsiTheme="minorHAnsi" w:cstheme="minorHAnsi"/>
          <w:sz w:val="24"/>
          <w:szCs w:val="24"/>
        </w:rPr>
        <w:t xml:space="preserve">ft. </w:t>
      </w:r>
      <w:r w:rsidRPr="00505ABA">
        <w:rPr>
          <w:rFonts w:asciiTheme="minorHAnsi" w:hAnsiTheme="minorHAnsi" w:cstheme="minorHAnsi"/>
          <w:sz w:val="24"/>
          <w:szCs w:val="24"/>
        </w:rPr>
        <w:t>Refer to the NDDOT Load Rating Manual for additional information.</w:t>
      </w:r>
    </w:p>
    <w:bookmarkEnd w:id="3"/>
    <w:p w14:paraId="4A582450" w14:textId="500D5FFF" w:rsidR="00DE09CB" w:rsidRPr="00505ABA" w:rsidRDefault="00DE09C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2C28AB01" w14:textId="2F351863" w:rsidR="00F221CB" w:rsidRPr="00505ABA" w:rsidRDefault="00F221C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26EAA92A" w14:textId="50F659BC" w:rsidR="00DA66EF" w:rsidRPr="00505ABA"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smallCaps/>
          <w:sz w:val="24"/>
          <w:szCs w:val="24"/>
        </w:rPr>
      </w:pPr>
      <w:r w:rsidRPr="00505ABA">
        <w:rPr>
          <w:rFonts w:asciiTheme="minorHAnsi" w:hAnsiTheme="minorHAnsi" w:cstheme="minorHAnsi"/>
          <w:b/>
          <w:smallCaps/>
          <w:sz w:val="24"/>
          <w:szCs w:val="24"/>
        </w:rPr>
        <w:t>SCOPE OF WORK</w:t>
      </w:r>
    </w:p>
    <w:p w14:paraId="15DD69D3" w14:textId="77777777" w:rsidR="00592FB3" w:rsidRPr="00505ABA" w:rsidRDefault="00592FB3"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b/>
          <w:smallCaps/>
          <w:sz w:val="24"/>
          <w:szCs w:val="24"/>
        </w:rPr>
      </w:pPr>
    </w:p>
    <w:p w14:paraId="13686D8D" w14:textId="75FE2A4B" w:rsidR="00DA66EF" w:rsidRPr="00505ABA" w:rsidRDefault="00AB4110" w:rsidP="00A170E5">
      <w:pPr>
        <w:jc w:val="both"/>
        <w:rPr>
          <w:rFonts w:asciiTheme="minorHAnsi" w:hAnsiTheme="minorHAnsi" w:cstheme="minorHAnsi"/>
          <w:sz w:val="24"/>
          <w:szCs w:val="24"/>
        </w:rPr>
      </w:pPr>
      <w:r w:rsidRPr="00505ABA">
        <w:rPr>
          <w:rFonts w:asciiTheme="minorHAnsi" w:hAnsiTheme="minorHAnsi" w:cstheme="minorHAnsi"/>
          <w:sz w:val="24"/>
          <w:szCs w:val="24"/>
        </w:rPr>
        <w:t>NDDOT intends to execute one cost plus fixed fee contract per project requiring monthly billings with the chosen firm</w:t>
      </w:r>
      <w:r w:rsidR="005E211F" w:rsidRPr="00505ABA">
        <w:rPr>
          <w:rFonts w:asciiTheme="minorHAnsi" w:hAnsiTheme="minorHAnsi" w:cstheme="minorHAnsi"/>
          <w:sz w:val="24"/>
          <w:szCs w:val="24"/>
        </w:rPr>
        <w:t>(</w:t>
      </w:r>
      <w:r w:rsidRPr="00505ABA">
        <w:rPr>
          <w:rFonts w:asciiTheme="minorHAnsi" w:hAnsiTheme="minorHAnsi" w:cstheme="minorHAnsi"/>
          <w:sz w:val="24"/>
          <w:szCs w:val="24"/>
        </w:rPr>
        <w:t>s</w:t>
      </w:r>
      <w:r w:rsidR="005E211F" w:rsidRPr="00505ABA">
        <w:rPr>
          <w:rFonts w:asciiTheme="minorHAnsi" w:hAnsiTheme="minorHAnsi" w:cstheme="minorHAnsi"/>
          <w:sz w:val="24"/>
          <w:szCs w:val="24"/>
        </w:rPr>
        <w:t>)</w:t>
      </w:r>
      <w:r w:rsidRPr="00505ABA">
        <w:rPr>
          <w:rFonts w:asciiTheme="minorHAnsi" w:hAnsiTheme="minorHAnsi" w:cstheme="minorHAnsi"/>
          <w:sz w:val="24"/>
          <w:szCs w:val="24"/>
        </w:rPr>
        <w:t>. NDDOT reserves the right to assign work in phases and have the firms selected perform any additional work not currently assigned. Project work items may be added or removed from the contract by work authorization or supplementary agreement.</w:t>
      </w:r>
    </w:p>
    <w:p w14:paraId="7F18CB87" w14:textId="3784987C" w:rsidR="005E211F" w:rsidRPr="00505ABA" w:rsidRDefault="005E211F" w:rsidP="00DA66EF">
      <w:pPr>
        <w:rPr>
          <w:rFonts w:asciiTheme="minorHAnsi" w:hAnsiTheme="minorHAnsi" w:cstheme="minorHAnsi"/>
          <w:sz w:val="24"/>
          <w:szCs w:val="24"/>
        </w:rPr>
      </w:pPr>
    </w:p>
    <w:p w14:paraId="6640CE45" w14:textId="2CB34348" w:rsidR="00BD1AFE" w:rsidRPr="00505ABA" w:rsidRDefault="00A9193A" w:rsidP="00A9193A">
      <w:pPr>
        <w:jc w:val="both"/>
        <w:rPr>
          <w:rFonts w:asciiTheme="minorHAnsi" w:hAnsiTheme="minorHAnsi" w:cstheme="minorHAnsi"/>
          <w:sz w:val="24"/>
          <w:szCs w:val="24"/>
        </w:rPr>
      </w:pPr>
      <w:r w:rsidRPr="00505ABA">
        <w:rPr>
          <w:rFonts w:asciiTheme="minorHAnsi" w:hAnsiTheme="minorHAnsi" w:cstheme="minorHAnsi"/>
          <w:sz w:val="24"/>
          <w:szCs w:val="24"/>
        </w:rPr>
        <w:t xml:space="preserve">NDDOT </w:t>
      </w:r>
      <w:r w:rsidR="009D2F04">
        <w:rPr>
          <w:rFonts w:asciiTheme="minorHAnsi" w:hAnsiTheme="minorHAnsi" w:cstheme="minorHAnsi"/>
          <w:sz w:val="24"/>
          <w:szCs w:val="24"/>
        </w:rPr>
        <w:t>may</w:t>
      </w:r>
      <w:r w:rsidRPr="00505ABA">
        <w:rPr>
          <w:rFonts w:asciiTheme="minorHAnsi" w:hAnsiTheme="minorHAnsi" w:cstheme="minorHAnsi"/>
          <w:sz w:val="24"/>
          <w:szCs w:val="24"/>
        </w:rPr>
        <w:t xml:space="preserve"> bundle the projects and may select one or more firms for the list of projects. Each proposal shall include a prioritized list of projects in order of preference (#1 being highest priority</w:t>
      </w:r>
      <w:r w:rsidR="003B6130">
        <w:rPr>
          <w:rFonts w:asciiTheme="minorHAnsi" w:hAnsiTheme="minorHAnsi" w:cstheme="minorHAnsi"/>
          <w:sz w:val="24"/>
          <w:szCs w:val="24"/>
        </w:rPr>
        <w:t>,</w:t>
      </w:r>
      <w:r w:rsidRPr="00505ABA">
        <w:rPr>
          <w:rFonts w:asciiTheme="minorHAnsi" w:hAnsiTheme="minorHAnsi" w:cstheme="minorHAnsi"/>
          <w:sz w:val="24"/>
          <w:szCs w:val="24"/>
        </w:rPr>
        <w:t xml:space="preserve"> a proposed schedule/milestone of activities</w:t>
      </w:r>
      <w:r w:rsidR="003B6130">
        <w:rPr>
          <w:rFonts w:asciiTheme="minorHAnsi" w:hAnsiTheme="minorHAnsi" w:cstheme="minorHAnsi"/>
          <w:sz w:val="24"/>
          <w:szCs w:val="24"/>
        </w:rPr>
        <w:t>,</w:t>
      </w:r>
      <w:r w:rsidRPr="00505ABA">
        <w:rPr>
          <w:rFonts w:asciiTheme="minorHAnsi" w:hAnsiTheme="minorHAnsi" w:cstheme="minorHAnsi"/>
          <w:sz w:val="24"/>
          <w:szCs w:val="24"/>
        </w:rPr>
        <w:t xml:space="preserve"> and staffing plan for each of the prioritized projects.</w:t>
      </w:r>
    </w:p>
    <w:p w14:paraId="20031997" w14:textId="31F968BC" w:rsidR="00F37765" w:rsidRDefault="00F37765" w:rsidP="00FC764C">
      <w:pPr>
        <w:jc w:val="both"/>
        <w:rPr>
          <w:rFonts w:asciiTheme="minorHAnsi" w:hAnsiTheme="minorHAnsi" w:cstheme="minorHAnsi"/>
          <w:sz w:val="24"/>
          <w:szCs w:val="24"/>
        </w:rPr>
      </w:pPr>
    </w:p>
    <w:p w14:paraId="756B13BB" w14:textId="232873F2" w:rsidR="00F37765" w:rsidRDefault="00F37765" w:rsidP="00FC764C">
      <w:pPr>
        <w:jc w:val="both"/>
        <w:rPr>
          <w:rFonts w:asciiTheme="minorHAnsi" w:hAnsiTheme="minorHAnsi" w:cstheme="minorHAnsi"/>
          <w:sz w:val="24"/>
          <w:szCs w:val="24"/>
        </w:rPr>
      </w:pPr>
      <w:r w:rsidRPr="00F37765">
        <w:rPr>
          <w:rFonts w:asciiTheme="minorHAnsi" w:hAnsiTheme="minorHAnsi" w:cstheme="minorHAnsi"/>
          <w:sz w:val="24"/>
          <w:szCs w:val="24"/>
        </w:rPr>
        <w:t xml:space="preserve">NDDOT intends that each project will have multiple locations. Each project will have only one environmental document and construction plan set to cover all locations. The consultant will be responsible for developing all the </w:t>
      </w:r>
      <w:r>
        <w:rPr>
          <w:rFonts w:asciiTheme="minorHAnsi" w:hAnsiTheme="minorHAnsi" w:cstheme="minorHAnsi"/>
          <w:sz w:val="24"/>
          <w:szCs w:val="24"/>
        </w:rPr>
        <w:t xml:space="preserve">bridge and </w:t>
      </w:r>
      <w:r w:rsidRPr="00F37765">
        <w:rPr>
          <w:rFonts w:asciiTheme="minorHAnsi" w:hAnsiTheme="minorHAnsi" w:cstheme="minorHAnsi"/>
          <w:sz w:val="24"/>
          <w:szCs w:val="24"/>
        </w:rPr>
        <w:t xml:space="preserve">associated roadway work necessary to complete all phases of the project. This would include collecting the necessary field surveys required to achieve environmental clearance and develop a plan set that is constructable for the strategy applicable to each </w:t>
      </w:r>
      <w:r w:rsidR="0053248E">
        <w:rPr>
          <w:rFonts w:asciiTheme="minorHAnsi" w:hAnsiTheme="minorHAnsi" w:cstheme="minorHAnsi"/>
          <w:sz w:val="24"/>
          <w:szCs w:val="24"/>
        </w:rPr>
        <w:t>location</w:t>
      </w:r>
      <w:r w:rsidRPr="00F37765">
        <w:rPr>
          <w:rFonts w:asciiTheme="minorHAnsi" w:hAnsiTheme="minorHAnsi" w:cstheme="minorHAnsi"/>
          <w:sz w:val="24"/>
          <w:szCs w:val="24"/>
        </w:rPr>
        <w:t>.</w:t>
      </w:r>
      <w:r>
        <w:rPr>
          <w:rFonts w:asciiTheme="minorHAnsi" w:hAnsiTheme="minorHAnsi" w:cstheme="minorHAnsi"/>
          <w:sz w:val="24"/>
          <w:szCs w:val="24"/>
        </w:rPr>
        <w:t xml:space="preserve"> </w:t>
      </w:r>
      <w:r w:rsidRPr="00F37765">
        <w:rPr>
          <w:rFonts w:asciiTheme="minorHAnsi" w:hAnsiTheme="minorHAnsi" w:cstheme="minorHAnsi"/>
          <w:sz w:val="24"/>
          <w:szCs w:val="24"/>
        </w:rPr>
        <w:t xml:space="preserve">Examples of roadway design work may include earthwork calculations, </w:t>
      </w:r>
      <w:r>
        <w:rPr>
          <w:rFonts w:asciiTheme="minorHAnsi" w:hAnsiTheme="minorHAnsi" w:cstheme="minorHAnsi"/>
          <w:sz w:val="24"/>
          <w:szCs w:val="24"/>
        </w:rPr>
        <w:t>r</w:t>
      </w:r>
      <w:r w:rsidRPr="00F37765">
        <w:rPr>
          <w:rFonts w:asciiTheme="minorHAnsi" w:hAnsiTheme="minorHAnsi" w:cstheme="minorHAnsi"/>
          <w:sz w:val="24"/>
          <w:szCs w:val="24"/>
        </w:rPr>
        <w:t xml:space="preserve">ight of </w:t>
      </w:r>
      <w:r>
        <w:rPr>
          <w:rFonts w:asciiTheme="minorHAnsi" w:hAnsiTheme="minorHAnsi" w:cstheme="minorHAnsi"/>
          <w:sz w:val="24"/>
          <w:szCs w:val="24"/>
        </w:rPr>
        <w:t>w</w:t>
      </w:r>
      <w:r w:rsidRPr="00F37765">
        <w:rPr>
          <w:rFonts w:asciiTheme="minorHAnsi" w:hAnsiTheme="minorHAnsi" w:cstheme="minorHAnsi"/>
          <w:sz w:val="24"/>
          <w:szCs w:val="24"/>
        </w:rPr>
        <w:t xml:space="preserve">ay needs, traffic control, temporary traffic bypasses, project phasing, roadway profiles, existing and proposed typical sections, stream water diversions, guardrail, signing, erosion control, </w:t>
      </w:r>
      <w:r>
        <w:rPr>
          <w:rFonts w:asciiTheme="minorHAnsi" w:hAnsiTheme="minorHAnsi" w:cstheme="minorHAnsi"/>
          <w:sz w:val="24"/>
          <w:szCs w:val="24"/>
        </w:rPr>
        <w:t>e</w:t>
      </w:r>
      <w:r w:rsidRPr="00F37765">
        <w:rPr>
          <w:rFonts w:asciiTheme="minorHAnsi" w:hAnsiTheme="minorHAnsi" w:cstheme="minorHAnsi"/>
          <w:sz w:val="24"/>
          <w:szCs w:val="24"/>
        </w:rPr>
        <w:t xml:space="preserve">tc.  </w:t>
      </w:r>
    </w:p>
    <w:p w14:paraId="796C5B40" w14:textId="77777777" w:rsidR="00F37765" w:rsidRDefault="00F37765" w:rsidP="00FC764C">
      <w:pPr>
        <w:jc w:val="both"/>
        <w:rPr>
          <w:rFonts w:asciiTheme="minorHAnsi" w:hAnsiTheme="minorHAnsi" w:cstheme="minorHAnsi"/>
          <w:sz w:val="24"/>
          <w:szCs w:val="24"/>
        </w:rPr>
      </w:pPr>
    </w:p>
    <w:p w14:paraId="4833B496" w14:textId="047A5D77" w:rsidR="00F37765" w:rsidRDefault="00F37765" w:rsidP="00FC764C">
      <w:pPr>
        <w:jc w:val="both"/>
        <w:rPr>
          <w:rFonts w:asciiTheme="minorHAnsi" w:hAnsiTheme="minorHAnsi" w:cstheme="minorHAnsi"/>
          <w:sz w:val="24"/>
          <w:szCs w:val="24"/>
        </w:rPr>
      </w:pPr>
      <w:r w:rsidRPr="00F37765">
        <w:rPr>
          <w:rFonts w:asciiTheme="minorHAnsi" w:hAnsiTheme="minorHAnsi" w:cstheme="minorHAnsi"/>
          <w:sz w:val="24"/>
          <w:szCs w:val="24"/>
        </w:rPr>
        <w:t xml:space="preserve">The project wetland delineations, permits, SHPO consultation, surveys, utility coordination, and right of way plats shall be developed </w:t>
      </w:r>
      <w:r w:rsidR="00362378">
        <w:rPr>
          <w:rFonts w:asciiTheme="minorHAnsi" w:hAnsiTheme="minorHAnsi" w:cstheme="minorHAnsi"/>
          <w:sz w:val="24"/>
          <w:szCs w:val="24"/>
        </w:rPr>
        <w:t xml:space="preserve">separately </w:t>
      </w:r>
      <w:r w:rsidRPr="00F37765">
        <w:rPr>
          <w:rFonts w:asciiTheme="minorHAnsi" w:hAnsiTheme="minorHAnsi" w:cstheme="minorHAnsi"/>
          <w:sz w:val="24"/>
          <w:szCs w:val="24"/>
        </w:rPr>
        <w:t xml:space="preserve">for each of </w:t>
      </w:r>
      <w:r w:rsidR="00362378">
        <w:rPr>
          <w:rFonts w:asciiTheme="minorHAnsi" w:hAnsiTheme="minorHAnsi" w:cstheme="minorHAnsi"/>
          <w:sz w:val="24"/>
          <w:szCs w:val="24"/>
        </w:rPr>
        <w:t xml:space="preserve">the </w:t>
      </w:r>
      <w:r w:rsidRPr="00F37765">
        <w:rPr>
          <w:rFonts w:asciiTheme="minorHAnsi" w:hAnsiTheme="minorHAnsi" w:cstheme="minorHAnsi"/>
          <w:sz w:val="24"/>
          <w:szCs w:val="24"/>
        </w:rPr>
        <w:t xml:space="preserve">individual locations </w:t>
      </w:r>
      <w:r w:rsidR="00362378">
        <w:rPr>
          <w:rFonts w:asciiTheme="minorHAnsi" w:hAnsiTheme="minorHAnsi" w:cstheme="minorHAnsi"/>
          <w:sz w:val="24"/>
          <w:szCs w:val="24"/>
        </w:rPr>
        <w:t>and</w:t>
      </w:r>
      <w:r w:rsidRPr="00F37765">
        <w:rPr>
          <w:rFonts w:asciiTheme="minorHAnsi" w:hAnsiTheme="minorHAnsi" w:cstheme="minorHAnsi"/>
          <w:sz w:val="24"/>
          <w:szCs w:val="24"/>
        </w:rPr>
        <w:t xml:space="preserve"> be tracked by </w:t>
      </w:r>
      <w:r w:rsidRPr="0040356E">
        <w:rPr>
          <w:rFonts w:asciiTheme="minorHAnsi" w:hAnsiTheme="minorHAnsi" w:cstheme="minorHAnsi"/>
          <w:b/>
          <w:bCs/>
          <w:sz w:val="24"/>
          <w:szCs w:val="24"/>
        </w:rPr>
        <w:t>project control number</w:t>
      </w:r>
      <w:r w:rsidR="0040356E" w:rsidRPr="0040356E">
        <w:rPr>
          <w:rFonts w:asciiTheme="minorHAnsi" w:hAnsiTheme="minorHAnsi" w:cstheme="minorHAnsi"/>
          <w:b/>
          <w:bCs/>
          <w:sz w:val="24"/>
          <w:szCs w:val="24"/>
        </w:rPr>
        <w:t xml:space="preserve"> </w:t>
      </w:r>
      <w:r w:rsidR="00362378" w:rsidRPr="0040356E">
        <w:rPr>
          <w:rFonts w:asciiTheme="minorHAnsi" w:hAnsiTheme="minorHAnsi" w:cstheme="minorHAnsi"/>
          <w:b/>
          <w:bCs/>
          <w:sz w:val="24"/>
          <w:szCs w:val="24"/>
        </w:rPr>
        <w:t xml:space="preserve">with the corresponding </w:t>
      </w:r>
      <w:r w:rsidRPr="0040356E">
        <w:rPr>
          <w:rFonts w:asciiTheme="minorHAnsi" w:hAnsiTheme="minorHAnsi" w:cstheme="minorHAnsi"/>
          <w:b/>
          <w:bCs/>
          <w:sz w:val="24"/>
          <w:szCs w:val="24"/>
        </w:rPr>
        <w:t>highway number and reference point</w:t>
      </w:r>
      <w:r w:rsidRPr="00F37765">
        <w:rPr>
          <w:rFonts w:asciiTheme="minorHAnsi" w:hAnsiTheme="minorHAnsi" w:cstheme="minorHAnsi"/>
          <w:sz w:val="24"/>
          <w:szCs w:val="24"/>
        </w:rPr>
        <w:t>.</w:t>
      </w:r>
    </w:p>
    <w:p w14:paraId="0D947B37" w14:textId="77777777" w:rsidR="00FC764C" w:rsidRPr="00505ABA" w:rsidRDefault="00FC764C" w:rsidP="00A9193A">
      <w:pPr>
        <w:jc w:val="both"/>
        <w:rPr>
          <w:rFonts w:asciiTheme="minorHAnsi" w:hAnsiTheme="minorHAnsi" w:cstheme="minorHAnsi"/>
          <w:sz w:val="24"/>
          <w:szCs w:val="24"/>
        </w:rPr>
      </w:pPr>
    </w:p>
    <w:p w14:paraId="1F0E3A8C" w14:textId="7428DFA5" w:rsidR="00BD1AFE" w:rsidRPr="00505ABA" w:rsidRDefault="00BD1AFE" w:rsidP="00A9193A">
      <w:pPr>
        <w:jc w:val="both"/>
        <w:rPr>
          <w:rFonts w:asciiTheme="minorHAnsi" w:hAnsiTheme="minorHAnsi" w:cstheme="minorHAnsi"/>
          <w:sz w:val="24"/>
          <w:szCs w:val="24"/>
        </w:rPr>
      </w:pPr>
      <w:r w:rsidRPr="00096E62">
        <w:rPr>
          <w:rFonts w:asciiTheme="minorHAnsi" w:hAnsiTheme="minorHAnsi" w:cstheme="minorHAnsi"/>
          <w:sz w:val="24"/>
          <w:szCs w:val="24"/>
        </w:rPr>
        <w:t xml:space="preserve">The schedule/milestone shall include project deliverables for both the firm and NDDOT. The project </w:t>
      </w:r>
      <w:r w:rsidR="00F163B5" w:rsidRPr="00096E62">
        <w:rPr>
          <w:rFonts w:asciiTheme="minorHAnsi" w:hAnsiTheme="minorHAnsi" w:cstheme="minorHAnsi"/>
          <w:sz w:val="24"/>
          <w:szCs w:val="24"/>
        </w:rPr>
        <w:t>deliverables</w:t>
      </w:r>
      <w:r w:rsidRPr="00096E62">
        <w:rPr>
          <w:rFonts w:asciiTheme="minorHAnsi" w:hAnsiTheme="minorHAnsi" w:cstheme="minorHAnsi"/>
          <w:sz w:val="24"/>
          <w:szCs w:val="24"/>
        </w:rPr>
        <w:t xml:space="preserve"> shall identify a date for the completion of the activities which shall include any reviews and approvals by the NDDOT. The firms shall allow 14 days for the review and/or approval of project deliverables by the NDDOT. The schedule shall indicate the project phase in which the project deliverable will be started in. All deliverables shall be submitted in a manner to allow for approval</w:t>
      </w:r>
      <w:r w:rsidR="00304A19" w:rsidRPr="00096E62">
        <w:rPr>
          <w:rFonts w:asciiTheme="minorHAnsi" w:hAnsiTheme="minorHAnsi" w:cstheme="minorHAnsi"/>
          <w:sz w:val="24"/>
          <w:szCs w:val="24"/>
        </w:rPr>
        <w:t xml:space="preserve"> by the NDDOT</w:t>
      </w:r>
      <w:r w:rsidR="009163C9" w:rsidRPr="00096E62">
        <w:rPr>
          <w:rFonts w:asciiTheme="minorHAnsi" w:hAnsiTheme="minorHAnsi" w:cstheme="minorHAnsi"/>
          <w:sz w:val="24"/>
          <w:szCs w:val="24"/>
        </w:rPr>
        <w:t xml:space="preserve">, and </w:t>
      </w:r>
      <w:r w:rsidRPr="00096E62">
        <w:rPr>
          <w:rFonts w:asciiTheme="minorHAnsi" w:hAnsiTheme="minorHAnsi" w:cstheme="minorHAnsi"/>
          <w:sz w:val="24"/>
          <w:szCs w:val="24"/>
        </w:rPr>
        <w:t xml:space="preserve">submission </w:t>
      </w:r>
      <w:r w:rsidR="009163C9" w:rsidRPr="00096E62">
        <w:rPr>
          <w:rFonts w:asciiTheme="minorHAnsi" w:hAnsiTheme="minorHAnsi" w:cstheme="minorHAnsi"/>
          <w:sz w:val="24"/>
          <w:szCs w:val="24"/>
        </w:rPr>
        <w:t xml:space="preserve">to, </w:t>
      </w:r>
      <w:r w:rsidRPr="00096E62">
        <w:rPr>
          <w:rFonts w:asciiTheme="minorHAnsi" w:hAnsiTheme="minorHAnsi" w:cstheme="minorHAnsi"/>
          <w:sz w:val="24"/>
          <w:szCs w:val="24"/>
        </w:rPr>
        <w:t xml:space="preserve">and receipt from the permitting agencies prior to the bid ready date. The NDDOT shall not be responsible for added cost or lost time for the rework of the project deliverables. </w:t>
      </w:r>
      <w:bookmarkStart w:id="4" w:name="_Hlk82756481"/>
      <w:r w:rsidRPr="00096E62">
        <w:rPr>
          <w:rFonts w:asciiTheme="minorHAnsi" w:hAnsiTheme="minorHAnsi" w:cstheme="minorHAnsi"/>
          <w:sz w:val="24"/>
          <w:szCs w:val="24"/>
        </w:rPr>
        <w:t xml:space="preserve">A bridge inspection report is provided for each structure </w:t>
      </w:r>
      <w:r w:rsidRPr="00096E62">
        <w:rPr>
          <w:rFonts w:asciiTheme="minorHAnsi" w:hAnsiTheme="minorHAnsi" w:cstheme="minorHAnsi"/>
          <w:sz w:val="24"/>
          <w:szCs w:val="24"/>
        </w:rPr>
        <w:lastRenderedPageBreak/>
        <w:t>location.</w:t>
      </w:r>
      <w:bookmarkEnd w:id="4"/>
      <w:r w:rsidR="00FC764C" w:rsidRPr="00096E62">
        <w:rPr>
          <w:rFonts w:asciiTheme="minorHAnsi" w:hAnsiTheme="minorHAnsi" w:cstheme="minorHAnsi"/>
          <w:sz w:val="24"/>
          <w:szCs w:val="24"/>
        </w:rPr>
        <w:t xml:space="preserve"> A preliminary milestone is included for informational purposes.</w:t>
      </w:r>
      <w:r w:rsidR="005A409C" w:rsidRPr="00096E62">
        <w:rPr>
          <w:rFonts w:asciiTheme="minorHAnsi" w:hAnsiTheme="minorHAnsi" w:cstheme="minorHAnsi"/>
          <w:sz w:val="24"/>
          <w:szCs w:val="24"/>
        </w:rPr>
        <w:t xml:space="preserve"> The preliminary milestone dates may be adjusted to accommodate the consultants proposed schedule.</w:t>
      </w:r>
      <w:r w:rsidR="00BA4240" w:rsidRPr="00096E62">
        <w:rPr>
          <w:rFonts w:asciiTheme="minorHAnsi" w:hAnsiTheme="minorHAnsi" w:cstheme="minorHAnsi"/>
          <w:sz w:val="24"/>
          <w:szCs w:val="24"/>
        </w:rPr>
        <w:t xml:space="preserve"> The schedule should be developed to facilitate decisions and minimize </w:t>
      </w:r>
      <w:r w:rsidR="0040356E" w:rsidRPr="00096E62">
        <w:rPr>
          <w:rFonts w:asciiTheme="minorHAnsi" w:hAnsiTheme="minorHAnsi" w:cstheme="minorHAnsi"/>
          <w:sz w:val="24"/>
          <w:szCs w:val="24"/>
        </w:rPr>
        <w:t>revisions</w:t>
      </w:r>
      <w:r w:rsidR="00BA4240" w:rsidRPr="00096E62">
        <w:rPr>
          <w:rFonts w:asciiTheme="minorHAnsi" w:hAnsiTheme="minorHAnsi" w:cstheme="minorHAnsi"/>
          <w:sz w:val="24"/>
          <w:szCs w:val="24"/>
        </w:rPr>
        <w:t>.</w:t>
      </w:r>
    </w:p>
    <w:p w14:paraId="21CDD665" w14:textId="77777777" w:rsidR="00BD1AFE" w:rsidRPr="00505ABA" w:rsidRDefault="00BD1AFE" w:rsidP="00A9193A">
      <w:pPr>
        <w:jc w:val="both"/>
        <w:rPr>
          <w:rFonts w:asciiTheme="minorHAnsi" w:hAnsiTheme="minorHAnsi" w:cstheme="minorHAnsi"/>
          <w:sz w:val="24"/>
          <w:szCs w:val="24"/>
        </w:rPr>
      </w:pPr>
    </w:p>
    <w:p w14:paraId="4B0764E0" w14:textId="03B692E7" w:rsidR="00F25A06" w:rsidRPr="00505ABA" w:rsidRDefault="005E211F" w:rsidP="00A170E5">
      <w:pPr>
        <w:jc w:val="both"/>
        <w:rPr>
          <w:rFonts w:asciiTheme="minorHAnsi" w:hAnsiTheme="minorHAnsi" w:cstheme="minorHAnsi"/>
          <w:sz w:val="24"/>
          <w:szCs w:val="24"/>
        </w:rPr>
      </w:pPr>
      <w:r w:rsidRPr="00505ABA">
        <w:rPr>
          <w:rFonts w:asciiTheme="minorHAnsi" w:hAnsiTheme="minorHAnsi" w:cstheme="minorHAnsi"/>
          <w:sz w:val="24"/>
          <w:szCs w:val="24"/>
        </w:rPr>
        <w:t>The</w:t>
      </w:r>
      <w:r w:rsidR="00953665" w:rsidRPr="00505ABA">
        <w:rPr>
          <w:rFonts w:asciiTheme="minorHAnsi" w:hAnsiTheme="minorHAnsi" w:cstheme="minorHAnsi"/>
          <w:sz w:val="24"/>
          <w:szCs w:val="24"/>
        </w:rPr>
        <w:t xml:space="preserve"> NDDOT will provide </w:t>
      </w:r>
      <w:r w:rsidR="00BD1AFE" w:rsidRPr="00505ABA">
        <w:rPr>
          <w:rFonts w:asciiTheme="minorHAnsi" w:hAnsiTheme="minorHAnsi" w:cstheme="minorHAnsi"/>
          <w:sz w:val="24"/>
          <w:szCs w:val="24"/>
        </w:rPr>
        <w:t xml:space="preserve">technical </w:t>
      </w:r>
      <w:r w:rsidR="00684406" w:rsidRPr="00505ABA">
        <w:rPr>
          <w:rFonts w:asciiTheme="minorHAnsi" w:hAnsiTheme="minorHAnsi" w:cstheme="minorHAnsi"/>
          <w:sz w:val="24"/>
          <w:szCs w:val="24"/>
        </w:rPr>
        <w:t xml:space="preserve">support </w:t>
      </w:r>
      <w:r w:rsidR="00A9193A" w:rsidRPr="00505ABA">
        <w:rPr>
          <w:rFonts w:asciiTheme="minorHAnsi" w:hAnsiTheme="minorHAnsi" w:cstheme="minorHAnsi"/>
          <w:sz w:val="24"/>
          <w:szCs w:val="24"/>
        </w:rPr>
        <w:t xml:space="preserve">and oversight </w:t>
      </w:r>
      <w:r w:rsidR="00684406" w:rsidRPr="00505ABA">
        <w:rPr>
          <w:rFonts w:asciiTheme="minorHAnsi" w:hAnsiTheme="minorHAnsi" w:cstheme="minorHAnsi"/>
          <w:sz w:val="24"/>
          <w:szCs w:val="24"/>
        </w:rPr>
        <w:t xml:space="preserve">for the </w:t>
      </w:r>
      <w:r w:rsidRPr="00505ABA">
        <w:rPr>
          <w:rFonts w:asciiTheme="minorHAnsi" w:hAnsiTheme="minorHAnsi" w:cstheme="minorHAnsi"/>
          <w:sz w:val="24"/>
          <w:szCs w:val="24"/>
        </w:rPr>
        <w:t xml:space="preserve">contract phase, </w:t>
      </w:r>
      <w:r w:rsidR="00F26BAF" w:rsidRPr="00505ABA">
        <w:rPr>
          <w:rFonts w:asciiTheme="minorHAnsi" w:hAnsiTheme="minorHAnsi" w:cstheme="minorHAnsi"/>
          <w:sz w:val="24"/>
          <w:szCs w:val="24"/>
        </w:rPr>
        <w:t xml:space="preserve">work authorization requests, </w:t>
      </w:r>
      <w:r w:rsidRPr="00505ABA">
        <w:rPr>
          <w:rFonts w:asciiTheme="minorHAnsi" w:hAnsiTheme="minorHAnsi" w:cstheme="minorHAnsi"/>
          <w:sz w:val="24"/>
          <w:szCs w:val="24"/>
        </w:rPr>
        <w:t xml:space="preserve">field review, </w:t>
      </w:r>
      <w:r w:rsidR="00F163B5">
        <w:rPr>
          <w:rFonts w:asciiTheme="minorHAnsi" w:hAnsiTheme="minorHAnsi" w:cstheme="minorHAnsi"/>
          <w:sz w:val="24"/>
          <w:szCs w:val="24"/>
        </w:rPr>
        <w:t xml:space="preserve">TS&amp;L review, bridge design, </w:t>
      </w:r>
      <w:r w:rsidR="00F71BAC" w:rsidRPr="00505ABA">
        <w:rPr>
          <w:rFonts w:asciiTheme="minorHAnsi" w:hAnsiTheme="minorHAnsi" w:cstheme="minorHAnsi"/>
          <w:sz w:val="24"/>
          <w:szCs w:val="24"/>
        </w:rPr>
        <w:t xml:space="preserve">right of way </w:t>
      </w:r>
      <w:r w:rsidR="00A9193A" w:rsidRPr="00505ABA">
        <w:rPr>
          <w:rFonts w:asciiTheme="minorHAnsi" w:hAnsiTheme="minorHAnsi" w:cstheme="minorHAnsi"/>
          <w:sz w:val="24"/>
          <w:szCs w:val="24"/>
        </w:rPr>
        <w:t>activities</w:t>
      </w:r>
      <w:r w:rsidR="00F71BAC" w:rsidRPr="00505ABA">
        <w:rPr>
          <w:rFonts w:asciiTheme="minorHAnsi" w:hAnsiTheme="minorHAnsi" w:cstheme="minorHAnsi"/>
          <w:sz w:val="24"/>
          <w:szCs w:val="24"/>
        </w:rPr>
        <w:t xml:space="preserve">, </w:t>
      </w:r>
      <w:r w:rsidR="00A9193A" w:rsidRPr="00505ABA">
        <w:rPr>
          <w:rFonts w:asciiTheme="minorHAnsi" w:hAnsiTheme="minorHAnsi" w:cstheme="minorHAnsi"/>
          <w:sz w:val="24"/>
          <w:szCs w:val="24"/>
        </w:rPr>
        <w:t xml:space="preserve">environmental permitting, </w:t>
      </w:r>
      <w:r w:rsidR="003907FA" w:rsidRPr="00505ABA">
        <w:rPr>
          <w:rFonts w:asciiTheme="minorHAnsi" w:hAnsiTheme="minorHAnsi" w:cstheme="minorHAnsi"/>
          <w:sz w:val="24"/>
          <w:szCs w:val="24"/>
        </w:rPr>
        <w:t>plans in hand field inspection (</w:t>
      </w:r>
      <w:r w:rsidR="00F26BAF" w:rsidRPr="00505ABA">
        <w:rPr>
          <w:rFonts w:asciiTheme="minorHAnsi" w:hAnsiTheme="minorHAnsi" w:cstheme="minorHAnsi"/>
          <w:sz w:val="24"/>
          <w:szCs w:val="24"/>
        </w:rPr>
        <w:t>PS&amp;E</w:t>
      </w:r>
      <w:r w:rsidR="003907FA" w:rsidRPr="00505ABA">
        <w:rPr>
          <w:rFonts w:asciiTheme="minorHAnsi" w:hAnsiTheme="minorHAnsi" w:cstheme="minorHAnsi"/>
          <w:sz w:val="24"/>
          <w:szCs w:val="24"/>
        </w:rPr>
        <w:t>)</w:t>
      </w:r>
      <w:r w:rsidR="00F26BAF" w:rsidRPr="00505ABA">
        <w:rPr>
          <w:rFonts w:asciiTheme="minorHAnsi" w:hAnsiTheme="minorHAnsi" w:cstheme="minorHAnsi"/>
          <w:sz w:val="24"/>
          <w:szCs w:val="24"/>
        </w:rPr>
        <w:t>, and final plan delivery.</w:t>
      </w:r>
      <w:r w:rsidR="00F03B5D">
        <w:rPr>
          <w:rFonts w:asciiTheme="minorHAnsi" w:hAnsiTheme="minorHAnsi" w:cstheme="minorHAnsi"/>
          <w:sz w:val="24"/>
          <w:szCs w:val="24"/>
        </w:rPr>
        <w:t xml:space="preserve"> </w:t>
      </w:r>
      <w:r w:rsidR="00EB559C">
        <w:rPr>
          <w:rFonts w:asciiTheme="minorHAnsi" w:hAnsiTheme="minorHAnsi" w:cstheme="minorHAnsi"/>
          <w:sz w:val="24"/>
          <w:szCs w:val="24"/>
        </w:rPr>
        <w:t xml:space="preserve">All </w:t>
      </w:r>
      <w:r w:rsidR="00684406" w:rsidRPr="00505ABA">
        <w:rPr>
          <w:rFonts w:asciiTheme="minorHAnsi" w:hAnsiTheme="minorHAnsi" w:cstheme="minorHAnsi"/>
          <w:sz w:val="24"/>
          <w:szCs w:val="24"/>
        </w:rPr>
        <w:t xml:space="preserve">project </w:t>
      </w:r>
      <w:r w:rsidR="00217E5D" w:rsidRPr="00505ABA">
        <w:rPr>
          <w:rFonts w:asciiTheme="minorHAnsi" w:hAnsiTheme="minorHAnsi" w:cstheme="minorHAnsi"/>
          <w:sz w:val="24"/>
          <w:szCs w:val="24"/>
        </w:rPr>
        <w:t>correspondence meeting topics</w:t>
      </w:r>
      <w:r w:rsidR="00684406" w:rsidRPr="00505ABA">
        <w:rPr>
          <w:rFonts w:asciiTheme="minorHAnsi" w:hAnsiTheme="minorHAnsi" w:cstheme="minorHAnsi"/>
          <w:sz w:val="24"/>
          <w:szCs w:val="24"/>
        </w:rPr>
        <w:t xml:space="preserve"> brought forth by the consultant shall be accompanied with </w:t>
      </w:r>
      <w:r w:rsidR="00A9193A" w:rsidRPr="00505ABA">
        <w:rPr>
          <w:rFonts w:asciiTheme="minorHAnsi" w:hAnsiTheme="minorHAnsi" w:cstheme="minorHAnsi"/>
          <w:sz w:val="24"/>
          <w:szCs w:val="24"/>
        </w:rPr>
        <w:t>research</w:t>
      </w:r>
      <w:r w:rsidR="00E447DC">
        <w:rPr>
          <w:rFonts w:asciiTheme="minorHAnsi" w:hAnsiTheme="minorHAnsi" w:cstheme="minorHAnsi"/>
          <w:sz w:val="24"/>
          <w:szCs w:val="24"/>
        </w:rPr>
        <w:t>,</w:t>
      </w:r>
      <w:r w:rsidR="00A9193A" w:rsidRPr="00505ABA">
        <w:rPr>
          <w:rFonts w:asciiTheme="minorHAnsi" w:hAnsiTheme="minorHAnsi" w:cstheme="minorHAnsi"/>
          <w:sz w:val="24"/>
          <w:szCs w:val="24"/>
        </w:rPr>
        <w:t xml:space="preserve"> </w:t>
      </w:r>
      <w:r w:rsidR="003907FA" w:rsidRPr="00505ABA">
        <w:rPr>
          <w:rFonts w:asciiTheme="minorHAnsi" w:hAnsiTheme="minorHAnsi" w:cstheme="minorHAnsi"/>
          <w:sz w:val="24"/>
          <w:szCs w:val="24"/>
        </w:rPr>
        <w:t>recommendation</w:t>
      </w:r>
      <w:r w:rsidR="00A9193A" w:rsidRPr="00505ABA">
        <w:rPr>
          <w:rFonts w:asciiTheme="minorHAnsi" w:hAnsiTheme="minorHAnsi" w:cstheme="minorHAnsi"/>
          <w:sz w:val="24"/>
          <w:szCs w:val="24"/>
        </w:rPr>
        <w:t>s</w:t>
      </w:r>
      <w:r w:rsidR="00E447DC">
        <w:rPr>
          <w:rFonts w:asciiTheme="minorHAnsi" w:hAnsiTheme="minorHAnsi" w:cstheme="minorHAnsi"/>
          <w:sz w:val="24"/>
          <w:szCs w:val="24"/>
        </w:rPr>
        <w:t xml:space="preserve">, and cost </w:t>
      </w:r>
      <w:r w:rsidR="00F03B5D">
        <w:rPr>
          <w:rFonts w:asciiTheme="minorHAnsi" w:hAnsiTheme="minorHAnsi" w:cstheme="minorHAnsi"/>
          <w:sz w:val="24"/>
          <w:szCs w:val="24"/>
        </w:rPr>
        <w:t>estimates</w:t>
      </w:r>
      <w:r w:rsidR="00E447DC">
        <w:rPr>
          <w:rFonts w:asciiTheme="minorHAnsi" w:hAnsiTheme="minorHAnsi" w:cstheme="minorHAnsi"/>
          <w:sz w:val="24"/>
          <w:szCs w:val="24"/>
        </w:rPr>
        <w:t xml:space="preserve"> as applicable</w:t>
      </w:r>
      <w:r w:rsidR="00A9193A" w:rsidRPr="00505ABA">
        <w:rPr>
          <w:rFonts w:asciiTheme="minorHAnsi" w:hAnsiTheme="minorHAnsi" w:cstheme="minorHAnsi"/>
          <w:sz w:val="24"/>
          <w:szCs w:val="24"/>
        </w:rPr>
        <w:t>.</w:t>
      </w:r>
    </w:p>
    <w:p w14:paraId="48905727" w14:textId="77777777" w:rsidR="00871AD5" w:rsidRPr="00505ABA" w:rsidRDefault="00871AD5" w:rsidP="00A170E5">
      <w:pPr>
        <w:jc w:val="both"/>
        <w:rPr>
          <w:rFonts w:asciiTheme="minorHAnsi" w:hAnsiTheme="minorHAnsi" w:cstheme="minorHAnsi"/>
          <w:sz w:val="24"/>
          <w:szCs w:val="24"/>
        </w:rPr>
      </w:pPr>
    </w:p>
    <w:p w14:paraId="795A3A1E" w14:textId="77777777" w:rsidR="00A9193A" w:rsidRPr="00505ABA" w:rsidRDefault="00A9193A" w:rsidP="00A9193A">
      <w:pPr>
        <w:jc w:val="both"/>
        <w:rPr>
          <w:rFonts w:asciiTheme="minorHAnsi" w:hAnsiTheme="minorHAnsi" w:cstheme="minorHAnsi"/>
          <w:sz w:val="24"/>
          <w:szCs w:val="24"/>
        </w:rPr>
      </w:pPr>
      <w:r w:rsidRPr="00505ABA">
        <w:rPr>
          <w:rFonts w:asciiTheme="minorHAnsi" w:hAnsiTheme="minorHAnsi" w:cstheme="minorHAnsi"/>
          <w:sz w:val="24"/>
          <w:szCs w:val="24"/>
        </w:rPr>
        <w:t>The consultant is responsible for project management including monitoring the project schedule/milestone, providing bi-weekly status reports, and reporting of late milestones or issues that arise. The consultant shall provide a written plan to recover late schedule/milestone activities. NDDOT will maintain the ability to monitor the schedule/milestone activities and request a status update at any point.</w:t>
      </w:r>
    </w:p>
    <w:p w14:paraId="57DF62D3" w14:textId="0AA80DAF" w:rsidR="00A46929" w:rsidRDefault="00A46929" w:rsidP="00A170E5">
      <w:pPr>
        <w:jc w:val="both"/>
        <w:rPr>
          <w:rFonts w:asciiTheme="minorHAnsi" w:hAnsiTheme="minorHAnsi" w:cstheme="minorHAnsi"/>
          <w:sz w:val="24"/>
          <w:szCs w:val="24"/>
        </w:rPr>
      </w:pPr>
    </w:p>
    <w:p w14:paraId="6C21B20A" w14:textId="77777777" w:rsidR="00EB559C" w:rsidRPr="00505ABA" w:rsidRDefault="00EB559C" w:rsidP="00A170E5">
      <w:pPr>
        <w:jc w:val="both"/>
        <w:rPr>
          <w:rFonts w:asciiTheme="minorHAnsi" w:hAnsiTheme="minorHAnsi" w:cstheme="minorHAnsi"/>
          <w:sz w:val="24"/>
          <w:szCs w:val="24"/>
        </w:rPr>
      </w:pPr>
    </w:p>
    <w:p w14:paraId="3402DEAE" w14:textId="77777777" w:rsidR="00BD1AFE" w:rsidRPr="00505ABA" w:rsidRDefault="00BD1AFE" w:rsidP="00BD1AFE">
      <w:pPr>
        <w:rPr>
          <w:rFonts w:asciiTheme="minorHAnsi" w:hAnsiTheme="minorHAnsi" w:cstheme="minorHAnsi"/>
          <w:b/>
          <w:caps/>
          <w:sz w:val="24"/>
          <w:szCs w:val="24"/>
        </w:rPr>
      </w:pPr>
      <w:r w:rsidRPr="00505ABA">
        <w:rPr>
          <w:rFonts w:asciiTheme="minorHAnsi" w:hAnsiTheme="minorHAnsi" w:cstheme="minorHAnsi"/>
          <w:b/>
          <w:caps/>
          <w:sz w:val="24"/>
          <w:szCs w:val="24"/>
        </w:rPr>
        <w:t>List of Project Deliverables:</w:t>
      </w:r>
    </w:p>
    <w:p w14:paraId="7627D2B1" w14:textId="77777777" w:rsidR="00304A19" w:rsidRDefault="00304A19" w:rsidP="00BD1AFE">
      <w:pPr>
        <w:rPr>
          <w:rFonts w:asciiTheme="minorHAnsi" w:hAnsiTheme="minorHAnsi" w:cstheme="minorHAnsi"/>
          <w:sz w:val="24"/>
          <w:szCs w:val="24"/>
        </w:rPr>
      </w:pPr>
    </w:p>
    <w:p w14:paraId="67D9B96B" w14:textId="3E3E469D"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The list of deliverables may be modified by adding or deleting deliverables as needed.</w:t>
      </w:r>
    </w:p>
    <w:p w14:paraId="26AB299F" w14:textId="77777777" w:rsidR="00BD1AFE" w:rsidRPr="00505ABA" w:rsidRDefault="00BD1AFE" w:rsidP="00BD1AFE">
      <w:pPr>
        <w:rPr>
          <w:rFonts w:asciiTheme="minorHAnsi" w:hAnsiTheme="minorHAnsi" w:cstheme="minorHAnsi"/>
          <w:sz w:val="24"/>
          <w:szCs w:val="24"/>
        </w:rPr>
      </w:pPr>
    </w:p>
    <w:p w14:paraId="0F6873E2"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Phase I Deliverables</w:t>
      </w:r>
    </w:p>
    <w:p w14:paraId="353264A4" w14:textId="73877DCA"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Field review report with recommendations</w:t>
      </w:r>
      <w:r w:rsidR="00A53680">
        <w:rPr>
          <w:rFonts w:asciiTheme="minorHAnsi" w:hAnsiTheme="minorHAnsi" w:cstheme="minorHAnsi"/>
          <w:sz w:val="24"/>
          <w:szCs w:val="24"/>
        </w:rPr>
        <w:t>/decisions</w:t>
      </w:r>
      <w:r w:rsidRPr="00505ABA">
        <w:rPr>
          <w:rFonts w:asciiTheme="minorHAnsi" w:hAnsiTheme="minorHAnsi" w:cstheme="minorHAnsi"/>
          <w:sz w:val="24"/>
          <w:szCs w:val="24"/>
        </w:rPr>
        <w:t xml:space="preserve"> for added work</w:t>
      </w:r>
    </w:p>
    <w:p w14:paraId="694BC29D"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Revised schedule/milestone for work to be performed by all parties</w:t>
      </w:r>
    </w:p>
    <w:p w14:paraId="1A75F57A"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 xml:space="preserve">Pre-survey meeting report </w:t>
      </w:r>
    </w:p>
    <w:p w14:paraId="010FECD8" w14:textId="77777777" w:rsidR="00BD1AFE" w:rsidRPr="00505ABA" w:rsidRDefault="00BD1AFE" w:rsidP="00BD1AFE">
      <w:pPr>
        <w:rPr>
          <w:rFonts w:asciiTheme="minorHAnsi" w:hAnsiTheme="minorHAnsi" w:cstheme="minorHAnsi"/>
          <w:sz w:val="24"/>
          <w:szCs w:val="24"/>
        </w:rPr>
      </w:pPr>
    </w:p>
    <w:p w14:paraId="37B99DEF"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Phase II Deliverables</w:t>
      </w:r>
    </w:p>
    <w:p w14:paraId="4A1994B2" w14:textId="523A2C7D" w:rsidR="00A53680"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r>
      <w:r w:rsidR="00A53680">
        <w:rPr>
          <w:rFonts w:asciiTheme="minorHAnsi" w:hAnsiTheme="minorHAnsi" w:cstheme="minorHAnsi"/>
          <w:sz w:val="24"/>
          <w:szCs w:val="24"/>
        </w:rPr>
        <w:t>Preliminary Meeting with Bridge Engineer</w:t>
      </w:r>
    </w:p>
    <w:p w14:paraId="66ECB9F5" w14:textId="0CE5BB91" w:rsidR="00BD1AFE" w:rsidRPr="00A53680" w:rsidRDefault="00BD1AFE" w:rsidP="00A53680">
      <w:pPr>
        <w:pStyle w:val="ListParagraph"/>
        <w:numPr>
          <w:ilvl w:val="0"/>
          <w:numId w:val="32"/>
        </w:numPr>
        <w:ind w:hanging="720"/>
        <w:rPr>
          <w:rFonts w:asciiTheme="minorHAnsi" w:hAnsiTheme="minorHAnsi" w:cstheme="minorHAnsi"/>
          <w:sz w:val="24"/>
          <w:szCs w:val="24"/>
        </w:rPr>
      </w:pPr>
      <w:r w:rsidRPr="00A53680">
        <w:rPr>
          <w:rFonts w:asciiTheme="minorHAnsi" w:hAnsiTheme="minorHAnsi" w:cstheme="minorHAnsi"/>
          <w:sz w:val="24"/>
          <w:szCs w:val="24"/>
        </w:rPr>
        <w:t>Wetland delineation survey and report</w:t>
      </w:r>
    </w:p>
    <w:p w14:paraId="22A6C792"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Preliminary concepts for mitigation</w:t>
      </w:r>
    </w:p>
    <w:p w14:paraId="7342DE2A" w14:textId="31F03FFE"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Public involvement materials and report</w:t>
      </w:r>
      <w:r w:rsidR="00A53680">
        <w:rPr>
          <w:rFonts w:asciiTheme="minorHAnsi" w:hAnsiTheme="minorHAnsi" w:cstheme="minorHAnsi"/>
          <w:sz w:val="24"/>
          <w:szCs w:val="24"/>
        </w:rPr>
        <w:t xml:space="preserve"> (require if roadway closes or detoured)</w:t>
      </w:r>
    </w:p>
    <w:p w14:paraId="6751DEF3"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Ground/Aerial Survey</w:t>
      </w:r>
    </w:p>
    <w:p w14:paraId="4AE30D7B"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Environmental document</w:t>
      </w:r>
    </w:p>
    <w:p w14:paraId="03891588" w14:textId="74489A23" w:rsidR="00BD1AFE" w:rsidRPr="00505ABA" w:rsidRDefault="00BD1AFE" w:rsidP="00EB559C">
      <w:pPr>
        <w:ind w:left="720" w:hanging="720"/>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Engineering/Environmental Surveys/Studies/Reports (Safety review, Traffic operations, Section 106 survey and report, Utility coordination and engineering, Roadway</w:t>
      </w:r>
      <w:r w:rsidR="004E5E00">
        <w:rPr>
          <w:rFonts w:asciiTheme="minorHAnsi" w:hAnsiTheme="minorHAnsi" w:cstheme="minorHAnsi"/>
          <w:sz w:val="24"/>
          <w:szCs w:val="24"/>
        </w:rPr>
        <w:t xml:space="preserve"> hydraulics, S</w:t>
      </w:r>
      <w:r w:rsidR="004E5E00" w:rsidRPr="00505ABA">
        <w:rPr>
          <w:rFonts w:asciiTheme="minorHAnsi" w:hAnsiTheme="minorHAnsi" w:cstheme="minorHAnsi"/>
          <w:sz w:val="24"/>
          <w:szCs w:val="24"/>
        </w:rPr>
        <w:t xml:space="preserve">tructure </w:t>
      </w:r>
      <w:r w:rsidRPr="00505ABA">
        <w:rPr>
          <w:rFonts w:asciiTheme="minorHAnsi" w:hAnsiTheme="minorHAnsi" w:cstheme="minorHAnsi"/>
          <w:sz w:val="24"/>
          <w:szCs w:val="24"/>
        </w:rPr>
        <w:t>hydraulics, Geotechnical surveys and reports)</w:t>
      </w:r>
    </w:p>
    <w:p w14:paraId="3D0BC0D2" w14:textId="77777777" w:rsidR="00BD1AFE" w:rsidRPr="00505ABA" w:rsidRDefault="00BD1AFE" w:rsidP="00BD1AFE">
      <w:pPr>
        <w:rPr>
          <w:rFonts w:asciiTheme="minorHAnsi" w:hAnsiTheme="minorHAnsi" w:cstheme="minorHAnsi"/>
          <w:sz w:val="24"/>
          <w:szCs w:val="24"/>
        </w:rPr>
      </w:pPr>
    </w:p>
    <w:p w14:paraId="06F11DE5"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Phase III Deliverables</w:t>
      </w:r>
    </w:p>
    <w:p w14:paraId="0EA4F6E1" w14:textId="088C4285" w:rsidR="004E5E00"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r>
      <w:r w:rsidR="004E5E00">
        <w:rPr>
          <w:rFonts w:asciiTheme="minorHAnsi" w:hAnsiTheme="minorHAnsi" w:cstheme="minorHAnsi"/>
          <w:sz w:val="24"/>
          <w:szCs w:val="24"/>
        </w:rPr>
        <w:t>Type, Size and Location (TS&amp;L) report for new structures</w:t>
      </w:r>
    </w:p>
    <w:p w14:paraId="07E08E75" w14:textId="555D6A62" w:rsidR="00FE650A" w:rsidRPr="00FE650A" w:rsidRDefault="00FE650A" w:rsidP="00FE650A">
      <w:pPr>
        <w:pStyle w:val="ListParagraph"/>
        <w:numPr>
          <w:ilvl w:val="0"/>
          <w:numId w:val="32"/>
        </w:numPr>
        <w:ind w:hanging="720"/>
        <w:rPr>
          <w:rFonts w:asciiTheme="minorHAnsi" w:hAnsiTheme="minorHAnsi" w:cstheme="minorHAnsi"/>
          <w:sz w:val="24"/>
          <w:szCs w:val="24"/>
        </w:rPr>
      </w:pPr>
      <w:r w:rsidRPr="00FE650A">
        <w:rPr>
          <w:rFonts w:asciiTheme="minorHAnsi" w:hAnsiTheme="minorHAnsi" w:cstheme="minorHAnsi"/>
          <w:sz w:val="24"/>
          <w:szCs w:val="24"/>
        </w:rPr>
        <w:t>Bridge Design</w:t>
      </w:r>
    </w:p>
    <w:p w14:paraId="7BC7242A" w14:textId="1BA4CB42" w:rsidR="00FE650A" w:rsidRDefault="00FE650A" w:rsidP="00FE650A">
      <w:pPr>
        <w:pStyle w:val="ListParagraph"/>
        <w:numPr>
          <w:ilvl w:val="0"/>
          <w:numId w:val="32"/>
        </w:numPr>
        <w:ind w:hanging="720"/>
        <w:rPr>
          <w:rFonts w:asciiTheme="minorHAnsi" w:hAnsiTheme="minorHAnsi" w:cstheme="minorHAnsi"/>
          <w:sz w:val="24"/>
          <w:szCs w:val="24"/>
        </w:rPr>
      </w:pPr>
      <w:r w:rsidRPr="00FE650A">
        <w:rPr>
          <w:rFonts w:asciiTheme="minorHAnsi" w:hAnsiTheme="minorHAnsi" w:cstheme="minorHAnsi"/>
          <w:sz w:val="24"/>
          <w:szCs w:val="24"/>
        </w:rPr>
        <w:t>Bridge Plan Pr</w:t>
      </w:r>
      <w:r w:rsidR="009163C9">
        <w:rPr>
          <w:rFonts w:asciiTheme="minorHAnsi" w:hAnsiTheme="minorHAnsi" w:cstheme="minorHAnsi"/>
          <w:sz w:val="24"/>
          <w:szCs w:val="24"/>
        </w:rPr>
        <w:t>e</w:t>
      </w:r>
      <w:r w:rsidRPr="00FE650A">
        <w:rPr>
          <w:rFonts w:asciiTheme="minorHAnsi" w:hAnsiTheme="minorHAnsi" w:cstheme="minorHAnsi"/>
          <w:sz w:val="24"/>
          <w:szCs w:val="24"/>
        </w:rPr>
        <w:t>paration</w:t>
      </w:r>
    </w:p>
    <w:p w14:paraId="1C1671A7" w14:textId="75851290" w:rsidR="00333EA4" w:rsidRPr="00333EA4" w:rsidRDefault="00333EA4" w:rsidP="00333EA4">
      <w:pPr>
        <w:pStyle w:val="ListParagraph"/>
        <w:numPr>
          <w:ilvl w:val="0"/>
          <w:numId w:val="32"/>
        </w:numPr>
        <w:ind w:hanging="720"/>
        <w:rPr>
          <w:rFonts w:asciiTheme="minorHAnsi" w:hAnsiTheme="minorHAnsi" w:cstheme="minorHAnsi"/>
          <w:sz w:val="24"/>
          <w:szCs w:val="24"/>
        </w:rPr>
      </w:pPr>
      <w:r w:rsidRPr="00333EA4">
        <w:rPr>
          <w:rFonts w:asciiTheme="minorHAnsi" w:hAnsiTheme="minorHAnsi" w:cstheme="minorHAnsi"/>
          <w:sz w:val="24"/>
          <w:szCs w:val="24"/>
        </w:rPr>
        <w:t>Roadway Design</w:t>
      </w:r>
    </w:p>
    <w:p w14:paraId="6B14995B" w14:textId="3B678D50" w:rsidR="00BD1AFE" w:rsidRPr="004E5E00" w:rsidRDefault="00BD1AFE" w:rsidP="00FE650A">
      <w:pPr>
        <w:pStyle w:val="ListParagraph"/>
        <w:numPr>
          <w:ilvl w:val="0"/>
          <w:numId w:val="32"/>
        </w:numPr>
        <w:ind w:hanging="720"/>
        <w:rPr>
          <w:rFonts w:asciiTheme="minorHAnsi" w:hAnsiTheme="minorHAnsi" w:cstheme="minorHAnsi"/>
          <w:sz w:val="24"/>
          <w:szCs w:val="24"/>
        </w:rPr>
      </w:pPr>
      <w:r w:rsidRPr="004E5E00">
        <w:rPr>
          <w:rFonts w:asciiTheme="minorHAnsi" w:hAnsiTheme="minorHAnsi" w:cstheme="minorHAnsi"/>
          <w:sz w:val="24"/>
          <w:szCs w:val="24"/>
        </w:rPr>
        <w:t>Utility conflict plans</w:t>
      </w:r>
    </w:p>
    <w:p w14:paraId="104C169F"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Preliminary right of way listing and cost</w:t>
      </w:r>
    </w:p>
    <w:p w14:paraId="520C8E3A"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Right of way plats</w:t>
      </w:r>
    </w:p>
    <w:p w14:paraId="46B93750"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lastRenderedPageBreak/>
        <w:t>•</w:t>
      </w:r>
      <w:r w:rsidRPr="00505ABA">
        <w:rPr>
          <w:rFonts w:asciiTheme="minorHAnsi" w:hAnsiTheme="minorHAnsi" w:cstheme="minorHAnsi"/>
          <w:sz w:val="24"/>
          <w:szCs w:val="24"/>
        </w:rPr>
        <w:tab/>
        <w:t>Right of way appraisal</w:t>
      </w:r>
    </w:p>
    <w:p w14:paraId="4A8BD5A6"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Right of way acquisition documents</w:t>
      </w:r>
    </w:p>
    <w:p w14:paraId="7190161F"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Acquisition</w:t>
      </w:r>
    </w:p>
    <w:p w14:paraId="3FAD94C7"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Borrow acquisition, clearance, and investigation report</w:t>
      </w:r>
    </w:p>
    <w:p w14:paraId="01317754"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Permit applications and agreements</w:t>
      </w:r>
    </w:p>
    <w:p w14:paraId="61BB8D9B"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50% plan review</w:t>
      </w:r>
    </w:p>
    <w:p w14:paraId="73346712"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Utility conflict plans</w:t>
      </w:r>
    </w:p>
    <w:p w14:paraId="3C631B32"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Cost estimates and cost participation info</w:t>
      </w:r>
    </w:p>
    <w:p w14:paraId="4117182B"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Plans in hand PS&amp;E review</w:t>
      </w:r>
    </w:p>
    <w:p w14:paraId="2E06FCA5"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Final plan delivery</w:t>
      </w:r>
    </w:p>
    <w:p w14:paraId="5D17034E"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ROW, Utility, and railroad certifications</w:t>
      </w:r>
    </w:p>
    <w:p w14:paraId="56E6BE79" w14:textId="77777777" w:rsidR="00BD1AFE" w:rsidRPr="00505ABA" w:rsidRDefault="00BD1AFE" w:rsidP="00BD1AFE">
      <w:pPr>
        <w:rPr>
          <w:rFonts w:asciiTheme="minorHAnsi" w:hAnsiTheme="minorHAnsi" w:cstheme="minorHAnsi"/>
          <w:sz w:val="24"/>
          <w:szCs w:val="24"/>
        </w:rPr>
      </w:pPr>
    </w:p>
    <w:p w14:paraId="6D25FA73" w14:textId="77777777" w:rsidR="00BD1AFE" w:rsidRPr="00505ABA" w:rsidRDefault="00BD1AFE" w:rsidP="00BD1AFE">
      <w:pPr>
        <w:rPr>
          <w:rFonts w:asciiTheme="minorHAnsi" w:hAnsiTheme="minorHAnsi" w:cstheme="minorHAnsi"/>
          <w:sz w:val="24"/>
          <w:szCs w:val="24"/>
          <w:u w:val="single"/>
        </w:rPr>
      </w:pPr>
      <w:r w:rsidRPr="00505ABA">
        <w:rPr>
          <w:rFonts w:asciiTheme="minorHAnsi" w:hAnsiTheme="minorHAnsi" w:cstheme="minorHAnsi"/>
          <w:sz w:val="24"/>
          <w:szCs w:val="24"/>
          <w:u w:val="single"/>
        </w:rPr>
        <w:t>NDDOT Deliverables:</w:t>
      </w:r>
    </w:p>
    <w:p w14:paraId="65060D74" w14:textId="77777777" w:rsidR="00BD1AFE" w:rsidRPr="00505ABA" w:rsidRDefault="00BD1AFE" w:rsidP="00BD1AFE">
      <w:pPr>
        <w:rPr>
          <w:rFonts w:asciiTheme="minorHAnsi" w:hAnsiTheme="minorHAnsi" w:cstheme="minorHAnsi"/>
          <w:sz w:val="24"/>
          <w:szCs w:val="24"/>
        </w:rPr>
      </w:pPr>
    </w:p>
    <w:p w14:paraId="343F08C3"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Phase I Deliverables</w:t>
      </w:r>
    </w:p>
    <w:p w14:paraId="713FF0B6"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Traffic data</w:t>
      </w:r>
    </w:p>
    <w:p w14:paraId="3D026815"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Bridge preliminary concept</w:t>
      </w:r>
    </w:p>
    <w:p w14:paraId="205FD21C" w14:textId="746AA861"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Aerial LiDAR/Imagery survey data collection</w:t>
      </w:r>
      <w:r w:rsidR="00333EA4">
        <w:rPr>
          <w:rFonts w:asciiTheme="minorHAnsi" w:hAnsiTheme="minorHAnsi" w:cstheme="minorHAnsi"/>
          <w:sz w:val="24"/>
          <w:szCs w:val="24"/>
        </w:rPr>
        <w:t xml:space="preserve"> (if requested)</w:t>
      </w:r>
    </w:p>
    <w:p w14:paraId="170C45E7" w14:textId="77777777" w:rsidR="00BD1AFE" w:rsidRPr="00505ABA" w:rsidRDefault="00BD1AFE" w:rsidP="00BD1AFE">
      <w:pPr>
        <w:rPr>
          <w:rFonts w:asciiTheme="minorHAnsi" w:hAnsiTheme="minorHAnsi" w:cstheme="minorHAnsi"/>
          <w:sz w:val="24"/>
          <w:szCs w:val="24"/>
        </w:rPr>
      </w:pPr>
    </w:p>
    <w:p w14:paraId="4CE27E91"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Phase II Deliverable</w:t>
      </w:r>
    </w:p>
    <w:p w14:paraId="281E5DBD"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Pavement design</w:t>
      </w:r>
    </w:p>
    <w:p w14:paraId="2FFEE611"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Jurisdictional determination</w:t>
      </w:r>
    </w:p>
    <w:p w14:paraId="60CCDBD0"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Section 106 concurrence</w:t>
      </w:r>
    </w:p>
    <w:p w14:paraId="2E1998E6" w14:textId="37C2E826"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CATEX</w:t>
      </w:r>
      <w:r w:rsidR="00613558">
        <w:rPr>
          <w:rFonts w:asciiTheme="minorHAnsi" w:hAnsiTheme="minorHAnsi" w:cstheme="minorHAnsi"/>
          <w:sz w:val="24"/>
          <w:szCs w:val="24"/>
        </w:rPr>
        <w:t xml:space="preserve"> approval</w:t>
      </w:r>
    </w:p>
    <w:p w14:paraId="270B7D55" w14:textId="77777777" w:rsidR="00BD1AFE" w:rsidRPr="00505ABA" w:rsidRDefault="00BD1AFE" w:rsidP="00BD1AFE">
      <w:pPr>
        <w:rPr>
          <w:rFonts w:asciiTheme="minorHAnsi" w:hAnsiTheme="minorHAnsi" w:cstheme="minorHAnsi"/>
          <w:sz w:val="24"/>
          <w:szCs w:val="24"/>
        </w:rPr>
      </w:pPr>
    </w:p>
    <w:p w14:paraId="7ED3EE2E"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Phase III Deliverables</w:t>
      </w:r>
    </w:p>
    <w:p w14:paraId="236565C8"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404 Permit</w:t>
      </w:r>
    </w:p>
    <w:p w14:paraId="03FE61EE"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401 WQC</w:t>
      </w:r>
    </w:p>
    <w:p w14:paraId="50FFAABF"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Floodway authorization</w:t>
      </w:r>
    </w:p>
    <w:p w14:paraId="7B463F91"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Floodplain permit</w:t>
      </w:r>
    </w:p>
    <w:p w14:paraId="5101AA3E"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TERO agreement</w:t>
      </w:r>
    </w:p>
    <w:p w14:paraId="47ECDD12"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Utility agreements</w:t>
      </w:r>
    </w:p>
    <w:p w14:paraId="64E9DF7E"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HBP mix recommendations</w:t>
      </w:r>
    </w:p>
    <w:p w14:paraId="7B2FCA73"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ROW authorization</w:t>
      </w:r>
    </w:p>
    <w:p w14:paraId="73768A45"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Mailboxes</w:t>
      </w:r>
    </w:p>
    <w:p w14:paraId="25A379DF"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Cost maintenance agreement</w:t>
      </w:r>
    </w:p>
    <w:p w14:paraId="0B871CC8" w14:textId="77777777" w:rsidR="00BD1AFE" w:rsidRPr="00505ABA" w:rsidRDefault="00BD1AFE" w:rsidP="00BD1AFE">
      <w:pPr>
        <w:rPr>
          <w:rFonts w:asciiTheme="minorHAnsi" w:hAnsiTheme="minorHAnsi" w:cstheme="minorHAnsi"/>
          <w:sz w:val="24"/>
          <w:szCs w:val="24"/>
        </w:rPr>
      </w:pPr>
      <w:r w:rsidRPr="00505ABA">
        <w:rPr>
          <w:rFonts w:asciiTheme="minorHAnsi" w:hAnsiTheme="minorHAnsi" w:cstheme="minorHAnsi"/>
          <w:sz w:val="24"/>
          <w:szCs w:val="24"/>
        </w:rPr>
        <w:t>•</w:t>
      </w:r>
      <w:r w:rsidRPr="00505ABA">
        <w:rPr>
          <w:rFonts w:asciiTheme="minorHAnsi" w:hAnsiTheme="minorHAnsi" w:cstheme="minorHAnsi"/>
          <w:sz w:val="24"/>
          <w:szCs w:val="24"/>
        </w:rPr>
        <w:tab/>
        <w:t>Gravel prospecting</w:t>
      </w:r>
    </w:p>
    <w:p w14:paraId="2A4E91B8" w14:textId="77777777" w:rsidR="006203F0" w:rsidRDefault="006203F0" w:rsidP="00DA66EF">
      <w:pPr>
        <w:rPr>
          <w:rFonts w:asciiTheme="minorHAnsi" w:hAnsiTheme="minorHAnsi" w:cstheme="minorHAnsi"/>
          <w:sz w:val="24"/>
          <w:szCs w:val="24"/>
        </w:rPr>
      </w:pPr>
    </w:p>
    <w:p w14:paraId="27B8D729" w14:textId="204E2B4D" w:rsidR="00180AD4" w:rsidRPr="00505ABA" w:rsidRDefault="00180AD4" w:rsidP="00180AD4">
      <w:pPr>
        <w:rPr>
          <w:rFonts w:asciiTheme="minorHAnsi" w:hAnsiTheme="minorHAnsi" w:cstheme="minorHAnsi"/>
          <w:b/>
          <w:sz w:val="24"/>
          <w:szCs w:val="24"/>
        </w:rPr>
      </w:pPr>
      <w:r w:rsidRPr="00505ABA">
        <w:rPr>
          <w:rFonts w:asciiTheme="minorHAnsi" w:hAnsiTheme="minorHAnsi" w:cstheme="minorHAnsi"/>
          <w:b/>
          <w:sz w:val="24"/>
          <w:szCs w:val="24"/>
        </w:rPr>
        <w:t xml:space="preserve">PROJECT </w:t>
      </w:r>
      <w:r w:rsidR="00A45B24">
        <w:rPr>
          <w:rFonts w:asciiTheme="minorHAnsi" w:hAnsiTheme="minorHAnsi" w:cstheme="minorHAnsi"/>
          <w:b/>
          <w:sz w:val="24"/>
          <w:szCs w:val="24"/>
        </w:rPr>
        <w:t>PHASING AND REQUIREMENTS</w:t>
      </w:r>
      <w:r w:rsidRPr="00505ABA">
        <w:rPr>
          <w:rFonts w:asciiTheme="minorHAnsi" w:hAnsiTheme="minorHAnsi" w:cstheme="minorHAnsi"/>
          <w:b/>
          <w:sz w:val="24"/>
          <w:szCs w:val="24"/>
        </w:rPr>
        <w:t>:</w:t>
      </w:r>
    </w:p>
    <w:p w14:paraId="28C4B3E4" w14:textId="77777777" w:rsidR="007F4348" w:rsidRPr="00505ABA" w:rsidRDefault="007F4348" w:rsidP="00180AD4">
      <w:pPr>
        <w:rPr>
          <w:rFonts w:asciiTheme="minorHAnsi" w:hAnsiTheme="minorHAnsi" w:cstheme="minorHAnsi"/>
          <w:sz w:val="24"/>
          <w:szCs w:val="24"/>
        </w:rPr>
      </w:pPr>
    </w:p>
    <w:p w14:paraId="105A96F3" w14:textId="5410CBB6" w:rsidR="008B2D2E" w:rsidRPr="00505ABA" w:rsidRDefault="008B2D2E" w:rsidP="00A170E5">
      <w:pPr>
        <w:pStyle w:val="NoSpacing"/>
        <w:jc w:val="both"/>
        <w:rPr>
          <w:rFonts w:asciiTheme="minorHAnsi" w:hAnsiTheme="minorHAnsi" w:cstheme="minorHAnsi"/>
          <w:sz w:val="24"/>
          <w:szCs w:val="24"/>
        </w:rPr>
      </w:pPr>
      <w:r w:rsidRPr="00505ABA">
        <w:rPr>
          <w:rFonts w:asciiTheme="minorHAnsi" w:hAnsiTheme="minorHAnsi" w:cstheme="minorHAnsi"/>
          <w:sz w:val="24"/>
          <w:szCs w:val="24"/>
        </w:rPr>
        <w:t xml:space="preserve">Phase I, Scoping: Phase I shall be limited to conducting a scoping meeting, field review, </w:t>
      </w:r>
      <w:r w:rsidR="0044519A" w:rsidRPr="00505ABA">
        <w:rPr>
          <w:rFonts w:asciiTheme="minorHAnsi" w:hAnsiTheme="minorHAnsi" w:cstheme="minorHAnsi"/>
          <w:sz w:val="24"/>
          <w:szCs w:val="24"/>
        </w:rPr>
        <w:t>initial p</w:t>
      </w:r>
      <w:r w:rsidR="00061495" w:rsidRPr="00505ABA">
        <w:rPr>
          <w:rFonts w:asciiTheme="minorHAnsi" w:hAnsiTheme="minorHAnsi" w:cstheme="minorHAnsi"/>
          <w:sz w:val="24"/>
          <w:szCs w:val="24"/>
        </w:rPr>
        <w:t>reliminary survey</w:t>
      </w:r>
      <w:r w:rsidR="008572C1" w:rsidRPr="00505ABA">
        <w:rPr>
          <w:rFonts w:asciiTheme="minorHAnsi" w:hAnsiTheme="minorHAnsi" w:cstheme="minorHAnsi"/>
          <w:sz w:val="24"/>
          <w:szCs w:val="24"/>
        </w:rPr>
        <w:t xml:space="preserve"> </w:t>
      </w:r>
      <w:r w:rsidRPr="00505ABA">
        <w:rPr>
          <w:rFonts w:asciiTheme="minorHAnsi" w:hAnsiTheme="minorHAnsi" w:cstheme="minorHAnsi"/>
          <w:sz w:val="24"/>
          <w:szCs w:val="24"/>
        </w:rPr>
        <w:t xml:space="preserve">and developing a NDDOT approved scope of work and hours for Phase II. </w:t>
      </w:r>
    </w:p>
    <w:p w14:paraId="7E5D9994" w14:textId="77777777" w:rsidR="008B2D2E" w:rsidRPr="00505ABA" w:rsidRDefault="008B2D2E" w:rsidP="00A170E5">
      <w:pPr>
        <w:pStyle w:val="NoSpacing"/>
        <w:jc w:val="both"/>
        <w:rPr>
          <w:rFonts w:asciiTheme="minorHAnsi" w:hAnsiTheme="minorHAnsi" w:cstheme="minorHAnsi"/>
          <w:sz w:val="24"/>
          <w:szCs w:val="24"/>
        </w:rPr>
      </w:pPr>
    </w:p>
    <w:p w14:paraId="67D9B089" w14:textId="1097478F" w:rsidR="008B2D2E" w:rsidRDefault="008B2D2E" w:rsidP="00A170E5">
      <w:pPr>
        <w:pStyle w:val="NoSpacing"/>
        <w:jc w:val="both"/>
        <w:rPr>
          <w:rFonts w:asciiTheme="minorHAnsi" w:hAnsiTheme="minorHAnsi" w:cstheme="minorHAnsi"/>
          <w:sz w:val="24"/>
          <w:szCs w:val="24"/>
        </w:rPr>
      </w:pPr>
      <w:r w:rsidRPr="00505ABA">
        <w:rPr>
          <w:rFonts w:asciiTheme="minorHAnsi" w:hAnsiTheme="minorHAnsi" w:cstheme="minorHAnsi"/>
          <w:sz w:val="24"/>
          <w:szCs w:val="24"/>
        </w:rPr>
        <w:t>The Engineer will have 30 days, from the date that the Phase I contract is executed, to conduct the scoping meeting, field review and secure an approved scope of work and hours</w:t>
      </w:r>
      <w:r w:rsidR="005640E7">
        <w:rPr>
          <w:rFonts w:asciiTheme="minorHAnsi" w:hAnsiTheme="minorHAnsi" w:cstheme="minorHAnsi"/>
          <w:sz w:val="24"/>
          <w:szCs w:val="24"/>
        </w:rPr>
        <w:t xml:space="preserve"> for Phase II</w:t>
      </w:r>
      <w:r w:rsidRPr="00505ABA">
        <w:rPr>
          <w:rFonts w:asciiTheme="minorHAnsi" w:hAnsiTheme="minorHAnsi" w:cstheme="minorHAnsi"/>
          <w:sz w:val="24"/>
          <w:szCs w:val="24"/>
        </w:rPr>
        <w:t>.</w:t>
      </w:r>
      <w:r w:rsidR="00F95524">
        <w:rPr>
          <w:rFonts w:asciiTheme="minorHAnsi" w:hAnsiTheme="minorHAnsi" w:cstheme="minorHAnsi"/>
          <w:sz w:val="24"/>
          <w:szCs w:val="24"/>
        </w:rPr>
        <w:t xml:space="preserve"> </w:t>
      </w:r>
      <w:r w:rsidR="00613558" w:rsidRPr="00613558">
        <w:rPr>
          <w:rFonts w:asciiTheme="minorHAnsi" w:hAnsiTheme="minorHAnsi" w:cstheme="minorHAnsi"/>
          <w:sz w:val="24"/>
          <w:szCs w:val="24"/>
        </w:rPr>
        <w:t xml:space="preserve">The field review should include a decision document and estimated construction and engineering </w:t>
      </w:r>
      <w:r w:rsidR="00613558" w:rsidRPr="00613558">
        <w:rPr>
          <w:rFonts w:asciiTheme="minorHAnsi" w:hAnsiTheme="minorHAnsi" w:cstheme="minorHAnsi"/>
          <w:sz w:val="24"/>
          <w:szCs w:val="24"/>
        </w:rPr>
        <w:lastRenderedPageBreak/>
        <w:t>costs for any added work that was not included in the initial project scope of work</w:t>
      </w:r>
      <w:r w:rsidR="00F03B5D" w:rsidRPr="00613558">
        <w:rPr>
          <w:rFonts w:asciiTheme="minorHAnsi" w:hAnsiTheme="minorHAnsi" w:cstheme="minorHAnsi"/>
          <w:sz w:val="24"/>
          <w:szCs w:val="24"/>
        </w:rPr>
        <w:t xml:space="preserve">. </w:t>
      </w:r>
      <w:r w:rsidRPr="00505ABA">
        <w:rPr>
          <w:rFonts w:asciiTheme="minorHAnsi" w:hAnsiTheme="minorHAnsi" w:cstheme="minorHAnsi"/>
          <w:sz w:val="24"/>
          <w:szCs w:val="24"/>
        </w:rPr>
        <w:t xml:space="preserve">Pending NDDOT approval of the scope of work and hours completed in Phase I, the NDDOT may authorize the Engineer to perform Phase II and any additional work not currently assigned or completed in Phase I. </w:t>
      </w:r>
    </w:p>
    <w:p w14:paraId="16A0ED41" w14:textId="77777777" w:rsidR="00C000D6" w:rsidRPr="00505ABA" w:rsidRDefault="00C000D6" w:rsidP="00A170E5">
      <w:pPr>
        <w:pStyle w:val="NoSpacing"/>
        <w:jc w:val="both"/>
        <w:rPr>
          <w:rFonts w:asciiTheme="minorHAnsi" w:hAnsiTheme="minorHAnsi" w:cstheme="minorHAnsi"/>
          <w:sz w:val="24"/>
          <w:szCs w:val="24"/>
        </w:rPr>
      </w:pPr>
    </w:p>
    <w:p w14:paraId="7C20D85B" w14:textId="541222E5" w:rsidR="008B2D2E" w:rsidRPr="00505ABA" w:rsidRDefault="008B2D2E" w:rsidP="00A170E5">
      <w:pPr>
        <w:pStyle w:val="NoSpacing"/>
        <w:jc w:val="both"/>
        <w:rPr>
          <w:rFonts w:asciiTheme="minorHAnsi" w:hAnsiTheme="minorHAnsi" w:cstheme="minorHAnsi"/>
          <w:sz w:val="24"/>
          <w:szCs w:val="24"/>
        </w:rPr>
      </w:pPr>
      <w:r w:rsidRPr="00505ABA">
        <w:rPr>
          <w:rFonts w:asciiTheme="minorHAnsi" w:hAnsiTheme="minorHAnsi" w:cstheme="minorHAnsi"/>
          <w:sz w:val="24"/>
          <w:szCs w:val="24"/>
        </w:rPr>
        <w:t>Phase II, Environmental Document and Preliminary Design: Phase II shall consist of all activities necessary to complete the environmental document (including FHWA concurrence and approval), conduct public involvement, perform preliminary design, and coordinate utility location and conflict plans</w:t>
      </w:r>
      <w:r w:rsidR="00F03B5D" w:rsidRPr="00505ABA">
        <w:rPr>
          <w:rFonts w:asciiTheme="minorHAnsi" w:hAnsiTheme="minorHAnsi" w:cstheme="minorHAnsi"/>
          <w:sz w:val="24"/>
          <w:szCs w:val="24"/>
        </w:rPr>
        <w:t xml:space="preserve">. </w:t>
      </w:r>
      <w:r w:rsidRPr="00505ABA">
        <w:rPr>
          <w:rFonts w:asciiTheme="minorHAnsi" w:hAnsiTheme="minorHAnsi" w:cstheme="minorHAnsi"/>
          <w:sz w:val="24"/>
          <w:szCs w:val="24"/>
        </w:rPr>
        <w:t>Phase II will be considered complete upon receiving environmental approval from FHWA and NDDOT approval of all other deliverables. Phase III may be negotiated and authorized based on the outcome of Phase II, Engineer’s proposal, Engineer’s performance, and available funding.</w:t>
      </w:r>
    </w:p>
    <w:p w14:paraId="6BD6E426" w14:textId="77777777" w:rsidR="00D9753F" w:rsidRDefault="00D9753F" w:rsidP="00A170E5">
      <w:pPr>
        <w:pStyle w:val="NoSpacing"/>
        <w:jc w:val="both"/>
        <w:rPr>
          <w:rFonts w:asciiTheme="minorHAnsi" w:hAnsiTheme="minorHAnsi" w:cstheme="minorHAnsi"/>
          <w:sz w:val="24"/>
          <w:szCs w:val="24"/>
        </w:rPr>
      </w:pPr>
    </w:p>
    <w:p w14:paraId="464B9EAC" w14:textId="4AF31E1C" w:rsidR="008B2D2E" w:rsidRPr="00505ABA" w:rsidRDefault="008B2D2E" w:rsidP="00A170E5">
      <w:pPr>
        <w:pStyle w:val="NoSpacing"/>
        <w:jc w:val="both"/>
        <w:rPr>
          <w:rFonts w:asciiTheme="minorHAnsi" w:hAnsiTheme="minorHAnsi" w:cstheme="minorHAnsi"/>
          <w:sz w:val="24"/>
          <w:szCs w:val="24"/>
        </w:rPr>
      </w:pPr>
      <w:r w:rsidRPr="00505ABA">
        <w:rPr>
          <w:rFonts w:asciiTheme="minorHAnsi" w:hAnsiTheme="minorHAnsi" w:cstheme="minorHAnsi"/>
          <w:sz w:val="24"/>
          <w:szCs w:val="24"/>
        </w:rPr>
        <w:t>Phase III, Final Design: Phase III shall consist of design activities following preliminary design and preparation of final construction plans, specifications, and estimates; execute contracts for utility conflict plans for adjustments and relocations; final right of way acquisition, final mitigation plans and permitting. Phase III will be considered complete upon delivery and approval of final construction plans, specifications, estimates, certifications, and NDDOT approval of all other deliverables. Phase IV may be negotiated and authorized based on the outcome of Phase III, Engineer’s proposal, Engineer’s performance, and available funding.</w:t>
      </w:r>
    </w:p>
    <w:p w14:paraId="5E1300DA" w14:textId="77777777" w:rsidR="008B2D2E" w:rsidRPr="00505ABA" w:rsidRDefault="008B2D2E" w:rsidP="00A170E5">
      <w:pPr>
        <w:pStyle w:val="NoSpacing"/>
        <w:jc w:val="both"/>
        <w:rPr>
          <w:rFonts w:asciiTheme="minorHAnsi" w:hAnsiTheme="minorHAnsi" w:cstheme="minorHAnsi"/>
          <w:sz w:val="24"/>
          <w:szCs w:val="24"/>
        </w:rPr>
      </w:pPr>
    </w:p>
    <w:p w14:paraId="1A149945" w14:textId="16BAAEC9" w:rsidR="00471082" w:rsidRPr="00096E62" w:rsidRDefault="008B2D2E" w:rsidP="00A170E5">
      <w:pPr>
        <w:pStyle w:val="NoSpacing"/>
        <w:jc w:val="both"/>
        <w:rPr>
          <w:rFonts w:asciiTheme="minorHAnsi" w:hAnsiTheme="minorHAnsi" w:cstheme="minorHAnsi"/>
          <w:sz w:val="24"/>
          <w:szCs w:val="24"/>
        </w:rPr>
      </w:pPr>
      <w:r w:rsidRPr="00505ABA">
        <w:rPr>
          <w:rFonts w:asciiTheme="minorHAnsi" w:hAnsiTheme="minorHAnsi" w:cstheme="minorHAnsi"/>
          <w:sz w:val="24"/>
          <w:szCs w:val="24"/>
        </w:rPr>
        <w:t xml:space="preserve">Phase IV, Engineer of Record: Phase IV, if necessary, shall consist of engineering services associated with Engineer of Record activities including, but not limited to, consultation and questions, pre-job meetings, plan revisions &amp; change orders, and </w:t>
      </w:r>
      <w:r w:rsidR="001909EE" w:rsidRPr="00505ABA">
        <w:rPr>
          <w:rFonts w:asciiTheme="minorHAnsi" w:hAnsiTheme="minorHAnsi" w:cstheme="minorHAnsi"/>
          <w:sz w:val="24"/>
          <w:szCs w:val="24"/>
        </w:rPr>
        <w:t>work</w:t>
      </w:r>
      <w:r w:rsidRPr="00505ABA">
        <w:rPr>
          <w:rFonts w:asciiTheme="minorHAnsi" w:hAnsiTheme="minorHAnsi" w:cstheme="minorHAnsi"/>
          <w:sz w:val="24"/>
          <w:szCs w:val="24"/>
        </w:rPr>
        <w:t xml:space="preserve"> drawings. Phase IV does </w:t>
      </w:r>
      <w:r w:rsidRPr="00096E62">
        <w:rPr>
          <w:rFonts w:asciiTheme="minorHAnsi" w:hAnsiTheme="minorHAnsi" w:cstheme="minorHAnsi"/>
          <w:sz w:val="24"/>
          <w:szCs w:val="24"/>
        </w:rPr>
        <w:t>not include construction engineering.</w:t>
      </w:r>
    </w:p>
    <w:p w14:paraId="3323546C" w14:textId="77777777" w:rsidR="00BD2376" w:rsidRPr="00096E62" w:rsidRDefault="00BD2376" w:rsidP="00A170E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rFonts w:asciiTheme="minorHAnsi" w:hAnsiTheme="minorHAnsi" w:cstheme="minorHAnsi"/>
          <w:sz w:val="24"/>
          <w:szCs w:val="24"/>
        </w:rPr>
      </w:pPr>
    </w:p>
    <w:p w14:paraId="6D6A7385" w14:textId="63B814B2" w:rsidR="00231FCD" w:rsidRPr="00505ABA" w:rsidRDefault="00231FCD" w:rsidP="00A170E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rFonts w:asciiTheme="minorHAnsi" w:hAnsiTheme="minorHAnsi" w:cstheme="minorHAnsi"/>
          <w:sz w:val="24"/>
          <w:szCs w:val="24"/>
        </w:rPr>
      </w:pPr>
      <w:r w:rsidRPr="00096E62">
        <w:rPr>
          <w:rFonts w:asciiTheme="minorHAnsi" w:hAnsiTheme="minorHAnsi" w:cstheme="minorHAnsi"/>
          <w:sz w:val="24"/>
          <w:szCs w:val="24"/>
        </w:rPr>
        <w:t xml:space="preserve">Firms interested in performing the work must be qualified to perform </w:t>
      </w:r>
      <w:r w:rsidR="002A2A74" w:rsidRPr="00096E62">
        <w:rPr>
          <w:rFonts w:asciiTheme="minorHAnsi" w:hAnsiTheme="minorHAnsi" w:cstheme="minorHAnsi"/>
          <w:sz w:val="24"/>
          <w:szCs w:val="24"/>
        </w:rPr>
        <w:t>roadway</w:t>
      </w:r>
      <w:r w:rsidR="001909EE" w:rsidRPr="00096E62">
        <w:rPr>
          <w:rFonts w:asciiTheme="minorHAnsi" w:hAnsiTheme="minorHAnsi" w:cstheme="minorHAnsi"/>
          <w:sz w:val="24"/>
          <w:szCs w:val="24"/>
        </w:rPr>
        <w:t xml:space="preserve"> and structural</w:t>
      </w:r>
      <w:r w:rsidRPr="00096E62">
        <w:rPr>
          <w:rFonts w:asciiTheme="minorHAnsi" w:hAnsiTheme="minorHAnsi" w:cstheme="minorHAnsi"/>
          <w:sz w:val="24"/>
          <w:szCs w:val="24"/>
        </w:rPr>
        <w:t xml:space="preserve"> design.</w:t>
      </w:r>
      <w:r w:rsidRPr="00505ABA">
        <w:rPr>
          <w:rFonts w:asciiTheme="minorHAnsi" w:hAnsiTheme="minorHAnsi" w:cstheme="minorHAnsi"/>
          <w:sz w:val="24"/>
          <w:szCs w:val="24"/>
        </w:rPr>
        <w:t xml:space="preserve"> </w:t>
      </w:r>
    </w:p>
    <w:p w14:paraId="25064B27" w14:textId="77777777" w:rsidR="00027DD4" w:rsidRPr="00505ABA" w:rsidRDefault="00027DD4" w:rsidP="00A170E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rFonts w:asciiTheme="minorHAnsi" w:hAnsiTheme="minorHAnsi" w:cstheme="minorHAnsi"/>
          <w:sz w:val="24"/>
          <w:szCs w:val="24"/>
        </w:rPr>
      </w:pPr>
    </w:p>
    <w:p w14:paraId="7D7DDFB2" w14:textId="77777777" w:rsidR="00027DD4" w:rsidRPr="00505ABA" w:rsidRDefault="00027DD4" w:rsidP="00A170E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rFonts w:asciiTheme="minorHAnsi" w:hAnsiTheme="minorHAnsi" w:cstheme="minorHAnsi"/>
          <w:sz w:val="24"/>
          <w:szCs w:val="24"/>
        </w:rPr>
      </w:pPr>
      <w:r w:rsidRPr="00505ABA">
        <w:rPr>
          <w:rFonts w:asciiTheme="minorHAnsi" w:hAnsiTheme="minorHAnsi" w:cstheme="minorHAnsi"/>
          <w:sz w:val="24"/>
          <w:szCs w:val="24"/>
        </w:rPr>
        <w:t xml:space="preserve">Interviews will be conducted tentatively 30 days from the due date of this proposal.  </w:t>
      </w:r>
    </w:p>
    <w:p w14:paraId="3199B4C7" w14:textId="77777777" w:rsidR="00273FD9" w:rsidRPr="00505ABA" w:rsidRDefault="00273FD9" w:rsidP="00A170E5">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rPr>
          <w:rFonts w:asciiTheme="minorHAnsi" w:hAnsiTheme="minorHAnsi" w:cstheme="minorHAnsi"/>
          <w:sz w:val="24"/>
          <w:szCs w:val="24"/>
        </w:rPr>
      </w:pPr>
    </w:p>
    <w:p w14:paraId="70B901AB" w14:textId="00D5D3C3" w:rsidR="00273FD9" w:rsidRPr="00505ABA" w:rsidRDefault="00AB4110" w:rsidP="00A170E5">
      <w:pPr>
        <w:jc w:val="both"/>
        <w:rPr>
          <w:rFonts w:asciiTheme="minorHAnsi" w:hAnsiTheme="minorHAnsi" w:cstheme="minorHAnsi"/>
          <w:b/>
          <w:bCs/>
          <w:sz w:val="24"/>
          <w:szCs w:val="24"/>
        </w:rPr>
      </w:pPr>
      <w:r w:rsidRPr="00505ABA">
        <w:rPr>
          <w:rFonts w:asciiTheme="minorHAnsi" w:hAnsiTheme="minorHAnsi" w:cstheme="minorHAnsi"/>
          <w:sz w:val="24"/>
          <w:szCs w:val="24"/>
        </w:rPr>
        <w:t>Attached with the RFP</w:t>
      </w:r>
      <w:r w:rsidR="00273FD9" w:rsidRPr="00505ABA">
        <w:rPr>
          <w:rFonts w:asciiTheme="minorHAnsi" w:hAnsiTheme="minorHAnsi" w:cstheme="minorHAnsi"/>
          <w:sz w:val="24"/>
          <w:szCs w:val="24"/>
        </w:rPr>
        <w:t xml:space="preserve"> are the</w:t>
      </w:r>
      <w:r w:rsidR="00121E9F" w:rsidRPr="00505ABA">
        <w:rPr>
          <w:rFonts w:asciiTheme="minorHAnsi" w:hAnsiTheme="minorHAnsi" w:cstheme="minorHAnsi"/>
          <w:sz w:val="24"/>
          <w:szCs w:val="24"/>
        </w:rPr>
        <w:t xml:space="preserve"> </w:t>
      </w:r>
      <w:r w:rsidR="004E5E00">
        <w:rPr>
          <w:rFonts w:asciiTheme="minorHAnsi" w:hAnsiTheme="minorHAnsi" w:cstheme="minorHAnsi"/>
          <w:sz w:val="24"/>
          <w:szCs w:val="24"/>
        </w:rPr>
        <w:t xml:space="preserve">Preliminary </w:t>
      </w:r>
      <w:r w:rsidR="00137D95" w:rsidRPr="00505ABA">
        <w:rPr>
          <w:rFonts w:asciiTheme="minorHAnsi" w:hAnsiTheme="minorHAnsi" w:cstheme="minorHAnsi"/>
          <w:sz w:val="24"/>
          <w:szCs w:val="24"/>
        </w:rPr>
        <w:t>Milestone Reports</w:t>
      </w:r>
      <w:r w:rsidR="00137D95">
        <w:rPr>
          <w:rFonts w:asciiTheme="minorHAnsi" w:hAnsiTheme="minorHAnsi" w:cstheme="minorHAnsi"/>
          <w:sz w:val="24"/>
          <w:szCs w:val="24"/>
        </w:rPr>
        <w:t xml:space="preserve"> </w:t>
      </w:r>
      <w:r w:rsidR="006203F0">
        <w:rPr>
          <w:rFonts w:asciiTheme="minorHAnsi" w:hAnsiTheme="minorHAnsi" w:cstheme="minorHAnsi"/>
          <w:sz w:val="24"/>
          <w:szCs w:val="24"/>
        </w:rPr>
        <w:t>for each project</w:t>
      </w:r>
      <w:r w:rsidR="009163C9">
        <w:rPr>
          <w:rFonts w:asciiTheme="minorHAnsi" w:hAnsiTheme="minorHAnsi" w:cstheme="minorHAnsi"/>
          <w:sz w:val="24"/>
          <w:szCs w:val="24"/>
        </w:rPr>
        <w:t xml:space="preserve">, </w:t>
      </w:r>
      <w:r w:rsidR="00137D95">
        <w:rPr>
          <w:rFonts w:asciiTheme="minorHAnsi" w:hAnsiTheme="minorHAnsi" w:cstheme="minorHAnsi"/>
          <w:sz w:val="24"/>
          <w:szCs w:val="24"/>
        </w:rPr>
        <w:t xml:space="preserve">Bridge Inspection Reports for each </w:t>
      </w:r>
      <w:r w:rsidR="006203F0">
        <w:rPr>
          <w:rFonts w:asciiTheme="minorHAnsi" w:hAnsiTheme="minorHAnsi" w:cstheme="minorHAnsi"/>
          <w:sz w:val="24"/>
          <w:szCs w:val="24"/>
        </w:rPr>
        <w:t>location</w:t>
      </w:r>
      <w:r w:rsidR="009163C9">
        <w:rPr>
          <w:rFonts w:asciiTheme="minorHAnsi" w:hAnsiTheme="minorHAnsi" w:cstheme="minorHAnsi"/>
          <w:sz w:val="24"/>
          <w:szCs w:val="24"/>
        </w:rPr>
        <w:t>,</w:t>
      </w:r>
      <w:r w:rsidR="007C2645">
        <w:rPr>
          <w:rFonts w:asciiTheme="minorHAnsi" w:hAnsiTheme="minorHAnsi" w:cstheme="minorHAnsi"/>
          <w:sz w:val="24"/>
          <w:szCs w:val="24"/>
        </w:rPr>
        <w:t xml:space="preserve"> </w:t>
      </w:r>
      <w:r w:rsidR="00273FD9" w:rsidRPr="00505ABA">
        <w:rPr>
          <w:rFonts w:asciiTheme="minorHAnsi" w:hAnsiTheme="minorHAnsi" w:cstheme="minorHAnsi"/>
          <w:sz w:val="24"/>
          <w:szCs w:val="24"/>
        </w:rPr>
        <w:t xml:space="preserve">and </w:t>
      </w:r>
      <w:r w:rsidR="00137D95">
        <w:rPr>
          <w:rFonts w:asciiTheme="minorHAnsi" w:hAnsiTheme="minorHAnsi" w:cstheme="minorHAnsi"/>
          <w:sz w:val="24"/>
          <w:szCs w:val="24"/>
        </w:rPr>
        <w:t xml:space="preserve">the </w:t>
      </w:r>
      <w:r w:rsidR="009163C9">
        <w:rPr>
          <w:rFonts w:asciiTheme="minorHAnsi" w:hAnsiTheme="minorHAnsi" w:cstheme="minorHAnsi"/>
          <w:sz w:val="24"/>
          <w:szCs w:val="24"/>
        </w:rPr>
        <w:t xml:space="preserve">applicable </w:t>
      </w:r>
      <w:r w:rsidR="00273FD9" w:rsidRPr="00505ABA">
        <w:rPr>
          <w:rFonts w:asciiTheme="minorHAnsi" w:hAnsiTheme="minorHAnsi" w:cstheme="minorHAnsi"/>
          <w:sz w:val="24"/>
          <w:szCs w:val="24"/>
        </w:rPr>
        <w:t>Risk Management Appendix.</w:t>
      </w:r>
    </w:p>
    <w:p w14:paraId="0481F2FD" w14:textId="77777777" w:rsidR="00273FD9" w:rsidRPr="00505ABA" w:rsidRDefault="00273FD9" w:rsidP="00A170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4"/>
          <w:szCs w:val="24"/>
        </w:rPr>
      </w:pPr>
    </w:p>
    <w:p w14:paraId="08537CC0" w14:textId="77777777" w:rsidR="00413549" w:rsidRPr="00505ABA" w:rsidRDefault="00413549" w:rsidP="00A170E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cstheme="minorHAnsi"/>
        </w:rPr>
      </w:pPr>
      <w:r w:rsidRPr="00505ABA">
        <w:rPr>
          <w:rFonts w:asciiTheme="minorHAnsi" w:hAnsiTheme="minorHAnsi" w:cstheme="minorHAnsi"/>
        </w:rPr>
        <w:t xml:space="preserve">All design and project data will become the property of NDDOT upon completion of the final submittal.  All project information will be </w:t>
      </w:r>
      <w:r w:rsidRPr="00505ABA">
        <w:rPr>
          <w:rFonts w:asciiTheme="minorHAnsi" w:hAnsiTheme="minorHAnsi" w:cstheme="minorHAnsi"/>
          <w:b/>
          <w:bCs/>
        </w:rPr>
        <w:t>generated</w:t>
      </w:r>
      <w:r w:rsidRPr="00505ABA">
        <w:rPr>
          <w:rFonts w:asciiTheme="minorHAnsi" w:hAnsiTheme="minorHAnsi" w:cstheme="minorHAnsi"/>
        </w:rPr>
        <w:t xml:space="preserve"> in the following formats and standards:</w:t>
      </w:r>
    </w:p>
    <w:p w14:paraId="05E58501" w14:textId="77777777" w:rsidR="00413549" w:rsidRPr="00505ABA"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14:paraId="67B5BA3E" w14:textId="77777777" w:rsidR="007C2645" w:rsidRDefault="00413549" w:rsidP="007C264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cstheme="minorHAnsi"/>
        </w:rPr>
      </w:pPr>
      <w:r w:rsidRPr="00505ABA">
        <w:rPr>
          <w:rFonts w:asciiTheme="minorHAnsi" w:hAnsiTheme="minorHAnsi" w:cstheme="minorHAnsi"/>
        </w:rPr>
        <w:t>MS Word and MS Excel</w:t>
      </w:r>
    </w:p>
    <w:p w14:paraId="27D8BBBE" w14:textId="5CEC1385" w:rsidR="00AE5075" w:rsidRPr="007C2645" w:rsidRDefault="0061360A" w:rsidP="007C264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cstheme="minorHAnsi"/>
        </w:rPr>
      </w:pPr>
      <w:r w:rsidRPr="007C2645">
        <w:rPr>
          <w:rFonts w:asciiTheme="minorHAnsi" w:hAnsiTheme="minorHAnsi" w:cstheme="minorHAnsi"/>
        </w:rPr>
        <w:t>Mi</w:t>
      </w:r>
      <w:r w:rsidR="00DE09CB" w:rsidRPr="007C2645">
        <w:rPr>
          <w:rFonts w:asciiTheme="minorHAnsi" w:hAnsiTheme="minorHAnsi" w:cstheme="minorHAnsi"/>
        </w:rPr>
        <w:t>cr</w:t>
      </w:r>
      <w:r w:rsidRPr="007C2645">
        <w:rPr>
          <w:rFonts w:asciiTheme="minorHAnsi" w:hAnsiTheme="minorHAnsi" w:cstheme="minorHAnsi"/>
        </w:rPr>
        <w:t xml:space="preserve">oStation </w:t>
      </w:r>
      <w:r w:rsidR="007F09CB" w:rsidRPr="007C2645">
        <w:rPr>
          <w:rFonts w:asciiTheme="minorHAnsi" w:hAnsiTheme="minorHAnsi" w:cstheme="minorHAnsi"/>
        </w:rPr>
        <w:t>SS4 (8.11.09.832) or SS10 (8.11.09.919)</w:t>
      </w:r>
    </w:p>
    <w:p w14:paraId="40A73520" w14:textId="357BBC4B" w:rsidR="00413549" w:rsidRPr="00505ABA" w:rsidRDefault="0061360A"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cstheme="minorHAnsi"/>
        </w:rPr>
      </w:pPr>
      <w:r w:rsidRPr="00505ABA">
        <w:rPr>
          <w:rFonts w:asciiTheme="minorHAnsi" w:hAnsiTheme="minorHAnsi" w:cstheme="minorHAnsi"/>
        </w:rPr>
        <w:t xml:space="preserve">Geopak </w:t>
      </w:r>
      <w:r w:rsidR="007F09CB" w:rsidRPr="00505ABA">
        <w:rPr>
          <w:rFonts w:asciiTheme="minorHAnsi" w:hAnsiTheme="minorHAnsi" w:cstheme="minorHAnsi"/>
        </w:rPr>
        <w:t>SS4 (8.11.09.903) or SS10 (8.11.09.918)</w:t>
      </w:r>
    </w:p>
    <w:p w14:paraId="66F34663" w14:textId="4C71D848" w:rsidR="007F09CB" w:rsidRPr="00505ABA" w:rsidRDefault="007F09CB"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cstheme="minorHAnsi"/>
        </w:rPr>
      </w:pPr>
      <w:r w:rsidRPr="00505ABA">
        <w:rPr>
          <w:rFonts w:asciiTheme="minorHAnsi" w:hAnsiTheme="minorHAnsi" w:cstheme="minorHAnsi"/>
        </w:rPr>
        <w:t>OpenRoads Designer CE (10.08.01.33) for Early Adopters</w:t>
      </w:r>
    </w:p>
    <w:p w14:paraId="4683255C" w14:textId="05639329" w:rsidR="00590EAB" w:rsidRPr="00505ABA" w:rsidRDefault="00590EAB"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cstheme="minorHAnsi"/>
        </w:rPr>
      </w:pPr>
      <w:r w:rsidRPr="00505ABA">
        <w:rPr>
          <w:rFonts w:asciiTheme="minorHAnsi" w:hAnsiTheme="minorHAnsi" w:cstheme="minorHAnsi"/>
        </w:rPr>
        <w:t>OpenBridge Designer Connect Edition</w:t>
      </w:r>
    </w:p>
    <w:p w14:paraId="69ADE2F1" w14:textId="77777777" w:rsidR="00825CEA" w:rsidRPr="00505ABA" w:rsidRDefault="00825CEA"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cstheme="minorHAnsi"/>
        </w:rPr>
      </w:pPr>
      <w:r w:rsidRPr="00505ABA">
        <w:rPr>
          <w:rFonts w:asciiTheme="minorHAnsi" w:hAnsiTheme="minorHAnsi" w:cstheme="minorHAnsi"/>
        </w:rPr>
        <w:t>NDDOT CADD Manual</w:t>
      </w:r>
    </w:p>
    <w:p w14:paraId="4EE81AFB" w14:textId="77777777" w:rsidR="00825CEA" w:rsidRPr="00505ABA" w:rsidRDefault="00413549"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cstheme="minorHAnsi"/>
        </w:rPr>
      </w:pPr>
      <w:r w:rsidRPr="00505ABA">
        <w:rPr>
          <w:rFonts w:asciiTheme="minorHAnsi" w:hAnsiTheme="minorHAnsi" w:cstheme="minorHAnsi"/>
        </w:rPr>
        <w:t>Microsoft “Project”</w:t>
      </w:r>
    </w:p>
    <w:p w14:paraId="395FEA72" w14:textId="77777777" w:rsidR="00413549" w:rsidRPr="00505ABA"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cstheme="minorHAnsi"/>
        </w:rPr>
      </w:pPr>
      <w:r w:rsidRPr="00505ABA">
        <w:rPr>
          <w:rFonts w:asciiTheme="minorHAnsi" w:hAnsiTheme="minorHAnsi" w:cstheme="minorHAnsi"/>
        </w:rPr>
        <w:t xml:space="preserve">NDDOT </w:t>
      </w:r>
      <w:r w:rsidR="00107363" w:rsidRPr="00505ABA">
        <w:rPr>
          <w:rFonts w:asciiTheme="minorHAnsi" w:hAnsiTheme="minorHAnsi" w:cstheme="minorHAnsi"/>
        </w:rPr>
        <w:t>Consultant Services</w:t>
      </w:r>
      <w:r w:rsidR="001272A0" w:rsidRPr="00505ABA">
        <w:rPr>
          <w:rFonts w:asciiTheme="minorHAnsi" w:hAnsiTheme="minorHAnsi" w:cstheme="minorHAnsi"/>
        </w:rPr>
        <w:t xml:space="preserve"> </w:t>
      </w:r>
      <w:r w:rsidRPr="00505ABA">
        <w:rPr>
          <w:rFonts w:asciiTheme="minorHAnsi" w:hAnsiTheme="minorHAnsi" w:cstheme="minorHAnsi"/>
        </w:rPr>
        <w:t>Manual Chapter 19</w:t>
      </w:r>
    </w:p>
    <w:p w14:paraId="2FB1FA65" w14:textId="77777777" w:rsidR="00413549" w:rsidRPr="00505ABA"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cstheme="minorHAnsi"/>
        </w:rPr>
      </w:pPr>
      <w:r w:rsidRPr="00505ABA">
        <w:rPr>
          <w:rFonts w:asciiTheme="minorHAnsi" w:hAnsiTheme="minorHAnsi" w:cstheme="minorHAnsi"/>
        </w:rPr>
        <w:t xml:space="preserve">NDDOT </w:t>
      </w:r>
      <w:r w:rsidR="00107363" w:rsidRPr="00505ABA">
        <w:rPr>
          <w:rFonts w:asciiTheme="minorHAnsi" w:hAnsiTheme="minorHAnsi" w:cstheme="minorHAnsi"/>
        </w:rPr>
        <w:t>Procedure for Creating Right of Way Plats</w:t>
      </w:r>
      <w:r w:rsidR="00037D03" w:rsidRPr="00505ABA">
        <w:rPr>
          <w:rFonts w:asciiTheme="minorHAnsi" w:hAnsiTheme="minorHAnsi" w:cstheme="minorHAnsi"/>
        </w:rPr>
        <w:t xml:space="preserve"> </w:t>
      </w:r>
      <w:r w:rsidRPr="00505ABA">
        <w:rPr>
          <w:rFonts w:asciiTheme="minorHAnsi" w:hAnsiTheme="minorHAnsi" w:cstheme="minorHAnsi"/>
        </w:rPr>
        <w:t>Manual Chapter 20</w:t>
      </w:r>
    </w:p>
    <w:p w14:paraId="59DFCC82" w14:textId="77777777" w:rsidR="00413549" w:rsidRPr="00505ABA"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cstheme="minorHAnsi"/>
        </w:rPr>
      </w:pPr>
      <w:r w:rsidRPr="00505ABA">
        <w:rPr>
          <w:rFonts w:asciiTheme="minorHAnsi" w:hAnsiTheme="minorHAnsi" w:cstheme="minorHAnsi"/>
        </w:rPr>
        <w:lastRenderedPageBreak/>
        <w:t>NDDOT CADD Editing Manual Chapter 21</w:t>
      </w:r>
    </w:p>
    <w:p w14:paraId="79B56C91" w14:textId="158AEC02" w:rsidR="00413549" w:rsidRPr="00505ABA"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cstheme="minorHAnsi"/>
        </w:rPr>
      </w:pPr>
      <w:r w:rsidRPr="00505ABA">
        <w:rPr>
          <w:rFonts w:asciiTheme="minorHAnsi" w:hAnsiTheme="minorHAnsi" w:cstheme="minorHAnsi"/>
        </w:rPr>
        <w:t>NDDOT Data Collection Codes and Procedures</w:t>
      </w:r>
    </w:p>
    <w:p w14:paraId="4012F29C" w14:textId="77777777" w:rsidR="00413549" w:rsidRPr="00505ABA"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cstheme="minorHAnsi"/>
        </w:rPr>
      </w:pPr>
      <w:r w:rsidRPr="00505ABA">
        <w:rPr>
          <w:rFonts w:asciiTheme="minorHAnsi" w:hAnsiTheme="minorHAnsi" w:cstheme="minorHAnsi"/>
        </w:rPr>
        <w:t>NDDOT Design Manual</w:t>
      </w:r>
      <w:r w:rsidR="00825CEA" w:rsidRPr="00505ABA">
        <w:rPr>
          <w:rFonts w:asciiTheme="minorHAnsi" w:hAnsiTheme="minorHAnsi" w:cstheme="minorHAnsi"/>
        </w:rPr>
        <w:t xml:space="preserve"> and </w:t>
      </w:r>
      <w:r w:rsidRPr="00505ABA">
        <w:rPr>
          <w:rFonts w:asciiTheme="minorHAnsi" w:hAnsiTheme="minorHAnsi" w:cstheme="minorHAnsi"/>
        </w:rPr>
        <w:t>Plan Preparation Guide Website</w:t>
      </w:r>
    </w:p>
    <w:p w14:paraId="31F20EEF" w14:textId="77777777" w:rsidR="002B1E97" w:rsidRPr="00505ABA" w:rsidRDefault="002B1E97"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cstheme="minorHAnsi"/>
        </w:rPr>
      </w:pPr>
      <w:r w:rsidRPr="00505ABA">
        <w:rPr>
          <w:rFonts w:asciiTheme="minorHAnsi" w:hAnsiTheme="minorHAnsi" w:cstheme="minorHAnsi"/>
        </w:rPr>
        <w:t>NDDOT Right of Way Manual</w:t>
      </w:r>
    </w:p>
    <w:p w14:paraId="7D870194" w14:textId="7FA98C8E" w:rsidR="007C2645" w:rsidRPr="00D91134" w:rsidRDefault="00E50E75" w:rsidP="00D91134">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cstheme="minorHAnsi"/>
        </w:rPr>
      </w:pPr>
      <w:r w:rsidRPr="00505ABA">
        <w:rPr>
          <w:rFonts w:asciiTheme="minorHAnsi" w:hAnsiTheme="minorHAnsi" w:cstheme="minorHAnsi"/>
        </w:rPr>
        <w:t>Adobe Acrobat (standard or compatible)</w:t>
      </w:r>
    </w:p>
    <w:p w14:paraId="0E56B13C" w14:textId="5AFDBDE9" w:rsidR="00273FD9" w:rsidRPr="00505ABA"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cstheme="minorHAnsi"/>
          <w:b/>
          <w:sz w:val="24"/>
          <w:szCs w:val="24"/>
        </w:rPr>
      </w:pPr>
      <w:r w:rsidRPr="00505ABA">
        <w:rPr>
          <w:rFonts w:asciiTheme="minorHAnsi" w:hAnsiTheme="minorHAnsi" w:cstheme="minorHAnsi"/>
          <w:b/>
          <w:sz w:val="24"/>
          <w:szCs w:val="24"/>
        </w:rPr>
        <w:t>PROJECT SCHEDULE</w:t>
      </w:r>
    </w:p>
    <w:p w14:paraId="4C8EC943" w14:textId="77777777" w:rsidR="007C2645" w:rsidRDefault="007C2645" w:rsidP="00BD1AFE">
      <w:pPr>
        <w:rPr>
          <w:rFonts w:asciiTheme="minorHAnsi" w:hAnsiTheme="minorHAnsi" w:cstheme="minorHAnsi"/>
          <w:color w:val="010202"/>
          <w:sz w:val="24"/>
          <w:szCs w:val="24"/>
        </w:rPr>
      </w:pPr>
    </w:p>
    <w:p w14:paraId="5AD870BE" w14:textId="26298EF9" w:rsidR="00BD1AFE" w:rsidRPr="00505ABA" w:rsidRDefault="00BD1AFE" w:rsidP="00BD1AFE">
      <w:pPr>
        <w:rPr>
          <w:rFonts w:asciiTheme="minorHAnsi" w:hAnsiTheme="minorHAnsi" w:cstheme="minorHAnsi"/>
          <w:color w:val="010202"/>
          <w:sz w:val="24"/>
          <w:szCs w:val="24"/>
        </w:rPr>
      </w:pPr>
      <w:r w:rsidRPr="00505ABA">
        <w:rPr>
          <w:rFonts w:asciiTheme="minorHAnsi" w:hAnsiTheme="minorHAnsi" w:cstheme="minorHAnsi"/>
          <w:color w:val="010202"/>
          <w:sz w:val="24"/>
          <w:szCs w:val="24"/>
        </w:rPr>
        <w:t xml:space="preserve">The project shall be completed on or before the Bid Ready Date for each project. A </w:t>
      </w:r>
      <w:r w:rsidR="006203F0">
        <w:rPr>
          <w:rFonts w:asciiTheme="minorHAnsi" w:hAnsiTheme="minorHAnsi" w:cstheme="minorHAnsi"/>
          <w:color w:val="010202"/>
          <w:sz w:val="24"/>
          <w:szCs w:val="24"/>
        </w:rPr>
        <w:t>proposed</w:t>
      </w:r>
      <w:r w:rsidR="006203F0" w:rsidRPr="00505ABA">
        <w:rPr>
          <w:rFonts w:asciiTheme="minorHAnsi" w:hAnsiTheme="minorHAnsi" w:cstheme="minorHAnsi"/>
          <w:color w:val="010202"/>
          <w:sz w:val="24"/>
          <w:szCs w:val="24"/>
        </w:rPr>
        <w:t xml:space="preserve"> </w:t>
      </w:r>
      <w:r w:rsidRPr="00505ABA">
        <w:rPr>
          <w:rFonts w:asciiTheme="minorHAnsi" w:hAnsiTheme="minorHAnsi" w:cstheme="minorHAnsi"/>
          <w:color w:val="010202"/>
          <w:sz w:val="24"/>
          <w:szCs w:val="24"/>
        </w:rPr>
        <w:t xml:space="preserve">milestone with the Bid Ready Date and preliminary activities are to be completed by the consultant. </w:t>
      </w:r>
    </w:p>
    <w:p w14:paraId="51F055EA" w14:textId="3F547FCE" w:rsidR="0073352D" w:rsidRDefault="0073352D" w:rsidP="004E7EB6">
      <w:pPr>
        <w:rPr>
          <w:rFonts w:asciiTheme="minorHAnsi" w:hAnsiTheme="minorHAnsi" w:cstheme="minorHAnsi"/>
          <w:b/>
          <w:bCs/>
          <w:color w:val="010202"/>
          <w:sz w:val="24"/>
          <w:szCs w:val="24"/>
        </w:rPr>
      </w:pPr>
    </w:p>
    <w:p w14:paraId="7A646776" w14:textId="7DB633DB" w:rsidR="004E7EB6" w:rsidRPr="00505ABA" w:rsidRDefault="004E7EB6" w:rsidP="004E7EB6">
      <w:pPr>
        <w:rPr>
          <w:rFonts w:asciiTheme="minorHAnsi" w:hAnsiTheme="minorHAnsi" w:cstheme="minorHAnsi"/>
          <w:b/>
          <w:bCs/>
          <w:color w:val="010202"/>
          <w:sz w:val="24"/>
          <w:szCs w:val="24"/>
        </w:rPr>
      </w:pPr>
      <w:r w:rsidRPr="00505ABA">
        <w:rPr>
          <w:rFonts w:asciiTheme="minorHAnsi" w:hAnsiTheme="minorHAnsi" w:cstheme="minorHAnsi"/>
          <w:b/>
          <w:bCs/>
          <w:color w:val="010202"/>
          <w:sz w:val="24"/>
          <w:szCs w:val="24"/>
        </w:rPr>
        <w:t>PROPOSED SUB CONSULTANT REQUEST</w:t>
      </w:r>
    </w:p>
    <w:p w14:paraId="78E2235C" w14:textId="77777777" w:rsidR="004E7EB6" w:rsidRPr="00505ABA" w:rsidRDefault="004E7EB6" w:rsidP="004E7EB6">
      <w:pPr>
        <w:rPr>
          <w:rFonts w:asciiTheme="minorHAnsi" w:hAnsiTheme="minorHAnsi" w:cstheme="minorHAnsi"/>
          <w:color w:val="010202"/>
          <w:sz w:val="24"/>
          <w:szCs w:val="24"/>
        </w:rPr>
      </w:pPr>
    </w:p>
    <w:p w14:paraId="16736641" w14:textId="57BF00A6" w:rsidR="004E7EB6" w:rsidRPr="00505ABA" w:rsidRDefault="004E7EB6" w:rsidP="004E7EB6">
      <w:pPr>
        <w:rPr>
          <w:rFonts w:asciiTheme="minorHAnsi" w:hAnsiTheme="minorHAnsi" w:cstheme="minorHAnsi"/>
          <w:color w:val="010202"/>
          <w:sz w:val="24"/>
          <w:szCs w:val="24"/>
        </w:rPr>
      </w:pPr>
      <w:r w:rsidRPr="00505ABA">
        <w:rPr>
          <w:rFonts w:asciiTheme="minorHAnsi" w:hAnsiTheme="minorHAnsi" w:cstheme="minorHAnsi"/>
          <w:color w:val="010202"/>
          <w:sz w:val="24"/>
          <w:szCs w:val="24"/>
        </w:rPr>
        <w:t>Sub Consultant firms that have been contacted and agree to be listed on the Prime Consultants Project Proposal for work with NDDOT must submit original form and one copy to be attached to the Prime Consultants Proposal</w:t>
      </w:r>
      <w:r w:rsidR="00B95F2F" w:rsidRPr="00505ABA">
        <w:rPr>
          <w:rFonts w:asciiTheme="minorHAnsi" w:hAnsiTheme="minorHAnsi" w:cstheme="minorHAnsi"/>
          <w:color w:val="010202"/>
          <w:sz w:val="24"/>
          <w:szCs w:val="24"/>
        </w:rPr>
        <w:t xml:space="preserve">. </w:t>
      </w:r>
      <w:r w:rsidRPr="00505ABA">
        <w:rPr>
          <w:rFonts w:asciiTheme="minorHAnsi" w:hAnsiTheme="minorHAnsi" w:cstheme="minorHAnsi"/>
          <w:color w:val="010202"/>
          <w:sz w:val="24"/>
          <w:szCs w:val="24"/>
        </w:rPr>
        <w:t>This form is used for informational purposes only</w:t>
      </w:r>
      <w:r w:rsidR="00B95F2F" w:rsidRPr="00505ABA">
        <w:rPr>
          <w:rFonts w:asciiTheme="minorHAnsi" w:hAnsiTheme="minorHAnsi" w:cstheme="minorHAnsi"/>
          <w:color w:val="010202"/>
          <w:sz w:val="24"/>
          <w:szCs w:val="24"/>
        </w:rPr>
        <w:t xml:space="preserve">. </w:t>
      </w:r>
      <w:r w:rsidR="004363CD" w:rsidRPr="00505ABA">
        <w:rPr>
          <w:rFonts w:asciiTheme="minorHAnsi" w:hAnsiTheme="minorHAnsi" w:cstheme="minorHAnsi"/>
          <w:color w:val="010202"/>
          <w:sz w:val="24"/>
          <w:szCs w:val="24"/>
        </w:rPr>
        <w:t>See NDDOT web site for form SFN 60232</w:t>
      </w:r>
      <w:r w:rsidR="00B95F2F">
        <w:rPr>
          <w:rFonts w:asciiTheme="minorHAnsi" w:hAnsiTheme="minorHAnsi" w:cstheme="minorHAnsi"/>
          <w:color w:val="010202"/>
          <w:sz w:val="24"/>
          <w:szCs w:val="24"/>
        </w:rPr>
        <w:t>.</w:t>
      </w:r>
      <w:r w:rsidR="00B95F2F" w:rsidRPr="00505ABA">
        <w:rPr>
          <w:rFonts w:asciiTheme="minorHAnsi" w:hAnsiTheme="minorHAnsi" w:cstheme="minorHAnsi"/>
          <w:color w:val="010202"/>
          <w:sz w:val="24"/>
          <w:szCs w:val="24"/>
        </w:rPr>
        <w:t xml:space="preserve"> </w:t>
      </w:r>
      <w:hyperlink r:id="rId9" w:history="1">
        <w:r w:rsidR="00B95F2F" w:rsidRPr="00D33F85">
          <w:rPr>
            <w:rStyle w:val="Hyperlink"/>
            <w:rFonts w:asciiTheme="minorHAnsi" w:hAnsiTheme="minorHAnsi" w:cstheme="minorHAnsi"/>
            <w:sz w:val="24"/>
            <w:szCs w:val="24"/>
          </w:rPr>
          <w:t>http://www.dot.nd.gov/dotnet/forms/forms.aspx</w:t>
        </w:r>
      </w:hyperlink>
      <w:r w:rsidR="00B95F2F">
        <w:rPr>
          <w:rFonts w:asciiTheme="minorHAnsi" w:hAnsiTheme="minorHAnsi" w:cstheme="minorHAnsi"/>
          <w:color w:val="010202"/>
          <w:sz w:val="24"/>
          <w:szCs w:val="24"/>
        </w:rPr>
        <w:t xml:space="preserve"> </w:t>
      </w:r>
    </w:p>
    <w:p w14:paraId="471E5D01" w14:textId="51E0DFA0" w:rsidR="0073352D" w:rsidRDefault="0073352D" w:rsidP="004E7EB6">
      <w:pPr>
        <w:rPr>
          <w:rFonts w:asciiTheme="minorHAnsi" w:hAnsiTheme="minorHAnsi" w:cstheme="minorHAnsi"/>
          <w:b/>
          <w:bCs/>
          <w:sz w:val="24"/>
          <w:szCs w:val="24"/>
        </w:rPr>
      </w:pPr>
    </w:p>
    <w:p w14:paraId="3AEFD803" w14:textId="77777777" w:rsidR="007C2645" w:rsidRPr="00505ABA" w:rsidRDefault="007C2645" w:rsidP="004E7EB6">
      <w:pPr>
        <w:rPr>
          <w:rFonts w:asciiTheme="minorHAnsi" w:hAnsiTheme="minorHAnsi" w:cstheme="minorHAnsi"/>
          <w:b/>
          <w:bCs/>
          <w:sz w:val="24"/>
          <w:szCs w:val="24"/>
        </w:rPr>
      </w:pPr>
    </w:p>
    <w:p w14:paraId="6C23E13D" w14:textId="1E3ED198" w:rsidR="004E7EB6" w:rsidRPr="00505ABA" w:rsidRDefault="004E7EB6" w:rsidP="004E7EB6">
      <w:pPr>
        <w:rPr>
          <w:rFonts w:asciiTheme="minorHAnsi" w:hAnsiTheme="minorHAnsi" w:cstheme="minorHAnsi"/>
          <w:b/>
          <w:bCs/>
          <w:sz w:val="24"/>
          <w:szCs w:val="24"/>
        </w:rPr>
      </w:pPr>
      <w:r w:rsidRPr="00505ABA">
        <w:rPr>
          <w:rFonts w:asciiTheme="minorHAnsi" w:hAnsiTheme="minorHAnsi" w:cstheme="minorHAnsi"/>
          <w:b/>
          <w:bCs/>
          <w:sz w:val="24"/>
          <w:szCs w:val="24"/>
        </w:rPr>
        <w:t>PRIME CONSULTANT REQUEST TO SUBLET</w:t>
      </w:r>
    </w:p>
    <w:p w14:paraId="57C2C41A" w14:textId="77777777" w:rsidR="007C2645" w:rsidRDefault="007C264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2D2E2E"/>
          <w:sz w:val="24"/>
          <w:szCs w:val="24"/>
        </w:rPr>
      </w:pPr>
    </w:p>
    <w:p w14:paraId="3784DFA4" w14:textId="1CCBF6AB" w:rsidR="004E7EB6" w:rsidRPr="00505ABA" w:rsidRDefault="004E7EB6"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10202"/>
          <w:sz w:val="24"/>
          <w:szCs w:val="24"/>
        </w:rPr>
      </w:pPr>
      <w:r w:rsidRPr="00505ABA">
        <w:rPr>
          <w:rFonts w:asciiTheme="minorHAnsi" w:hAnsiTheme="minorHAnsi" w:cstheme="minorHAnsi"/>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505ABA">
        <w:rPr>
          <w:rFonts w:asciiTheme="minorHAnsi" w:hAnsiTheme="minorHAnsi" w:cstheme="minorHAnsi"/>
          <w:color w:val="434444"/>
          <w:sz w:val="24"/>
          <w:szCs w:val="24"/>
        </w:rPr>
        <w:t>conta</w:t>
      </w:r>
      <w:r w:rsidRPr="00505ABA">
        <w:rPr>
          <w:rFonts w:asciiTheme="minorHAnsi" w:hAnsiTheme="minorHAnsi" w:cstheme="minorHAnsi"/>
          <w:color w:val="151616"/>
          <w:sz w:val="24"/>
          <w:szCs w:val="24"/>
        </w:rPr>
        <w:t xml:space="preserve">ins </w:t>
      </w:r>
      <w:r w:rsidRPr="00505ABA">
        <w:rPr>
          <w:rFonts w:asciiTheme="minorHAnsi" w:hAnsiTheme="minorHAnsi" w:cstheme="minorHAnsi"/>
          <w:color w:val="2D2E2E"/>
          <w:sz w:val="24"/>
          <w:szCs w:val="24"/>
        </w:rPr>
        <w:t xml:space="preserve">all the pertinent provisions </w:t>
      </w:r>
      <w:r w:rsidRPr="00505ABA">
        <w:rPr>
          <w:rFonts w:asciiTheme="minorHAnsi" w:hAnsiTheme="minorHAnsi" w:cstheme="minorHAnsi"/>
          <w:color w:val="434444"/>
          <w:sz w:val="24"/>
          <w:szCs w:val="24"/>
        </w:rPr>
        <w:t xml:space="preserve">and </w:t>
      </w:r>
      <w:r w:rsidRPr="00505ABA">
        <w:rPr>
          <w:rFonts w:asciiTheme="minorHAnsi" w:hAnsiTheme="minorHAnsi" w:cstheme="minorHAnsi"/>
          <w:color w:val="2D2E2E"/>
          <w:sz w:val="24"/>
          <w:szCs w:val="24"/>
        </w:rPr>
        <w:t xml:space="preserve">requirements </w:t>
      </w:r>
      <w:r w:rsidRPr="00505ABA">
        <w:rPr>
          <w:rFonts w:asciiTheme="minorHAnsi" w:hAnsiTheme="minorHAnsi" w:cstheme="minorHAnsi"/>
          <w:color w:val="434444"/>
          <w:sz w:val="24"/>
          <w:szCs w:val="24"/>
        </w:rPr>
        <w:t xml:space="preserve">of </w:t>
      </w:r>
      <w:r w:rsidRPr="00505ABA">
        <w:rPr>
          <w:rFonts w:asciiTheme="minorHAnsi" w:hAnsiTheme="minorHAnsi" w:cstheme="minorHAnsi"/>
          <w:color w:val="2D2E2E"/>
          <w:sz w:val="24"/>
          <w:szCs w:val="24"/>
        </w:rPr>
        <w:t xml:space="preserve">the prime </w:t>
      </w:r>
      <w:r w:rsidRPr="00505ABA">
        <w:rPr>
          <w:rFonts w:asciiTheme="minorHAnsi" w:hAnsiTheme="minorHAnsi" w:cstheme="minorHAnsi"/>
          <w:color w:val="434444"/>
          <w:sz w:val="24"/>
          <w:szCs w:val="24"/>
        </w:rPr>
        <w:t>contract w</w:t>
      </w:r>
      <w:r w:rsidRPr="00505ABA">
        <w:rPr>
          <w:rFonts w:asciiTheme="minorHAnsi" w:hAnsiTheme="minorHAnsi" w:cstheme="minorHAnsi"/>
          <w:color w:val="151616"/>
          <w:sz w:val="24"/>
          <w:szCs w:val="24"/>
        </w:rPr>
        <w:t xml:space="preserve">ith </w:t>
      </w:r>
      <w:r w:rsidRPr="00505ABA">
        <w:rPr>
          <w:rFonts w:asciiTheme="minorHAnsi" w:hAnsiTheme="minorHAnsi" w:cstheme="minorHAnsi"/>
          <w:color w:val="2D2E2E"/>
          <w:sz w:val="24"/>
          <w:szCs w:val="24"/>
        </w:rPr>
        <w:t xml:space="preserve">the North Dakota Department of </w:t>
      </w:r>
      <w:r w:rsidRPr="00505ABA">
        <w:rPr>
          <w:rFonts w:asciiTheme="minorHAnsi" w:hAnsiTheme="minorHAnsi" w:cstheme="minorHAnsi"/>
          <w:color w:val="151616"/>
          <w:sz w:val="24"/>
          <w:szCs w:val="24"/>
        </w:rPr>
        <w:t>Transportati</w:t>
      </w:r>
      <w:r w:rsidRPr="00505ABA">
        <w:rPr>
          <w:rFonts w:asciiTheme="minorHAnsi" w:hAnsiTheme="minorHAnsi" w:cstheme="minorHAnsi"/>
          <w:color w:val="434444"/>
          <w:sz w:val="24"/>
          <w:szCs w:val="24"/>
        </w:rPr>
        <w:t xml:space="preserve">on </w:t>
      </w:r>
      <w:r w:rsidRPr="00505ABA">
        <w:rPr>
          <w:rFonts w:asciiTheme="minorHAnsi" w:hAnsiTheme="minorHAnsi" w:cstheme="minorHAnsi"/>
          <w:color w:val="2D2E2E"/>
          <w:sz w:val="24"/>
          <w:szCs w:val="24"/>
        </w:rPr>
        <w:t>(NDDOT)</w:t>
      </w:r>
      <w:r w:rsidRPr="00505ABA">
        <w:rPr>
          <w:rFonts w:asciiTheme="minorHAnsi" w:hAnsiTheme="minorHAnsi" w:cstheme="minorHAnsi"/>
          <w:color w:val="6F6F6F"/>
          <w:sz w:val="24"/>
          <w:szCs w:val="24"/>
        </w:rPr>
        <w:t xml:space="preserve">. </w:t>
      </w:r>
      <w:r w:rsidR="004363CD" w:rsidRPr="00505ABA">
        <w:rPr>
          <w:rFonts w:asciiTheme="minorHAnsi" w:hAnsiTheme="minorHAnsi" w:cstheme="minorHAnsi"/>
          <w:color w:val="010202"/>
          <w:sz w:val="24"/>
          <w:szCs w:val="24"/>
        </w:rPr>
        <w:t>See NDDOT web site for form SFN 60233.</w:t>
      </w:r>
      <w:r w:rsidR="00D934F5" w:rsidRPr="00505ABA">
        <w:rPr>
          <w:rFonts w:asciiTheme="minorHAnsi" w:hAnsiTheme="minorHAnsi" w:cstheme="minorHAnsi"/>
          <w:color w:val="010202"/>
          <w:sz w:val="24"/>
          <w:szCs w:val="24"/>
        </w:rPr>
        <w:t xml:space="preserve"> </w:t>
      </w:r>
      <w:hyperlink r:id="rId10" w:history="1">
        <w:r w:rsidR="00D934F5" w:rsidRPr="00505ABA">
          <w:rPr>
            <w:rStyle w:val="Hyperlink"/>
            <w:rFonts w:asciiTheme="minorHAnsi" w:hAnsiTheme="minorHAnsi" w:cstheme="minorHAnsi"/>
            <w:sz w:val="24"/>
            <w:szCs w:val="24"/>
          </w:rPr>
          <w:t>http://www.dot.nd.gov/dotnet/forms/forms.aspx</w:t>
        </w:r>
      </w:hyperlink>
    </w:p>
    <w:p w14:paraId="7F84616E" w14:textId="77777777" w:rsidR="00D934F5" w:rsidRPr="00505ABA" w:rsidRDefault="00D934F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olor w:val="010202"/>
          <w:sz w:val="24"/>
          <w:szCs w:val="24"/>
        </w:rPr>
      </w:pPr>
      <w:r w:rsidRPr="00505ABA">
        <w:rPr>
          <w:rFonts w:asciiTheme="minorHAnsi" w:hAnsiTheme="minorHAnsi" w:cstheme="minorHAnsi"/>
          <w:color w:val="010202"/>
          <w:sz w:val="24"/>
          <w:szCs w:val="24"/>
        </w:rPr>
        <w:t>If the Prime consultant has a DBE as a sub-consultant then they will also be required to submit SFN 61412</w:t>
      </w:r>
      <w:r w:rsidR="0022454B" w:rsidRPr="00505ABA">
        <w:rPr>
          <w:rFonts w:asciiTheme="minorHAnsi" w:hAnsiTheme="minorHAnsi" w:cstheme="minorHAnsi"/>
          <w:color w:val="010202"/>
          <w:sz w:val="24"/>
          <w:szCs w:val="24"/>
        </w:rPr>
        <w:t xml:space="preserve">-DBE Consultant-Commercially Useful Function (CUF) </w:t>
      </w:r>
      <w:hyperlink r:id="rId11" w:history="1">
        <w:r w:rsidRPr="00505ABA">
          <w:rPr>
            <w:rStyle w:val="Hyperlink"/>
            <w:rFonts w:asciiTheme="minorHAnsi" w:hAnsiTheme="minorHAnsi" w:cstheme="minorHAnsi"/>
            <w:sz w:val="24"/>
            <w:szCs w:val="24"/>
          </w:rPr>
          <w:t>https://www.dot.nd.gov/forms/sfn61412.pdf</w:t>
        </w:r>
      </w:hyperlink>
    </w:p>
    <w:p w14:paraId="149AA469" w14:textId="77777777" w:rsidR="00D934F5" w:rsidRPr="00505ABA" w:rsidRDefault="00D934F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0BA215E8" w14:textId="17197D5A" w:rsidR="00C8096B" w:rsidRPr="00505ABA" w:rsidRDefault="00C8096B" w:rsidP="00D9113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cstheme="minorHAnsi"/>
          <w:sz w:val="24"/>
          <w:szCs w:val="24"/>
        </w:rPr>
      </w:pPr>
    </w:p>
    <w:p w14:paraId="642F1CE0" w14:textId="77777777" w:rsidR="00D52AC9" w:rsidRPr="00505ABA" w:rsidRDefault="00D52AC9" w:rsidP="00D52AC9">
      <w:pPr>
        <w:widowControl/>
        <w:autoSpaceDE/>
        <w:adjustRightInd/>
        <w:ind w:right="720"/>
        <w:rPr>
          <w:rFonts w:asciiTheme="minorHAnsi" w:eastAsia="Calibri" w:hAnsiTheme="minorHAnsi" w:cstheme="minorHAnsi"/>
          <w:b/>
          <w:bCs/>
          <w:sz w:val="24"/>
          <w:szCs w:val="24"/>
        </w:rPr>
      </w:pPr>
      <w:r w:rsidRPr="00505ABA">
        <w:rPr>
          <w:rFonts w:asciiTheme="minorHAnsi" w:eastAsia="Calibri" w:hAnsiTheme="minorHAnsi" w:cstheme="minorHAnsi"/>
          <w:b/>
          <w:bCs/>
          <w:sz w:val="24"/>
          <w:szCs w:val="24"/>
        </w:rPr>
        <w:t>CIVIL RIGHTS  </w:t>
      </w:r>
    </w:p>
    <w:p w14:paraId="5EE71DFF" w14:textId="77777777" w:rsidR="007C2645" w:rsidRDefault="007C2645" w:rsidP="00D52AC9">
      <w:pPr>
        <w:widowControl/>
        <w:autoSpaceDE/>
        <w:adjustRightInd/>
        <w:ind w:right="720"/>
        <w:rPr>
          <w:rFonts w:asciiTheme="minorHAnsi" w:eastAsia="Calibri" w:hAnsiTheme="minorHAnsi" w:cstheme="minorHAnsi"/>
          <w:sz w:val="24"/>
          <w:szCs w:val="24"/>
        </w:rPr>
      </w:pPr>
    </w:p>
    <w:p w14:paraId="37F4F72E" w14:textId="65EA0C4F" w:rsidR="00D52AC9" w:rsidRPr="00505ABA" w:rsidRDefault="00D52AC9" w:rsidP="00D52AC9">
      <w:pPr>
        <w:widowControl/>
        <w:autoSpaceDE/>
        <w:adjustRightInd/>
        <w:ind w:right="720"/>
        <w:rPr>
          <w:rFonts w:asciiTheme="minorHAnsi" w:eastAsia="Calibri" w:hAnsiTheme="minorHAnsi" w:cstheme="minorHAnsi"/>
          <w:sz w:val="24"/>
          <w:szCs w:val="24"/>
        </w:rPr>
      </w:pPr>
      <w:r w:rsidRPr="00505ABA">
        <w:rPr>
          <w:rFonts w:asciiTheme="minorHAnsi" w:eastAsia="Calibri" w:hAnsiTheme="minorHAnsi" w:cstheme="minorHAnsi"/>
          <w:sz w:val="24"/>
          <w:szCs w:val="24"/>
        </w:rPr>
        <w:t>The North Dakota Department of Transportation</w:t>
      </w:r>
      <w:r w:rsidRPr="00505ABA">
        <w:rPr>
          <w:rFonts w:asciiTheme="minorHAnsi" w:eastAsia="Calibri" w:hAnsiTheme="minorHAnsi" w:cstheme="minorHAnsi"/>
          <w:spacing w:val="51"/>
          <w:sz w:val="24"/>
          <w:szCs w:val="24"/>
        </w:rPr>
        <w:t>,</w:t>
      </w:r>
      <w:r w:rsidRPr="00505ABA">
        <w:rPr>
          <w:rFonts w:asciiTheme="minorHAnsi" w:eastAsia="Calibri" w:hAnsiTheme="minorHAnsi" w:cstheme="minorHAnsi"/>
          <w:sz w:val="24"/>
          <w:szCs w:val="24"/>
        </w:rPr>
        <w:t xml:space="preserve"> in</w:t>
      </w:r>
      <w:r w:rsidRPr="00505ABA">
        <w:rPr>
          <w:rFonts w:asciiTheme="minorHAnsi" w:eastAsia="Calibri" w:hAnsiTheme="minorHAnsi" w:cstheme="minorHAnsi"/>
          <w:spacing w:val="11"/>
          <w:sz w:val="24"/>
          <w:szCs w:val="24"/>
        </w:rPr>
        <w:t xml:space="preserve"> </w:t>
      </w:r>
      <w:r w:rsidRPr="00505ABA">
        <w:rPr>
          <w:rFonts w:asciiTheme="minorHAnsi" w:eastAsia="Calibri" w:hAnsiTheme="minorHAnsi" w:cstheme="minorHAnsi"/>
          <w:sz w:val="24"/>
          <w:szCs w:val="24"/>
        </w:rPr>
        <w:t>accordance  with</w:t>
      </w:r>
      <w:r w:rsidRPr="00505ABA">
        <w:rPr>
          <w:rFonts w:asciiTheme="minorHAnsi" w:eastAsia="Calibri" w:hAnsiTheme="minorHAnsi" w:cstheme="minorHAnsi"/>
          <w:spacing w:val="16"/>
          <w:sz w:val="24"/>
          <w:szCs w:val="24"/>
        </w:rPr>
        <w:t xml:space="preserve"> </w:t>
      </w:r>
      <w:r w:rsidRPr="00505ABA">
        <w:rPr>
          <w:rFonts w:asciiTheme="minorHAnsi" w:eastAsia="Calibri" w:hAnsiTheme="minorHAnsi" w:cstheme="minorHAnsi"/>
          <w:sz w:val="24"/>
          <w:szCs w:val="24"/>
        </w:rPr>
        <w:t>the</w:t>
      </w:r>
      <w:r w:rsidRPr="00505ABA">
        <w:rPr>
          <w:rFonts w:asciiTheme="minorHAnsi" w:eastAsia="Calibri" w:hAnsiTheme="minorHAnsi" w:cstheme="minorHAnsi"/>
          <w:spacing w:val="14"/>
          <w:sz w:val="24"/>
          <w:szCs w:val="24"/>
        </w:rPr>
        <w:t xml:space="preserve"> </w:t>
      </w:r>
      <w:r w:rsidRPr="00505ABA">
        <w:rPr>
          <w:rFonts w:asciiTheme="minorHAnsi" w:eastAsia="Calibri" w:hAnsiTheme="minorHAnsi" w:cstheme="minorHAnsi"/>
          <w:sz w:val="24"/>
          <w:szCs w:val="24"/>
        </w:rPr>
        <w:t>provisions</w:t>
      </w:r>
      <w:r w:rsidRPr="00505ABA">
        <w:rPr>
          <w:rFonts w:asciiTheme="minorHAnsi" w:eastAsia="Calibri" w:hAnsiTheme="minorHAnsi" w:cstheme="minorHAnsi"/>
          <w:spacing w:val="40"/>
          <w:sz w:val="24"/>
          <w:szCs w:val="24"/>
        </w:rPr>
        <w:t xml:space="preserve"> </w:t>
      </w:r>
      <w:r w:rsidRPr="00505ABA">
        <w:rPr>
          <w:rFonts w:asciiTheme="minorHAnsi" w:eastAsia="Calibri" w:hAnsiTheme="minorHAnsi" w:cstheme="minorHAnsi"/>
          <w:sz w:val="24"/>
          <w:szCs w:val="24"/>
        </w:rPr>
        <w:t>of</w:t>
      </w:r>
      <w:r w:rsidRPr="00505ABA">
        <w:rPr>
          <w:rFonts w:asciiTheme="minorHAnsi" w:eastAsia="Calibri" w:hAnsiTheme="minorHAnsi" w:cstheme="minorHAnsi"/>
          <w:spacing w:val="11"/>
          <w:sz w:val="24"/>
          <w:szCs w:val="24"/>
        </w:rPr>
        <w:t xml:space="preserve"> </w:t>
      </w:r>
      <w:r w:rsidRPr="00505ABA">
        <w:rPr>
          <w:rFonts w:asciiTheme="minorHAnsi" w:eastAsia="Calibri" w:hAnsiTheme="minorHAnsi" w:cstheme="minorHAnsi"/>
          <w:sz w:val="24"/>
          <w:szCs w:val="24"/>
        </w:rPr>
        <w:t>Title</w:t>
      </w:r>
      <w:r w:rsidRPr="00505ABA">
        <w:rPr>
          <w:rFonts w:asciiTheme="minorHAnsi" w:eastAsia="Calibri" w:hAnsiTheme="minorHAnsi" w:cstheme="minorHAnsi"/>
          <w:spacing w:val="20"/>
          <w:sz w:val="24"/>
          <w:szCs w:val="24"/>
        </w:rPr>
        <w:t xml:space="preserve"> </w:t>
      </w:r>
      <w:r w:rsidRPr="00505ABA">
        <w:rPr>
          <w:rFonts w:asciiTheme="minorHAnsi" w:eastAsia="Calibri" w:hAnsiTheme="minorHAnsi" w:cstheme="minorHAnsi"/>
          <w:sz w:val="24"/>
          <w:szCs w:val="24"/>
        </w:rPr>
        <w:t>VI</w:t>
      </w:r>
      <w:r w:rsidRPr="00505ABA">
        <w:rPr>
          <w:rFonts w:asciiTheme="minorHAnsi" w:eastAsia="Calibri" w:hAnsiTheme="minorHAnsi" w:cstheme="minorHAnsi"/>
          <w:spacing w:val="20"/>
          <w:sz w:val="24"/>
          <w:szCs w:val="24"/>
        </w:rPr>
        <w:t xml:space="preserve"> </w:t>
      </w:r>
      <w:r w:rsidRPr="00505ABA">
        <w:rPr>
          <w:rFonts w:asciiTheme="minorHAnsi" w:eastAsia="Calibri" w:hAnsiTheme="minorHAnsi" w:cstheme="minorHAnsi"/>
          <w:sz w:val="24"/>
          <w:szCs w:val="24"/>
        </w:rPr>
        <w:t>of</w:t>
      </w:r>
      <w:r w:rsidRPr="00505ABA">
        <w:rPr>
          <w:rFonts w:asciiTheme="minorHAnsi" w:eastAsia="Calibri" w:hAnsiTheme="minorHAnsi" w:cstheme="minorHAnsi"/>
          <w:spacing w:val="16"/>
          <w:sz w:val="24"/>
          <w:szCs w:val="24"/>
        </w:rPr>
        <w:t xml:space="preserve"> </w:t>
      </w:r>
      <w:r w:rsidRPr="00505ABA">
        <w:rPr>
          <w:rFonts w:asciiTheme="minorHAnsi" w:eastAsia="Calibri" w:hAnsiTheme="minorHAnsi" w:cstheme="minorHAnsi"/>
          <w:sz w:val="24"/>
          <w:szCs w:val="24"/>
        </w:rPr>
        <w:t>the</w:t>
      </w:r>
      <w:r w:rsidRPr="00505ABA">
        <w:rPr>
          <w:rFonts w:asciiTheme="minorHAnsi" w:eastAsia="Calibri" w:hAnsiTheme="minorHAnsi" w:cstheme="minorHAnsi"/>
          <w:spacing w:val="21"/>
          <w:sz w:val="24"/>
          <w:szCs w:val="24"/>
        </w:rPr>
        <w:t xml:space="preserve"> </w:t>
      </w:r>
      <w:r w:rsidRPr="00505ABA">
        <w:rPr>
          <w:rFonts w:asciiTheme="minorHAnsi" w:eastAsia="Calibri" w:hAnsiTheme="minorHAnsi" w:cstheme="minorHAnsi"/>
          <w:sz w:val="24"/>
          <w:szCs w:val="24"/>
        </w:rPr>
        <w:t>Civil</w:t>
      </w:r>
      <w:r w:rsidRPr="00505ABA">
        <w:rPr>
          <w:rFonts w:asciiTheme="minorHAnsi" w:eastAsia="Calibri" w:hAnsiTheme="minorHAnsi" w:cstheme="minorHAnsi"/>
          <w:spacing w:val="25"/>
          <w:sz w:val="24"/>
          <w:szCs w:val="24"/>
        </w:rPr>
        <w:t xml:space="preserve"> </w:t>
      </w:r>
      <w:r w:rsidRPr="00505ABA">
        <w:rPr>
          <w:rFonts w:asciiTheme="minorHAnsi" w:eastAsia="Calibri" w:hAnsiTheme="minorHAnsi" w:cstheme="minorHAnsi"/>
          <w:sz w:val="24"/>
          <w:szCs w:val="24"/>
        </w:rPr>
        <w:t>Rights</w:t>
      </w:r>
      <w:r w:rsidRPr="00505ABA">
        <w:rPr>
          <w:rFonts w:asciiTheme="minorHAnsi" w:eastAsia="Calibri" w:hAnsiTheme="minorHAnsi" w:cstheme="minorHAnsi"/>
          <w:spacing w:val="23"/>
          <w:sz w:val="24"/>
          <w:szCs w:val="24"/>
        </w:rPr>
        <w:t xml:space="preserve"> </w:t>
      </w:r>
      <w:r w:rsidRPr="00505ABA">
        <w:rPr>
          <w:rFonts w:asciiTheme="minorHAnsi" w:eastAsia="Calibri" w:hAnsiTheme="minorHAnsi" w:cstheme="minorHAnsi"/>
          <w:sz w:val="24"/>
          <w:szCs w:val="24"/>
        </w:rPr>
        <w:t>Act of</w:t>
      </w:r>
      <w:r w:rsidRPr="00505ABA">
        <w:rPr>
          <w:rFonts w:asciiTheme="minorHAnsi" w:eastAsia="Calibri" w:hAnsiTheme="minorHAnsi" w:cstheme="minorHAnsi"/>
          <w:spacing w:val="19"/>
          <w:sz w:val="24"/>
          <w:szCs w:val="24"/>
        </w:rPr>
        <w:t xml:space="preserve"> </w:t>
      </w:r>
      <w:r w:rsidRPr="00505ABA">
        <w:rPr>
          <w:rFonts w:asciiTheme="minorHAnsi" w:eastAsia="Calibri" w:hAnsiTheme="minorHAnsi" w:cstheme="minorHAnsi"/>
          <w:sz w:val="24"/>
          <w:szCs w:val="24"/>
        </w:rPr>
        <w:t>1964</w:t>
      </w:r>
      <w:r w:rsidRPr="00505ABA">
        <w:rPr>
          <w:rFonts w:asciiTheme="minorHAnsi" w:eastAsia="Calibri" w:hAnsiTheme="minorHAnsi" w:cstheme="minorHAnsi"/>
          <w:spacing w:val="18"/>
          <w:sz w:val="24"/>
          <w:szCs w:val="24"/>
        </w:rPr>
        <w:t xml:space="preserve"> </w:t>
      </w:r>
      <w:r w:rsidRPr="00505ABA">
        <w:rPr>
          <w:rFonts w:asciiTheme="minorHAnsi" w:eastAsia="Calibri" w:hAnsiTheme="minorHAnsi" w:cstheme="minorHAnsi"/>
          <w:sz w:val="24"/>
          <w:szCs w:val="24"/>
        </w:rPr>
        <w:t>(78</w:t>
      </w:r>
      <w:r w:rsidRPr="00505ABA">
        <w:rPr>
          <w:rFonts w:asciiTheme="minorHAnsi" w:eastAsia="Calibri" w:hAnsiTheme="minorHAnsi" w:cstheme="minorHAnsi"/>
          <w:spacing w:val="11"/>
          <w:sz w:val="24"/>
          <w:szCs w:val="24"/>
        </w:rPr>
        <w:t xml:space="preserve"> </w:t>
      </w:r>
      <w:r w:rsidRPr="00505ABA">
        <w:rPr>
          <w:rFonts w:asciiTheme="minorHAnsi" w:eastAsia="Calibri" w:hAnsiTheme="minorHAnsi" w:cstheme="minorHAnsi"/>
          <w:sz w:val="24"/>
          <w:szCs w:val="24"/>
        </w:rPr>
        <w:t>Stat.</w:t>
      </w:r>
      <w:r w:rsidRPr="00505ABA">
        <w:rPr>
          <w:rFonts w:asciiTheme="minorHAnsi" w:eastAsia="Calibri" w:hAnsiTheme="minorHAnsi" w:cstheme="minorHAnsi"/>
          <w:spacing w:val="20"/>
          <w:sz w:val="24"/>
          <w:szCs w:val="24"/>
        </w:rPr>
        <w:t xml:space="preserve"> </w:t>
      </w:r>
      <w:r w:rsidRPr="00505ABA">
        <w:rPr>
          <w:rFonts w:asciiTheme="minorHAnsi" w:eastAsia="Calibri" w:hAnsiTheme="minorHAnsi" w:cstheme="minorHAnsi"/>
          <w:sz w:val="24"/>
          <w:szCs w:val="24"/>
        </w:rPr>
        <w:t>252,</w:t>
      </w:r>
      <w:r w:rsidRPr="00505ABA">
        <w:rPr>
          <w:rFonts w:asciiTheme="minorHAnsi" w:eastAsia="Calibri" w:hAnsiTheme="minorHAnsi" w:cstheme="minorHAnsi"/>
          <w:spacing w:val="27"/>
          <w:sz w:val="24"/>
          <w:szCs w:val="24"/>
        </w:rPr>
        <w:t xml:space="preserve"> </w:t>
      </w:r>
      <w:r w:rsidRPr="00505ABA">
        <w:rPr>
          <w:rFonts w:asciiTheme="minorHAnsi" w:eastAsia="Calibri" w:hAnsiTheme="minorHAnsi" w:cstheme="minorHAnsi"/>
          <w:sz w:val="24"/>
          <w:szCs w:val="24"/>
        </w:rPr>
        <w:t>42</w:t>
      </w:r>
      <w:r w:rsidRPr="00505ABA">
        <w:rPr>
          <w:rFonts w:asciiTheme="minorHAnsi" w:eastAsia="Calibri" w:hAnsiTheme="minorHAnsi" w:cstheme="minorHAnsi"/>
          <w:spacing w:val="14"/>
          <w:sz w:val="24"/>
          <w:szCs w:val="24"/>
        </w:rPr>
        <w:t xml:space="preserve"> </w:t>
      </w:r>
      <w:r w:rsidRPr="00505ABA">
        <w:rPr>
          <w:rFonts w:asciiTheme="minorHAnsi" w:eastAsia="Calibri" w:hAnsiTheme="minorHAnsi" w:cstheme="minorHAnsi"/>
          <w:sz w:val="24"/>
          <w:szCs w:val="24"/>
        </w:rPr>
        <w:t>US</w:t>
      </w:r>
      <w:r w:rsidRPr="00505ABA">
        <w:rPr>
          <w:rFonts w:asciiTheme="minorHAnsi" w:eastAsia="Calibri" w:hAnsiTheme="minorHAnsi" w:cstheme="minorHAnsi"/>
          <w:spacing w:val="-2"/>
          <w:sz w:val="24"/>
          <w:szCs w:val="24"/>
        </w:rPr>
        <w:t>.</w:t>
      </w:r>
      <w:r w:rsidRPr="00505ABA">
        <w:rPr>
          <w:rFonts w:asciiTheme="minorHAnsi" w:eastAsia="Calibri" w:hAnsiTheme="minorHAnsi" w:cstheme="minorHAnsi"/>
          <w:sz w:val="24"/>
          <w:szCs w:val="24"/>
        </w:rPr>
        <w:t>C.§§</w:t>
      </w:r>
      <w:r w:rsidRPr="00505ABA">
        <w:rPr>
          <w:rFonts w:asciiTheme="minorHAnsi" w:eastAsia="Calibri" w:hAnsiTheme="minorHAnsi" w:cstheme="minorHAnsi"/>
          <w:spacing w:val="-5"/>
          <w:sz w:val="24"/>
          <w:szCs w:val="24"/>
        </w:rPr>
        <w:t xml:space="preserve"> </w:t>
      </w:r>
      <w:r w:rsidRPr="00505ABA">
        <w:rPr>
          <w:rFonts w:asciiTheme="minorHAnsi" w:eastAsia="Calibri" w:hAnsiTheme="minorHAnsi" w:cstheme="minorHAnsi"/>
          <w:sz w:val="24"/>
          <w:szCs w:val="24"/>
        </w:rPr>
        <w:t>2000d</w:t>
      </w:r>
      <w:r w:rsidRPr="00505ABA">
        <w:rPr>
          <w:rFonts w:asciiTheme="minorHAnsi" w:eastAsia="Calibri" w:hAnsiTheme="minorHAnsi" w:cstheme="minorHAnsi"/>
          <w:spacing w:val="34"/>
          <w:sz w:val="24"/>
          <w:szCs w:val="24"/>
        </w:rPr>
        <w:t xml:space="preserve"> </w:t>
      </w:r>
      <w:r w:rsidRPr="00505ABA">
        <w:rPr>
          <w:rFonts w:asciiTheme="minorHAnsi" w:eastAsia="Calibri" w:hAnsiTheme="minorHAnsi" w:cstheme="minorHAnsi"/>
          <w:sz w:val="24"/>
          <w:szCs w:val="24"/>
        </w:rPr>
        <w:t>to</w:t>
      </w:r>
      <w:r w:rsidRPr="00505ABA">
        <w:rPr>
          <w:rFonts w:asciiTheme="minorHAnsi" w:eastAsia="Calibri" w:hAnsiTheme="minorHAnsi" w:cstheme="minorHAnsi"/>
          <w:spacing w:val="4"/>
          <w:sz w:val="24"/>
          <w:szCs w:val="24"/>
        </w:rPr>
        <w:t xml:space="preserve"> </w:t>
      </w:r>
      <w:r w:rsidRPr="00505ABA">
        <w:rPr>
          <w:rFonts w:asciiTheme="minorHAnsi" w:eastAsia="Calibri" w:hAnsiTheme="minorHAnsi" w:cstheme="minorHAnsi"/>
          <w:sz w:val="24"/>
          <w:szCs w:val="24"/>
        </w:rPr>
        <w:t>2000d-4)</w:t>
      </w:r>
      <w:r w:rsidRPr="00505ABA">
        <w:rPr>
          <w:rFonts w:asciiTheme="minorHAnsi" w:eastAsia="Calibri" w:hAnsiTheme="minorHAnsi" w:cstheme="minorHAnsi"/>
          <w:spacing w:val="44"/>
          <w:sz w:val="24"/>
          <w:szCs w:val="24"/>
        </w:rPr>
        <w:t xml:space="preserve"> </w:t>
      </w:r>
      <w:r w:rsidRPr="00505ABA">
        <w:rPr>
          <w:rFonts w:asciiTheme="minorHAnsi" w:eastAsia="Calibri" w:hAnsiTheme="minorHAnsi" w:cstheme="minorHAnsi"/>
          <w:sz w:val="24"/>
          <w:szCs w:val="24"/>
        </w:rPr>
        <w:t>and</w:t>
      </w:r>
      <w:r w:rsidRPr="00505ABA">
        <w:rPr>
          <w:rFonts w:asciiTheme="minorHAnsi" w:eastAsia="Calibri" w:hAnsiTheme="minorHAnsi" w:cstheme="minorHAnsi"/>
          <w:spacing w:val="13"/>
          <w:sz w:val="24"/>
          <w:szCs w:val="24"/>
        </w:rPr>
        <w:t xml:space="preserve"> </w:t>
      </w:r>
      <w:r w:rsidRPr="00505ABA">
        <w:rPr>
          <w:rFonts w:asciiTheme="minorHAnsi" w:eastAsia="Calibri" w:hAnsiTheme="minorHAnsi" w:cstheme="minorHAnsi"/>
          <w:sz w:val="24"/>
          <w:szCs w:val="24"/>
        </w:rPr>
        <w:t>the</w:t>
      </w:r>
      <w:r w:rsidRPr="00505ABA">
        <w:rPr>
          <w:rFonts w:asciiTheme="minorHAnsi" w:eastAsia="Calibri" w:hAnsiTheme="minorHAnsi" w:cstheme="minorHAnsi"/>
          <w:spacing w:val="15"/>
          <w:sz w:val="24"/>
          <w:szCs w:val="24"/>
        </w:rPr>
        <w:t xml:space="preserve"> </w:t>
      </w:r>
      <w:r w:rsidRPr="00505ABA">
        <w:rPr>
          <w:rFonts w:asciiTheme="minorHAnsi" w:eastAsia="Calibri" w:hAnsiTheme="minorHAnsi" w:cstheme="minorHAnsi"/>
          <w:sz w:val="24"/>
          <w:szCs w:val="24"/>
        </w:rPr>
        <w:t xml:space="preserve">Regulations, </w:t>
      </w:r>
      <w:r w:rsidRPr="00505ABA">
        <w:rPr>
          <w:rFonts w:asciiTheme="minorHAnsi" w:eastAsia="Calibri" w:hAnsiTheme="minorHAnsi" w:cstheme="minorHAnsi"/>
          <w:spacing w:val="12"/>
          <w:sz w:val="24"/>
          <w:szCs w:val="24"/>
        </w:rPr>
        <w:t> </w:t>
      </w:r>
      <w:r w:rsidRPr="00505ABA">
        <w:rPr>
          <w:rFonts w:asciiTheme="minorHAnsi" w:eastAsia="Calibri" w:hAnsiTheme="minorHAnsi" w:cstheme="minorHAnsi"/>
          <w:sz w:val="24"/>
          <w:szCs w:val="24"/>
        </w:rPr>
        <w:t>hereby</w:t>
      </w:r>
      <w:r w:rsidRPr="00505ABA">
        <w:rPr>
          <w:rFonts w:asciiTheme="minorHAnsi" w:eastAsia="Calibri" w:hAnsiTheme="minorHAnsi" w:cstheme="minorHAnsi"/>
          <w:spacing w:val="31"/>
          <w:sz w:val="24"/>
          <w:szCs w:val="24"/>
        </w:rPr>
        <w:t xml:space="preserve"> </w:t>
      </w:r>
      <w:r w:rsidRPr="00505ABA">
        <w:rPr>
          <w:rFonts w:asciiTheme="minorHAnsi" w:eastAsia="Calibri" w:hAnsiTheme="minorHAnsi" w:cstheme="minorHAnsi"/>
          <w:sz w:val="24"/>
          <w:szCs w:val="24"/>
        </w:rPr>
        <w:t>notifies</w:t>
      </w:r>
      <w:r w:rsidRPr="00505ABA">
        <w:rPr>
          <w:rFonts w:asciiTheme="minorHAnsi" w:eastAsia="Calibri" w:hAnsiTheme="minorHAnsi" w:cstheme="minorHAnsi"/>
          <w:spacing w:val="26"/>
          <w:sz w:val="24"/>
          <w:szCs w:val="24"/>
        </w:rPr>
        <w:t xml:space="preserve"> </w:t>
      </w:r>
      <w:r w:rsidRPr="00505ABA">
        <w:rPr>
          <w:rFonts w:asciiTheme="minorHAnsi" w:eastAsia="Calibri" w:hAnsiTheme="minorHAnsi" w:cstheme="minorHAnsi"/>
          <w:sz w:val="24"/>
          <w:szCs w:val="24"/>
        </w:rPr>
        <w:t>all bidders</w:t>
      </w:r>
      <w:r w:rsidRPr="00505ABA">
        <w:rPr>
          <w:rFonts w:asciiTheme="minorHAnsi" w:eastAsia="Calibri" w:hAnsiTheme="minorHAnsi" w:cstheme="minorHAnsi"/>
          <w:spacing w:val="27"/>
          <w:sz w:val="24"/>
          <w:szCs w:val="24"/>
        </w:rPr>
        <w:t xml:space="preserve"> </w:t>
      </w:r>
      <w:r w:rsidRPr="00505ABA">
        <w:rPr>
          <w:rFonts w:asciiTheme="minorHAnsi" w:eastAsia="Calibri" w:hAnsiTheme="minorHAnsi" w:cstheme="minorHAnsi"/>
          <w:sz w:val="24"/>
          <w:szCs w:val="24"/>
        </w:rPr>
        <w:t>that</w:t>
      </w:r>
      <w:r w:rsidRPr="00505ABA">
        <w:rPr>
          <w:rFonts w:asciiTheme="minorHAnsi" w:eastAsia="Calibri" w:hAnsiTheme="minorHAnsi" w:cstheme="minorHAnsi"/>
          <w:spacing w:val="19"/>
          <w:sz w:val="24"/>
          <w:szCs w:val="24"/>
        </w:rPr>
        <w:t xml:space="preserve"> </w:t>
      </w:r>
      <w:r w:rsidRPr="00505ABA">
        <w:rPr>
          <w:rFonts w:asciiTheme="minorHAnsi" w:eastAsia="Calibri" w:hAnsiTheme="minorHAnsi" w:cstheme="minorHAnsi"/>
          <w:sz w:val="24"/>
          <w:szCs w:val="24"/>
        </w:rPr>
        <w:t>it</w:t>
      </w:r>
      <w:r w:rsidRPr="00505ABA">
        <w:rPr>
          <w:rFonts w:asciiTheme="minorHAnsi" w:eastAsia="Calibri" w:hAnsiTheme="minorHAnsi" w:cstheme="minorHAnsi"/>
          <w:spacing w:val="6"/>
          <w:sz w:val="24"/>
          <w:szCs w:val="24"/>
        </w:rPr>
        <w:t xml:space="preserve"> </w:t>
      </w:r>
      <w:r w:rsidRPr="00505ABA">
        <w:rPr>
          <w:rFonts w:asciiTheme="minorHAnsi" w:eastAsia="Calibri" w:hAnsiTheme="minorHAnsi" w:cstheme="minorHAnsi"/>
          <w:sz w:val="24"/>
          <w:szCs w:val="24"/>
        </w:rPr>
        <w:t>will</w:t>
      </w:r>
      <w:r w:rsidRPr="00505ABA">
        <w:rPr>
          <w:rFonts w:asciiTheme="minorHAnsi" w:eastAsia="Calibri" w:hAnsiTheme="minorHAnsi" w:cstheme="minorHAnsi"/>
          <w:spacing w:val="22"/>
          <w:sz w:val="24"/>
          <w:szCs w:val="24"/>
        </w:rPr>
        <w:t xml:space="preserve"> </w:t>
      </w:r>
      <w:r w:rsidRPr="00505ABA">
        <w:rPr>
          <w:rFonts w:asciiTheme="minorHAnsi" w:eastAsia="Calibri" w:hAnsiTheme="minorHAnsi" w:cstheme="minorHAnsi"/>
          <w:sz w:val="24"/>
          <w:szCs w:val="24"/>
        </w:rPr>
        <w:t xml:space="preserve">affirmatively </w:t>
      </w:r>
      <w:r w:rsidRPr="00505ABA">
        <w:rPr>
          <w:rFonts w:asciiTheme="minorHAnsi" w:eastAsia="Calibri" w:hAnsiTheme="minorHAnsi" w:cstheme="minorHAnsi"/>
          <w:spacing w:val="1"/>
          <w:sz w:val="24"/>
          <w:szCs w:val="24"/>
        </w:rPr>
        <w:t> </w:t>
      </w:r>
      <w:r w:rsidRPr="00505ABA">
        <w:rPr>
          <w:rFonts w:asciiTheme="minorHAnsi" w:eastAsia="Calibri" w:hAnsiTheme="minorHAnsi" w:cstheme="minorHAnsi"/>
          <w:sz w:val="24"/>
          <w:szCs w:val="24"/>
        </w:rPr>
        <w:t>ensure</w:t>
      </w:r>
      <w:r w:rsidRPr="00505ABA">
        <w:rPr>
          <w:rFonts w:asciiTheme="minorHAnsi" w:eastAsia="Calibri" w:hAnsiTheme="minorHAnsi" w:cstheme="minorHAnsi"/>
          <w:spacing w:val="32"/>
          <w:sz w:val="24"/>
          <w:szCs w:val="24"/>
        </w:rPr>
        <w:t xml:space="preserve"> </w:t>
      </w:r>
      <w:r w:rsidRPr="00505ABA">
        <w:rPr>
          <w:rFonts w:asciiTheme="minorHAnsi" w:eastAsia="Calibri" w:hAnsiTheme="minorHAnsi" w:cstheme="minorHAnsi"/>
          <w:sz w:val="24"/>
          <w:szCs w:val="24"/>
        </w:rPr>
        <w:t>that</w:t>
      </w:r>
      <w:r w:rsidRPr="00505ABA">
        <w:rPr>
          <w:rFonts w:asciiTheme="minorHAnsi" w:eastAsia="Calibri" w:hAnsiTheme="minorHAnsi" w:cstheme="minorHAnsi"/>
          <w:spacing w:val="17"/>
          <w:sz w:val="24"/>
          <w:szCs w:val="24"/>
        </w:rPr>
        <w:t xml:space="preserve"> </w:t>
      </w:r>
      <w:r w:rsidRPr="00505ABA">
        <w:rPr>
          <w:rFonts w:asciiTheme="minorHAnsi" w:eastAsia="Calibri" w:hAnsiTheme="minorHAnsi" w:cstheme="minorHAnsi"/>
          <w:sz w:val="24"/>
          <w:szCs w:val="24"/>
        </w:rPr>
        <w:t>any</w:t>
      </w:r>
      <w:r w:rsidRPr="00505ABA">
        <w:rPr>
          <w:rFonts w:asciiTheme="minorHAnsi" w:eastAsia="Calibri" w:hAnsiTheme="minorHAnsi" w:cstheme="minorHAnsi"/>
          <w:spacing w:val="14"/>
          <w:sz w:val="24"/>
          <w:szCs w:val="24"/>
        </w:rPr>
        <w:t xml:space="preserve"> </w:t>
      </w:r>
      <w:r w:rsidRPr="00505ABA">
        <w:rPr>
          <w:rFonts w:asciiTheme="minorHAnsi" w:eastAsia="Calibri" w:hAnsiTheme="minorHAnsi" w:cstheme="minorHAnsi"/>
          <w:sz w:val="24"/>
          <w:szCs w:val="24"/>
        </w:rPr>
        <w:t>contract</w:t>
      </w:r>
      <w:r w:rsidRPr="00505ABA">
        <w:rPr>
          <w:rFonts w:asciiTheme="minorHAnsi" w:eastAsia="Calibri" w:hAnsiTheme="minorHAnsi" w:cstheme="minorHAnsi"/>
          <w:spacing w:val="30"/>
          <w:sz w:val="24"/>
          <w:szCs w:val="24"/>
        </w:rPr>
        <w:t xml:space="preserve"> </w:t>
      </w:r>
      <w:r w:rsidRPr="00505ABA">
        <w:rPr>
          <w:rFonts w:asciiTheme="minorHAnsi" w:eastAsia="Calibri" w:hAnsiTheme="minorHAnsi" w:cstheme="minorHAnsi"/>
          <w:sz w:val="24"/>
          <w:szCs w:val="24"/>
        </w:rPr>
        <w:t>entered</w:t>
      </w:r>
      <w:r w:rsidRPr="00505ABA">
        <w:rPr>
          <w:rFonts w:asciiTheme="minorHAnsi" w:eastAsia="Calibri" w:hAnsiTheme="minorHAnsi" w:cstheme="minorHAnsi"/>
          <w:spacing w:val="26"/>
          <w:sz w:val="24"/>
          <w:szCs w:val="24"/>
        </w:rPr>
        <w:t xml:space="preserve"> </w:t>
      </w:r>
      <w:r w:rsidRPr="00505ABA">
        <w:rPr>
          <w:rFonts w:asciiTheme="minorHAnsi" w:eastAsia="Calibri" w:hAnsiTheme="minorHAnsi" w:cstheme="minorHAnsi"/>
          <w:sz w:val="24"/>
          <w:szCs w:val="24"/>
        </w:rPr>
        <w:t>into</w:t>
      </w:r>
      <w:r w:rsidRPr="00505ABA">
        <w:rPr>
          <w:rFonts w:asciiTheme="minorHAnsi" w:eastAsia="Calibri" w:hAnsiTheme="minorHAnsi" w:cstheme="minorHAnsi"/>
          <w:spacing w:val="22"/>
          <w:sz w:val="24"/>
          <w:szCs w:val="24"/>
        </w:rPr>
        <w:t xml:space="preserve"> </w:t>
      </w:r>
      <w:r w:rsidRPr="00505ABA">
        <w:rPr>
          <w:rFonts w:asciiTheme="minorHAnsi" w:eastAsia="Calibri" w:hAnsiTheme="minorHAnsi" w:cstheme="minorHAnsi"/>
          <w:sz w:val="24"/>
          <w:szCs w:val="24"/>
        </w:rPr>
        <w:t>pursuant</w:t>
      </w:r>
      <w:r w:rsidRPr="00505ABA">
        <w:rPr>
          <w:rFonts w:asciiTheme="minorHAnsi" w:eastAsia="Calibri" w:hAnsiTheme="minorHAnsi" w:cstheme="minorHAnsi"/>
          <w:spacing w:val="52"/>
          <w:sz w:val="24"/>
          <w:szCs w:val="24"/>
        </w:rPr>
        <w:t xml:space="preserve"> </w:t>
      </w:r>
      <w:r w:rsidRPr="00505ABA">
        <w:rPr>
          <w:rFonts w:asciiTheme="minorHAnsi" w:eastAsia="Calibri" w:hAnsiTheme="minorHAnsi" w:cstheme="minorHAnsi"/>
          <w:sz w:val="24"/>
          <w:szCs w:val="24"/>
        </w:rPr>
        <w:t>to</w:t>
      </w:r>
      <w:r w:rsidRPr="00505ABA">
        <w:rPr>
          <w:rFonts w:asciiTheme="minorHAnsi" w:eastAsia="Calibri" w:hAnsiTheme="minorHAnsi" w:cstheme="minorHAnsi"/>
          <w:spacing w:val="9"/>
          <w:sz w:val="24"/>
          <w:szCs w:val="24"/>
        </w:rPr>
        <w:t xml:space="preserve"> </w:t>
      </w:r>
      <w:r w:rsidRPr="00505ABA">
        <w:rPr>
          <w:rFonts w:asciiTheme="minorHAnsi" w:eastAsia="Calibri" w:hAnsiTheme="minorHAnsi" w:cstheme="minorHAnsi"/>
          <w:sz w:val="24"/>
          <w:szCs w:val="24"/>
        </w:rPr>
        <w:t xml:space="preserve">this advertisement, </w:t>
      </w:r>
      <w:r w:rsidRPr="00505ABA">
        <w:rPr>
          <w:rFonts w:asciiTheme="minorHAnsi" w:eastAsia="Calibri" w:hAnsiTheme="minorHAnsi" w:cstheme="minorHAnsi"/>
          <w:spacing w:val="8"/>
          <w:sz w:val="24"/>
          <w:szCs w:val="24"/>
        </w:rPr>
        <w:t> </w:t>
      </w:r>
      <w:r w:rsidRPr="00505ABA">
        <w:rPr>
          <w:rFonts w:asciiTheme="minorHAnsi" w:eastAsia="Calibri" w:hAnsiTheme="minorHAnsi" w:cstheme="minorHAnsi"/>
          <w:sz w:val="24"/>
          <w:szCs w:val="24"/>
        </w:rPr>
        <w:t xml:space="preserve">disadvantaged </w:t>
      </w:r>
      <w:r w:rsidRPr="00505ABA">
        <w:rPr>
          <w:rFonts w:asciiTheme="minorHAnsi" w:eastAsia="Calibri" w:hAnsiTheme="minorHAnsi" w:cstheme="minorHAnsi"/>
          <w:spacing w:val="14"/>
          <w:sz w:val="24"/>
          <w:szCs w:val="24"/>
        </w:rPr>
        <w:t> </w:t>
      </w:r>
      <w:r w:rsidRPr="00505ABA">
        <w:rPr>
          <w:rFonts w:asciiTheme="minorHAnsi" w:eastAsia="Calibri" w:hAnsiTheme="minorHAnsi" w:cstheme="minorHAnsi"/>
          <w:sz w:val="24"/>
          <w:szCs w:val="24"/>
        </w:rPr>
        <w:t>business</w:t>
      </w:r>
      <w:r w:rsidRPr="00505ABA">
        <w:rPr>
          <w:rFonts w:asciiTheme="minorHAnsi" w:eastAsia="Calibri" w:hAnsiTheme="minorHAnsi" w:cstheme="minorHAnsi"/>
          <w:spacing w:val="39"/>
          <w:sz w:val="24"/>
          <w:szCs w:val="24"/>
        </w:rPr>
        <w:t xml:space="preserve"> </w:t>
      </w:r>
      <w:r w:rsidRPr="00505ABA">
        <w:rPr>
          <w:rFonts w:asciiTheme="minorHAnsi" w:eastAsia="Calibri" w:hAnsiTheme="minorHAnsi" w:cstheme="minorHAnsi"/>
          <w:sz w:val="24"/>
          <w:szCs w:val="24"/>
        </w:rPr>
        <w:t>enterprises</w:t>
      </w:r>
      <w:r w:rsidRPr="00505ABA">
        <w:rPr>
          <w:rFonts w:asciiTheme="minorHAnsi" w:eastAsia="Calibri" w:hAnsiTheme="minorHAnsi" w:cstheme="minorHAnsi"/>
          <w:spacing w:val="39"/>
          <w:sz w:val="24"/>
          <w:szCs w:val="24"/>
        </w:rPr>
        <w:t xml:space="preserve"> </w:t>
      </w:r>
      <w:r w:rsidRPr="00505ABA">
        <w:rPr>
          <w:rFonts w:asciiTheme="minorHAnsi" w:eastAsia="Calibri" w:hAnsiTheme="minorHAnsi" w:cstheme="minorHAnsi"/>
          <w:sz w:val="24"/>
          <w:szCs w:val="24"/>
        </w:rPr>
        <w:t>will</w:t>
      </w:r>
      <w:r w:rsidRPr="00505ABA">
        <w:rPr>
          <w:rFonts w:asciiTheme="minorHAnsi" w:eastAsia="Calibri" w:hAnsiTheme="minorHAnsi" w:cstheme="minorHAnsi"/>
          <w:spacing w:val="14"/>
          <w:sz w:val="24"/>
          <w:szCs w:val="24"/>
        </w:rPr>
        <w:t xml:space="preserve"> </w:t>
      </w:r>
      <w:r w:rsidRPr="00505ABA">
        <w:rPr>
          <w:rFonts w:asciiTheme="minorHAnsi" w:eastAsia="Calibri" w:hAnsiTheme="minorHAnsi" w:cstheme="minorHAnsi"/>
          <w:sz w:val="24"/>
          <w:szCs w:val="24"/>
        </w:rPr>
        <w:t>be</w:t>
      </w:r>
      <w:r w:rsidRPr="00505ABA">
        <w:rPr>
          <w:rFonts w:asciiTheme="minorHAnsi" w:eastAsia="Calibri" w:hAnsiTheme="minorHAnsi" w:cstheme="minorHAnsi"/>
          <w:spacing w:val="12"/>
          <w:sz w:val="24"/>
          <w:szCs w:val="24"/>
        </w:rPr>
        <w:t xml:space="preserve"> </w:t>
      </w:r>
      <w:r w:rsidRPr="00505ABA">
        <w:rPr>
          <w:rFonts w:asciiTheme="minorHAnsi" w:eastAsia="Calibri" w:hAnsiTheme="minorHAnsi" w:cstheme="minorHAnsi"/>
          <w:sz w:val="24"/>
          <w:szCs w:val="24"/>
        </w:rPr>
        <w:t>afforded</w:t>
      </w:r>
      <w:r w:rsidRPr="00505ABA">
        <w:rPr>
          <w:rFonts w:asciiTheme="minorHAnsi" w:eastAsia="Calibri" w:hAnsiTheme="minorHAnsi" w:cstheme="minorHAnsi"/>
          <w:spacing w:val="31"/>
          <w:sz w:val="24"/>
          <w:szCs w:val="24"/>
        </w:rPr>
        <w:t xml:space="preserve"> </w:t>
      </w:r>
      <w:r w:rsidRPr="00505ABA">
        <w:rPr>
          <w:rFonts w:asciiTheme="minorHAnsi" w:eastAsia="Calibri" w:hAnsiTheme="minorHAnsi" w:cstheme="minorHAnsi"/>
          <w:sz w:val="24"/>
          <w:szCs w:val="24"/>
        </w:rPr>
        <w:t>full</w:t>
      </w:r>
      <w:r w:rsidRPr="00505ABA">
        <w:rPr>
          <w:rFonts w:asciiTheme="minorHAnsi" w:eastAsia="Calibri" w:hAnsiTheme="minorHAnsi" w:cstheme="minorHAnsi"/>
          <w:spacing w:val="26"/>
          <w:sz w:val="24"/>
          <w:szCs w:val="24"/>
        </w:rPr>
        <w:t xml:space="preserve"> </w:t>
      </w:r>
      <w:r w:rsidRPr="00505ABA">
        <w:rPr>
          <w:rFonts w:asciiTheme="minorHAnsi" w:eastAsia="Calibri" w:hAnsiTheme="minorHAnsi" w:cstheme="minorHAnsi"/>
          <w:sz w:val="24"/>
          <w:szCs w:val="24"/>
        </w:rPr>
        <w:t>and</w:t>
      </w:r>
      <w:r w:rsidRPr="00505ABA">
        <w:rPr>
          <w:rFonts w:asciiTheme="minorHAnsi" w:eastAsia="Calibri" w:hAnsiTheme="minorHAnsi" w:cstheme="minorHAnsi"/>
          <w:spacing w:val="20"/>
          <w:sz w:val="24"/>
          <w:szCs w:val="24"/>
        </w:rPr>
        <w:t xml:space="preserve"> </w:t>
      </w:r>
      <w:r w:rsidRPr="00505ABA">
        <w:rPr>
          <w:rFonts w:asciiTheme="minorHAnsi" w:eastAsia="Calibri" w:hAnsiTheme="minorHAnsi" w:cstheme="minorHAnsi"/>
          <w:sz w:val="24"/>
          <w:szCs w:val="24"/>
        </w:rPr>
        <w:t>fair</w:t>
      </w:r>
      <w:r w:rsidRPr="00505ABA">
        <w:rPr>
          <w:rFonts w:asciiTheme="minorHAnsi" w:eastAsia="Calibri" w:hAnsiTheme="minorHAnsi" w:cstheme="minorHAnsi"/>
          <w:spacing w:val="25"/>
          <w:sz w:val="24"/>
          <w:szCs w:val="24"/>
        </w:rPr>
        <w:t xml:space="preserve"> </w:t>
      </w:r>
      <w:r w:rsidRPr="00505ABA">
        <w:rPr>
          <w:rFonts w:asciiTheme="minorHAnsi" w:eastAsia="Calibri" w:hAnsiTheme="minorHAnsi" w:cstheme="minorHAnsi"/>
          <w:sz w:val="24"/>
          <w:szCs w:val="24"/>
        </w:rPr>
        <w:t>opportunity</w:t>
      </w:r>
      <w:r w:rsidRPr="00505ABA">
        <w:rPr>
          <w:rFonts w:asciiTheme="minorHAnsi" w:eastAsia="Calibri" w:hAnsiTheme="minorHAnsi" w:cstheme="minorHAnsi"/>
          <w:spacing w:val="35"/>
          <w:sz w:val="24"/>
          <w:szCs w:val="24"/>
        </w:rPr>
        <w:t xml:space="preserve"> </w:t>
      </w:r>
      <w:r w:rsidRPr="00505ABA">
        <w:rPr>
          <w:rFonts w:asciiTheme="minorHAnsi" w:eastAsia="Calibri" w:hAnsiTheme="minorHAnsi" w:cstheme="minorHAnsi"/>
          <w:sz w:val="24"/>
          <w:szCs w:val="24"/>
        </w:rPr>
        <w:t>to submit</w:t>
      </w:r>
      <w:r w:rsidRPr="00505ABA">
        <w:rPr>
          <w:rFonts w:asciiTheme="minorHAnsi" w:eastAsia="Calibri" w:hAnsiTheme="minorHAnsi" w:cstheme="minorHAnsi"/>
          <w:spacing w:val="23"/>
          <w:sz w:val="24"/>
          <w:szCs w:val="24"/>
        </w:rPr>
        <w:t xml:space="preserve"> </w:t>
      </w:r>
      <w:r w:rsidRPr="00505ABA">
        <w:rPr>
          <w:rFonts w:asciiTheme="minorHAnsi" w:eastAsia="Calibri" w:hAnsiTheme="minorHAnsi" w:cstheme="minorHAnsi"/>
          <w:sz w:val="24"/>
          <w:szCs w:val="24"/>
        </w:rPr>
        <w:t>bids</w:t>
      </w:r>
      <w:r w:rsidRPr="00505ABA">
        <w:rPr>
          <w:rFonts w:asciiTheme="minorHAnsi" w:eastAsia="Calibri" w:hAnsiTheme="minorHAnsi" w:cstheme="minorHAnsi"/>
          <w:spacing w:val="22"/>
          <w:sz w:val="24"/>
          <w:szCs w:val="24"/>
        </w:rPr>
        <w:t xml:space="preserve"> </w:t>
      </w:r>
      <w:r w:rsidRPr="00505ABA">
        <w:rPr>
          <w:rFonts w:asciiTheme="minorHAnsi" w:eastAsia="Calibri" w:hAnsiTheme="minorHAnsi" w:cstheme="minorHAnsi"/>
          <w:sz w:val="24"/>
          <w:szCs w:val="24"/>
        </w:rPr>
        <w:t>in</w:t>
      </w:r>
      <w:r w:rsidRPr="00505ABA">
        <w:rPr>
          <w:rFonts w:asciiTheme="minorHAnsi" w:eastAsia="Calibri" w:hAnsiTheme="minorHAnsi" w:cstheme="minorHAnsi"/>
          <w:spacing w:val="11"/>
          <w:sz w:val="24"/>
          <w:szCs w:val="24"/>
        </w:rPr>
        <w:t xml:space="preserve"> </w:t>
      </w:r>
      <w:r w:rsidRPr="00505ABA">
        <w:rPr>
          <w:rFonts w:asciiTheme="minorHAnsi" w:eastAsia="Calibri" w:hAnsiTheme="minorHAnsi" w:cstheme="minorHAnsi"/>
          <w:sz w:val="24"/>
          <w:szCs w:val="24"/>
        </w:rPr>
        <w:t>response</w:t>
      </w:r>
      <w:r w:rsidRPr="00505ABA">
        <w:rPr>
          <w:rFonts w:asciiTheme="minorHAnsi" w:eastAsia="Calibri" w:hAnsiTheme="minorHAnsi" w:cstheme="minorHAnsi"/>
          <w:spacing w:val="33"/>
          <w:sz w:val="24"/>
          <w:szCs w:val="24"/>
        </w:rPr>
        <w:t xml:space="preserve"> </w:t>
      </w:r>
      <w:r w:rsidRPr="00505ABA">
        <w:rPr>
          <w:rFonts w:asciiTheme="minorHAnsi" w:eastAsia="Calibri" w:hAnsiTheme="minorHAnsi" w:cstheme="minorHAnsi"/>
          <w:sz w:val="24"/>
          <w:szCs w:val="24"/>
        </w:rPr>
        <w:t>to</w:t>
      </w:r>
      <w:r w:rsidRPr="00505ABA">
        <w:rPr>
          <w:rFonts w:asciiTheme="minorHAnsi" w:eastAsia="Calibri" w:hAnsiTheme="minorHAnsi" w:cstheme="minorHAnsi"/>
          <w:spacing w:val="16"/>
          <w:sz w:val="24"/>
          <w:szCs w:val="24"/>
        </w:rPr>
        <w:t xml:space="preserve"> </w:t>
      </w:r>
      <w:r w:rsidRPr="00505ABA">
        <w:rPr>
          <w:rFonts w:asciiTheme="minorHAnsi" w:eastAsia="Calibri" w:hAnsiTheme="minorHAnsi" w:cstheme="minorHAnsi"/>
          <w:sz w:val="24"/>
          <w:szCs w:val="24"/>
        </w:rPr>
        <w:t>this</w:t>
      </w:r>
      <w:r w:rsidRPr="00505ABA">
        <w:rPr>
          <w:rFonts w:asciiTheme="minorHAnsi" w:eastAsia="Calibri" w:hAnsiTheme="minorHAnsi" w:cstheme="minorHAnsi"/>
          <w:spacing w:val="20"/>
          <w:sz w:val="24"/>
          <w:szCs w:val="24"/>
        </w:rPr>
        <w:t xml:space="preserve"> </w:t>
      </w:r>
      <w:r w:rsidRPr="00505ABA">
        <w:rPr>
          <w:rFonts w:asciiTheme="minorHAnsi" w:eastAsia="Calibri" w:hAnsiTheme="minorHAnsi" w:cstheme="minorHAnsi"/>
          <w:sz w:val="24"/>
          <w:szCs w:val="24"/>
        </w:rPr>
        <w:t>invitation</w:t>
      </w:r>
      <w:r w:rsidRPr="00505ABA">
        <w:rPr>
          <w:rFonts w:asciiTheme="minorHAnsi" w:eastAsia="Calibri" w:hAnsiTheme="minorHAnsi" w:cstheme="minorHAnsi"/>
          <w:spacing w:val="43"/>
          <w:sz w:val="24"/>
          <w:szCs w:val="24"/>
        </w:rPr>
        <w:t xml:space="preserve"> </w:t>
      </w:r>
      <w:r w:rsidRPr="00505ABA">
        <w:rPr>
          <w:rFonts w:asciiTheme="minorHAnsi" w:eastAsia="Calibri" w:hAnsiTheme="minorHAnsi" w:cstheme="minorHAnsi"/>
          <w:sz w:val="24"/>
          <w:szCs w:val="24"/>
        </w:rPr>
        <w:t>and</w:t>
      </w:r>
      <w:r w:rsidRPr="00505ABA">
        <w:rPr>
          <w:rFonts w:asciiTheme="minorHAnsi" w:eastAsia="Calibri" w:hAnsiTheme="minorHAnsi" w:cstheme="minorHAnsi"/>
          <w:spacing w:val="20"/>
          <w:sz w:val="24"/>
          <w:szCs w:val="24"/>
        </w:rPr>
        <w:t xml:space="preserve"> </w:t>
      </w:r>
      <w:r w:rsidRPr="00505ABA">
        <w:rPr>
          <w:rFonts w:asciiTheme="minorHAnsi" w:eastAsia="Calibri" w:hAnsiTheme="minorHAnsi" w:cstheme="minorHAnsi"/>
          <w:sz w:val="24"/>
          <w:szCs w:val="24"/>
        </w:rPr>
        <w:t>will</w:t>
      </w:r>
      <w:r w:rsidRPr="00505ABA">
        <w:rPr>
          <w:rFonts w:asciiTheme="minorHAnsi" w:eastAsia="Calibri" w:hAnsiTheme="minorHAnsi" w:cstheme="minorHAnsi"/>
          <w:spacing w:val="8"/>
          <w:sz w:val="24"/>
          <w:szCs w:val="24"/>
        </w:rPr>
        <w:t xml:space="preserve"> </w:t>
      </w:r>
      <w:r w:rsidRPr="00505ABA">
        <w:rPr>
          <w:rFonts w:asciiTheme="minorHAnsi" w:eastAsia="Calibri" w:hAnsiTheme="minorHAnsi" w:cstheme="minorHAnsi"/>
          <w:sz w:val="24"/>
          <w:szCs w:val="24"/>
        </w:rPr>
        <w:t>not</w:t>
      </w:r>
      <w:r w:rsidRPr="00505ABA">
        <w:rPr>
          <w:rFonts w:asciiTheme="minorHAnsi" w:eastAsia="Calibri" w:hAnsiTheme="minorHAnsi" w:cstheme="minorHAnsi"/>
          <w:spacing w:val="22"/>
          <w:sz w:val="24"/>
          <w:szCs w:val="24"/>
        </w:rPr>
        <w:t xml:space="preserve"> </w:t>
      </w:r>
      <w:r w:rsidRPr="00505ABA">
        <w:rPr>
          <w:rFonts w:asciiTheme="minorHAnsi" w:eastAsia="Calibri" w:hAnsiTheme="minorHAnsi" w:cstheme="minorHAnsi"/>
          <w:sz w:val="24"/>
          <w:szCs w:val="24"/>
        </w:rPr>
        <w:t>be</w:t>
      </w:r>
      <w:r w:rsidRPr="00505ABA">
        <w:rPr>
          <w:rFonts w:asciiTheme="minorHAnsi" w:eastAsia="Calibri" w:hAnsiTheme="minorHAnsi" w:cstheme="minorHAnsi"/>
          <w:spacing w:val="2"/>
          <w:sz w:val="24"/>
          <w:szCs w:val="24"/>
        </w:rPr>
        <w:t xml:space="preserve"> </w:t>
      </w:r>
      <w:r w:rsidRPr="00505ABA">
        <w:rPr>
          <w:rFonts w:asciiTheme="minorHAnsi" w:eastAsia="Calibri" w:hAnsiTheme="minorHAnsi" w:cstheme="minorHAnsi"/>
          <w:sz w:val="24"/>
          <w:szCs w:val="24"/>
        </w:rPr>
        <w:t xml:space="preserve">discriminated </w:t>
      </w:r>
      <w:r w:rsidRPr="00505ABA">
        <w:rPr>
          <w:rFonts w:asciiTheme="minorHAnsi" w:eastAsia="Calibri" w:hAnsiTheme="minorHAnsi" w:cstheme="minorHAnsi"/>
          <w:spacing w:val="14"/>
          <w:sz w:val="24"/>
          <w:szCs w:val="24"/>
        </w:rPr>
        <w:t> </w:t>
      </w:r>
      <w:r w:rsidRPr="00505ABA">
        <w:rPr>
          <w:rFonts w:asciiTheme="minorHAnsi" w:eastAsia="Calibri" w:hAnsiTheme="minorHAnsi" w:cstheme="minorHAnsi"/>
          <w:sz w:val="24"/>
          <w:szCs w:val="24"/>
        </w:rPr>
        <w:t>against</w:t>
      </w:r>
      <w:r w:rsidRPr="00505ABA">
        <w:rPr>
          <w:rFonts w:asciiTheme="minorHAnsi" w:eastAsia="Calibri" w:hAnsiTheme="minorHAnsi" w:cstheme="minorHAnsi"/>
          <w:spacing w:val="41"/>
          <w:sz w:val="24"/>
          <w:szCs w:val="24"/>
        </w:rPr>
        <w:t xml:space="preserve"> </w:t>
      </w:r>
      <w:r w:rsidRPr="00505ABA">
        <w:rPr>
          <w:rFonts w:asciiTheme="minorHAnsi" w:eastAsia="Calibri" w:hAnsiTheme="minorHAnsi" w:cstheme="minorHAnsi"/>
          <w:sz w:val="24"/>
          <w:szCs w:val="24"/>
        </w:rPr>
        <w:t>on</w:t>
      </w:r>
      <w:r w:rsidRPr="00505ABA">
        <w:rPr>
          <w:rFonts w:asciiTheme="minorHAnsi" w:eastAsia="Calibri" w:hAnsiTheme="minorHAnsi" w:cstheme="minorHAnsi"/>
          <w:spacing w:val="9"/>
          <w:sz w:val="24"/>
          <w:szCs w:val="24"/>
        </w:rPr>
        <w:t xml:space="preserve"> </w:t>
      </w:r>
      <w:r w:rsidRPr="00505ABA">
        <w:rPr>
          <w:rFonts w:asciiTheme="minorHAnsi" w:eastAsia="Calibri" w:hAnsiTheme="minorHAnsi" w:cstheme="minorHAnsi"/>
          <w:sz w:val="24"/>
          <w:szCs w:val="24"/>
        </w:rPr>
        <w:t>the</w:t>
      </w:r>
      <w:r w:rsidRPr="00505ABA">
        <w:rPr>
          <w:rFonts w:asciiTheme="minorHAnsi" w:eastAsia="Calibri" w:hAnsiTheme="minorHAnsi" w:cstheme="minorHAnsi"/>
          <w:spacing w:val="21"/>
          <w:sz w:val="24"/>
          <w:szCs w:val="24"/>
        </w:rPr>
        <w:t xml:space="preserve"> </w:t>
      </w:r>
      <w:r w:rsidRPr="00505ABA">
        <w:rPr>
          <w:rFonts w:asciiTheme="minorHAnsi" w:eastAsia="Calibri" w:hAnsiTheme="minorHAnsi" w:cstheme="minorHAnsi"/>
          <w:sz w:val="24"/>
          <w:szCs w:val="24"/>
        </w:rPr>
        <w:t>grounds of</w:t>
      </w:r>
      <w:r w:rsidRPr="00505ABA">
        <w:rPr>
          <w:rFonts w:asciiTheme="minorHAnsi" w:eastAsia="Calibri" w:hAnsiTheme="minorHAnsi" w:cstheme="minorHAnsi"/>
          <w:spacing w:val="18"/>
          <w:sz w:val="24"/>
          <w:szCs w:val="24"/>
        </w:rPr>
        <w:t xml:space="preserve"> </w:t>
      </w:r>
      <w:r w:rsidRPr="00505ABA">
        <w:rPr>
          <w:rFonts w:asciiTheme="minorHAnsi" w:eastAsia="Calibri" w:hAnsiTheme="minorHAnsi" w:cstheme="minorHAnsi"/>
          <w:sz w:val="24"/>
          <w:szCs w:val="24"/>
        </w:rPr>
        <w:t>race,</w:t>
      </w:r>
      <w:r w:rsidRPr="00505ABA">
        <w:rPr>
          <w:rFonts w:asciiTheme="minorHAnsi" w:eastAsia="Calibri" w:hAnsiTheme="minorHAnsi" w:cstheme="minorHAnsi"/>
          <w:spacing w:val="19"/>
          <w:sz w:val="24"/>
          <w:szCs w:val="24"/>
        </w:rPr>
        <w:t xml:space="preserve"> </w:t>
      </w:r>
      <w:r w:rsidRPr="00505ABA">
        <w:rPr>
          <w:rFonts w:asciiTheme="minorHAnsi" w:eastAsia="Calibri" w:hAnsiTheme="minorHAnsi" w:cstheme="minorHAnsi"/>
          <w:sz w:val="24"/>
          <w:szCs w:val="24"/>
        </w:rPr>
        <w:t>color,</w:t>
      </w:r>
      <w:r w:rsidRPr="00505ABA">
        <w:rPr>
          <w:rFonts w:asciiTheme="minorHAnsi" w:eastAsia="Calibri" w:hAnsiTheme="minorHAnsi" w:cstheme="minorHAnsi"/>
          <w:spacing w:val="21"/>
          <w:sz w:val="24"/>
          <w:szCs w:val="24"/>
        </w:rPr>
        <w:t xml:space="preserve"> </w:t>
      </w:r>
      <w:r w:rsidRPr="00505ABA">
        <w:rPr>
          <w:rFonts w:asciiTheme="minorHAnsi" w:eastAsia="Calibri" w:hAnsiTheme="minorHAnsi" w:cstheme="minorHAnsi"/>
          <w:sz w:val="24"/>
          <w:szCs w:val="24"/>
        </w:rPr>
        <w:t>or</w:t>
      </w:r>
      <w:r w:rsidRPr="00505ABA">
        <w:rPr>
          <w:rFonts w:asciiTheme="minorHAnsi" w:eastAsia="Calibri" w:hAnsiTheme="minorHAnsi" w:cstheme="minorHAnsi"/>
          <w:spacing w:val="13"/>
          <w:sz w:val="24"/>
          <w:szCs w:val="24"/>
        </w:rPr>
        <w:t xml:space="preserve"> </w:t>
      </w:r>
      <w:r w:rsidRPr="00505ABA">
        <w:rPr>
          <w:rFonts w:asciiTheme="minorHAnsi" w:eastAsia="Calibri" w:hAnsiTheme="minorHAnsi" w:cstheme="minorHAnsi"/>
          <w:sz w:val="24"/>
          <w:szCs w:val="24"/>
        </w:rPr>
        <w:t>national</w:t>
      </w:r>
      <w:r w:rsidRPr="00505ABA">
        <w:rPr>
          <w:rFonts w:asciiTheme="minorHAnsi" w:eastAsia="Calibri" w:hAnsiTheme="minorHAnsi" w:cstheme="minorHAnsi"/>
          <w:spacing w:val="39"/>
          <w:sz w:val="24"/>
          <w:szCs w:val="24"/>
        </w:rPr>
        <w:t xml:space="preserve"> </w:t>
      </w:r>
      <w:r w:rsidRPr="00505ABA">
        <w:rPr>
          <w:rFonts w:asciiTheme="minorHAnsi" w:eastAsia="Calibri" w:hAnsiTheme="minorHAnsi" w:cstheme="minorHAnsi"/>
          <w:sz w:val="24"/>
          <w:szCs w:val="24"/>
        </w:rPr>
        <w:t>origin</w:t>
      </w:r>
      <w:r w:rsidRPr="00505ABA">
        <w:rPr>
          <w:rFonts w:asciiTheme="minorHAnsi" w:eastAsia="Calibri" w:hAnsiTheme="minorHAnsi" w:cstheme="minorHAnsi"/>
          <w:spacing w:val="27"/>
          <w:sz w:val="24"/>
          <w:szCs w:val="24"/>
        </w:rPr>
        <w:t xml:space="preserve"> </w:t>
      </w:r>
      <w:r w:rsidRPr="00505ABA">
        <w:rPr>
          <w:rFonts w:asciiTheme="minorHAnsi" w:eastAsia="Calibri" w:hAnsiTheme="minorHAnsi" w:cstheme="minorHAnsi"/>
          <w:sz w:val="24"/>
          <w:szCs w:val="24"/>
        </w:rPr>
        <w:t>in</w:t>
      </w:r>
      <w:r w:rsidRPr="00505ABA">
        <w:rPr>
          <w:rFonts w:asciiTheme="minorHAnsi" w:eastAsia="Calibri" w:hAnsiTheme="minorHAnsi" w:cstheme="minorHAnsi"/>
          <w:spacing w:val="10"/>
          <w:sz w:val="24"/>
          <w:szCs w:val="24"/>
        </w:rPr>
        <w:t xml:space="preserve"> </w:t>
      </w:r>
      <w:r w:rsidRPr="00505ABA">
        <w:rPr>
          <w:rFonts w:asciiTheme="minorHAnsi" w:eastAsia="Calibri" w:hAnsiTheme="minorHAnsi" w:cstheme="minorHAnsi"/>
          <w:sz w:val="24"/>
          <w:szCs w:val="24"/>
        </w:rPr>
        <w:t>consideration</w:t>
      </w:r>
      <w:r w:rsidRPr="00505ABA">
        <w:rPr>
          <w:rFonts w:asciiTheme="minorHAnsi" w:eastAsia="Calibri" w:hAnsiTheme="minorHAnsi" w:cstheme="minorHAnsi"/>
          <w:spacing w:val="42"/>
          <w:sz w:val="24"/>
          <w:szCs w:val="24"/>
        </w:rPr>
        <w:t xml:space="preserve"> </w:t>
      </w:r>
      <w:r w:rsidRPr="00505ABA">
        <w:rPr>
          <w:rFonts w:asciiTheme="minorHAnsi" w:eastAsia="Calibri" w:hAnsiTheme="minorHAnsi" w:cstheme="minorHAnsi"/>
          <w:sz w:val="24"/>
          <w:szCs w:val="24"/>
        </w:rPr>
        <w:t>for</w:t>
      </w:r>
      <w:r w:rsidRPr="00505ABA">
        <w:rPr>
          <w:rFonts w:asciiTheme="minorHAnsi" w:eastAsia="Calibri" w:hAnsiTheme="minorHAnsi" w:cstheme="minorHAnsi"/>
          <w:spacing w:val="15"/>
          <w:sz w:val="24"/>
          <w:szCs w:val="24"/>
        </w:rPr>
        <w:t xml:space="preserve"> </w:t>
      </w:r>
      <w:r w:rsidRPr="00505ABA">
        <w:rPr>
          <w:rFonts w:asciiTheme="minorHAnsi" w:eastAsia="Calibri" w:hAnsiTheme="minorHAnsi" w:cstheme="minorHAnsi"/>
          <w:sz w:val="24"/>
          <w:szCs w:val="24"/>
        </w:rPr>
        <w:t>an</w:t>
      </w:r>
      <w:r w:rsidRPr="00505ABA">
        <w:rPr>
          <w:rFonts w:asciiTheme="minorHAnsi" w:eastAsia="Calibri" w:hAnsiTheme="minorHAnsi" w:cstheme="minorHAnsi"/>
          <w:spacing w:val="6"/>
          <w:sz w:val="24"/>
          <w:szCs w:val="24"/>
        </w:rPr>
        <w:t xml:space="preserve"> </w:t>
      </w:r>
      <w:r w:rsidRPr="00505ABA">
        <w:rPr>
          <w:rFonts w:asciiTheme="minorHAnsi" w:eastAsia="Calibri" w:hAnsiTheme="minorHAnsi" w:cstheme="minorHAnsi"/>
          <w:sz w:val="24"/>
          <w:szCs w:val="24"/>
        </w:rPr>
        <w:t>award.</w:t>
      </w:r>
    </w:p>
    <w:p w14:paraId="7910A011" w14:textId="77777777" w:rsidR="0073352D" w:rsidRPr="00505ABA" w:rsidRDefault="0073352D" w:rsidP="00D52AC9">
      <w:pPr>
        <w:widowControl/>
        <w:autoSpaceDE/>
        <w:adjustRightInd/>
        <w:rPr>
          <w:rFonts w:asciiTheme="minorHAnsi" w:eastAsia="Calibri" w:hAnsiTheme="minorHAnsi" w:cstheme="minorHAnsi"/>
          <w:b/>
          <w:bCs/>
          <w:sz w:val="24"/>
          <w:szCs w:val="24"/>
        </w:rPr>
      </w:pPr>
    </w:p>
    <w:p w14:paraId="738BD85F" w14:textId="590A3E9B" w:rsidR="00D52AC9" w:rsidRPr="00505ABA" w:rsidRDefault="00D52AC9" w:rsidP="00D52AC9">
      <w:pPr>
        <w:widowControl/>
        <w:autoSpaceDE/>
        <w:adjustRightInd/>
        <w:rPr>
          <w:rFonts w:asciiTheme="minorHAnsi" w:eastAsia="Calibri" w:hAnsiTheme="minorHAnsi" w:cstheme="minorHAnsi"/>
          <w:b/>
          <w:bCs/>
          <w:sz w:val="24"/>
          <w:szCs w:val="24"/>
        </w:rPr>
      </w:pPr>
      <w:r w:rsidRPr="00505ABA">
        <w:rPr>
          <w:rFonts w:asciiTheme="minorHAnsi" w:eastAsia="Calibri" w:hAnsiTheme="minorHAnsi" w:cstheme="minorHAnsi"/>
          <w:b/>
          <w:bCs/>
          <w:sz w:val="24"/>
          <w:szCs w:val="24"/>
        </w:rPr>
        <w:t>Disadvantaged Business Enterprise (DBE)</w:t>
      </w:r>
    </w:p>
    <w:p w14:paraId="56F8B876" w14:textId="637C2480" w:rsidR="00D52AC9" w:rsidRPr="00505ABA" w:rsidRDefault="00D52AC9" w:rsidP="00D52AC9">
      <w:pPr>
        <w:widowControl/>
        <w:autoSpaceDE/>
        <w:adjustRightInd/>
        <w:rPr>
          <w:rFonts w:asciiTheme="minorHAnsi" w:eastAsia="Calibri" w:hAnsiTheme="minorHAnsi" w:cstheme="minorHAnsi"/>
          <w:sz w:val="24"/>
          <w:szCs w:val="24"/>
        </w:rPr>
      </w:pPr>
      <w:r w:rsidRPr="00505ABA">
        <w:rPr>
          <w:rFonts w:asciiTheme="minorHAnsi" w:eastAsia="Calibri" w:hAnsiTheme="minorHAnsi" w:cstheme="minorHAnsi"/>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w:t>
      </w:r>
      <w:r w:rsidRPr="00505ABA">
        <w:rPr>
          <w:rFonts w:asciiTheme="minorHAnsi" w:eastAsia="Calibri" w:hAnsiTheme="minorHAnsi" w:cstheme="minorHAnsi"/>
          <w:sz w:val="24"/>
          <w:szCs w:val="24"/>
        </w:rPr>
        <w:lastRenderedPageBreak/>
        <w:t xml:space="preserve">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505ABA">
        <w:rPr>
          <w:rFonts w:asciiTheme="minorHAnsi" w:eastAsia="Calibri" w:hAnsiTheme="minorHAnsi" w:cstheme="minorHAnsi"/>
          <w:b/>
          <w:bCs/>
          <w:sz w:val="24"/>
          <w:szCs w:val="24"/>
        </w:rPr>
        <w:t xml:space="preserve">For information regarding the DBE Program, see the DBE Program Manual at </w:t>
      </w:r>
      <w:hyperlink r:id="rId12" w:history="1">
        <w:r w:rsidRPr="00505ABA">
          <w:rPr>
            <w:rStyle w:val="Hyperlink"/>
            <w:rFonts w:asciiTheme="minorHAnsi" w:eastAsia="Calibri" w:hAnsiTheme="minorHAnsi" w:cstheme="minorHAnsi"/>
            <w:b/>
            <w:bCs/>
            <w:sz w:val="24"/>
            <w:szCs w:val="24"/>
          </w:rPr>
          <w:t>http://www.dot.nd.gov/divisions/civilrights/docs/dbe/dbe-program-admin-manual.pdf</w:t>
        </w:r>
      </w:hyperlink>
    </w:p>
    <w:p w14:paraId="5FA51656" w14:textId="54B59A4F" w:rsidR="007C2645" w:rsidRPr="007C2645" w:rsidRDefault="00D52AC9" w:rsidP="00D52AC9">
      <w:pPr>
        <w:widowControl/>
        <w:autoSpaceDE/>
        <w:adjustRightInd/>
        <w:rPr>
          <w:rFonts w:asciiTheme="minorHAnsi" w:eastAsia="Calibri" w:hAnsiTheme="minorHAnsi" w:cstheme="minorHAnsi"/>
          <w:b/>
          <w:bCs/>
          <w:sz w:val="24"/>
          <w:szCs w:val="24"/>
        </w:rPr>
      </w:pPr>
      <w:r w:rsidRPr="00505ABA">
        <w:rPr>
          <w:rFonts w:asciiTheme="minorHAnsi" w:eastAsia="Calibri" w:hAnsiTheme="minorHAnsi" w:cstheme="minorHAnsi"/>
          <w:b/>
          <w:bCs/>
          <w:sz w:val="24"/>
          <w:szCs w:val="24"/>
        </w:rPr>
        <w:t xml:space="preserve">Title VI/Nondiscrimination and ADA </w:t>
      </w:r>
    </w:p>
    <w:p w14:paraId="703ACF33" w14:textId="00AF498B" w:rsidR="00D52AC9" w:rsidRPr="00505ABA" w:rsidRDefault="00D52AC9" w:rsidP="00D52AC9">
      <w:pPr>
        <w:widowControl/>
        <w:autoSpaceDE/>
        <w:adjustRightInd/>
        <w:rPr>
          <w:rFonts w:asciiTheme="minorHAnsi" w:eastAsia="Calibri" w:hAnsiTheme="minorHAnsi" w:cstheme="minorHAnsi"/>
          <w:sz w:val="24"/>
          <w:szCs w:val="24"/>
        </w:rPr>
      </w:pPr>
      <w:r w:rsidRPr="00505ABA">
        <w:rPr>
          <w:rFonts w:asciiTheme="minorHAnsi" w:eastAsia="Calibri" w:hAnsiTheme="minorHAnsi" w:cstheme="minorHAnsi"/>
          <w:sz w:val="24"/>
          <w:szCs w:val="24"/>
        </w:rPr>
        <w:t>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w:t>
      </w:r>
      <w:r w:rsidRPr="00505ABA">
        <w:rPr>
          <w:rFonts w:asciiTheme="minorHAnsi" w:eastAsia="Calibri" w:hAnsiTheme="minorHAnsi" w:cstheme="minorHAnsi"/>
          <w:b/>
          <w:bCs/>
          <w:sz w:val="24"/>
          <w:szCs w:val="24"/>
        </w:rPr>
        <w:t xml:space="preserve"> Title VI/Nondiscrimination and ADA Program at</w:t>
      </w:r>
      <w:r w:rsidRPr="00505ABA">
        <w:rPr>
          <w:rFonts w:asciiTheme="minorHAnsi" w:eastAsia="Calibri" w:hAnsiTheme="minorHAnsi" w:cstheme="minorHAnsi"/>
          <w:sz w:val="24"/>
          <w:szCs w:val="24"/>
        </w:rPr>
        <w:t xml:space="preserve"> </w:t>
      </w:r>
      <w:hyperlink r:id="rId13" w:history="1">
        <w:r w:rsidRPr="00505ABA">
          <w:rPr>
            <w:rStyle w:val="Hyperlink"/>
            <w:rFonts w:asciiTheme="minorHAnsi" w:eastAsia="Calibri" w:hAnsiTheme="minorHAnsi" w:cstheme="minorHAnsi"/>
            <w:color w:val="0563C1"/>
            <w:sz w:val="24"/>
            <w:szCs w:val="24"/>
          </w:rPr>
          <w:t>https://www.dot.nd.gov/divisions/civilrights/docs/titlevi/Title-VI-Nondiscrimination-ADA-Program-Implementation-Plan.pdf</w:t>
        </w:r>
      </w:hyperlink>
    </w:p>
    <w:p w14:paraId="1B2BD9C1" w14:textId="77777777" w:rsidR="00D52AC9" w:rsidRPr="00505ABA" w:rsidRDefault="00D52AC9" w:rsidP="00D52AC9">
      <w:pPr>
        <w:widowControl/>
        <w:autoSpaceDE/>
        <w:adjustRightInd/>
        <w:rPr>
          <w:rFonts w:asciiTheme="minorHAnsi" w:eastAsia="Calibri" w:hAnsiTheme="minorHAnsi" w:cstheme="minorHAnsi"/>
          <w:color w:val="1F497D"/>
          <w:sz w:val="24"/>
          <w:szCs w:val="24"/>
        </w:rPr>
      </w:pPr>
    </w:p>
    <w:p w14:paraId="7C4D8F43" w14:textId="77777777" w:rsidR="004F4C58" w:rsidRPr="00505ABA" w:rsidRDefault="00D52AC9" w:rsidP="00D52AC9">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cstheme="minorHAnsi"/>
          <w:b/>
          <w:bCs/>
          <w:sz w:val="24"/>
          <w:szCs w:val="24"/>
        </w:rPr>
      </w:pPr>
      <w:r w:rsidRPr="00505ABA">
        <w:rPr>
          <w:rFonts w:asciiTheme="minorHAnsi" w:eastAsia="Calibri" w:hAnsiTheme="minorHAnsi" w:cstheme="minorHAnsi"/>
          <w:sz w:val="24"/>
          <w:szCs w:val="24"/>
        </w:rPr>
        <w:t>The two paragraphs above apply to every consultant on the project, including every tier of sub consultant. It is the consultant’s, or sub consultant’s responsibility to include the two above paragraphs in every subcontract.</w:t>
      </w:r>
    </w:p>
    <w:p w14:paraId="50FD9585" w14:textId="5B56CDF7" w:rsidR="00217E5D" w:rsidRDefault="00217E5D" w:rsidP="004E40B7">
      <w:pPr>
        <w:spacing w:line="204" w:lineRule="auto"/>
        <w:ind w:left="540" w:hanging="540"/>
        <w:rPr>
          <w:rFonts w:asciiTheme="minorHAnsi" w:hAnsiTheme="minorHAnsi" w:cstheme="minorHAnsi"/>
          <w:b/>
          <w:bCs/>
          <w:sz w:val="24"/>
          <w:szCs w:val="24"/>
        </w:rPr>
      </w:pPr>
    </w:p>
    <w:p w14:paraId="2C28512D" w14:textId="77777777" w:rsidR="007C2645" w:rsidRPr="00505ABA" w:rsidRDefault="007C2645" w:rsidP="004E40B7">
      <w:pPr>
        <w:spacing w:line="204" w:lineRule="auto"/>
        <w:ind w:left="540" w:hanging="540"/>
        <w:rPr>
          <w:rFonts w:asciiTheme="minorHAnsi" w:hAnsiTheme="minorHAnsi" w:cstheme="minorHAnsi"/>
          <w:b/>
          <w:bCs/>
          <w:sz w:val="24"/>
          <w:szCs w:val="24"/>
        </w:rPr>
      </w:pPr>
    </w:p>
    <w:p w14:paraId="2CFAE392" w14:textId="77777777" w:rsidR="0052664D" w:rsidRPr="00505ABA" w:rsidRDefault="0052664D" w:rsidP="0052664D">
      <w:pPr>
        <w:spacing w:line="204" w:lineRule="auto"/>
        <w:ind w:left="540" w:hanging="540"/>
        <w:rPr>
          <w:rFonts w:asciiTheme="minorHAnsi" w:hAnsiTheme="minorHAnsi" w:cstheme="minorHAnsi"/>
          <w:b/>
          <w:bCs/>
          <w:sz w:val="24"/>
          <w:szCs w:val="24"/>
        </w:rPr>
      </w:pPr>
      <w:r w:rsidRPr="00505ABA">
        <w:rPr>
          <w:rFonts w:asciiTheme="minorHAnsi" w:hAnsiTheme="minorHAnsi" w:cstheme="minorHAnsi"/>
          <w:b/>
          <w:bCs/>
          <w:sz w:val="24"/>
          <w:szCs w:val="24"/>
        </w:rPr>
        <w:t>RIGHT OF WAY COORDINATION (as needed)</w:t>
      </w:r>
    </w:p>
    <w:p w14:paraId="3CDD038E" w14:textId="77777777" w:rsidR="004E40B7" w:rsidRPr="00505ABA" w:rsidRDefault="004E40B7" w:rsidP="004E40B7">
      <w:pPr>
        <w:spacing w:line="204" w:lineRule="auto"/>
        <w:ind w:left="540" w:hanging="540"/>
        <w:rPr>
          <w:rFonts w:asciiTheme="minorHAnsi" w:hAnsiTheme="minorHAnsi" w:cstheme="minorHAnsi"/>
          <w:b/>
          <w:bCs/>
          <w:sz w:val="24"/>
          <w:szCs w:val="24"/>
        </w:rPr>
      </w:pPr>
    </w:p>
    <w:p w14:paraId="3581494D" w14:textId="77777777" w:rsidR="004E40B7" w:rsidRPr="007C2645" w:rsidRDefault="004E40B7" w:rsidP="004E40B7">
      <w:pPr>
        <w:rPr>
          <w:rFonts w:asciiTheme="minorHAnsi" w:hAnsiTheme="minorHAnsi" w:cstheme="minorHAnsi"/>
          <w:b/>
          <w:bCs/>
          <w:sz w:val="24"/>
          <w:szCs w:val="24"/>
        </w:rPr>
      </w:pPr>
      <w:r w:rsidRPr="007C2645">
        <w:rPr>
          <w:rFonts w:asciiTheme="minorHAnsi" w:hAnsiTheme="minorHAnsi" w:cstheme="minorHAnsi"/>
          <w:b/>
          <w:bCs/>
          <w:sz w:val="24"/>
          <w:szCs w:val="24"/>
        </w:rPr>
        <w:t>Project Coordination</w:t>
      </w:r>
    </w:p>
    <w:p w14:paraId="3BE5E4FE" w14:textId="77777777" w:rsidR="004E40B7" w:rsidRPr="00505ABA" w:rsidRDefault="004E40B7" w:rsidP="004E40B7">
      <w:pPr>
        <w:widowControl/>
        <w:numPr>
          <w:ilvl w:val="0"/>
          <w:numId w:val="30"/>
        </w:numPr>
        <w:autoSpaceDE/>
        <w:adjustRightInd/>
        <w:rPr>
          <w:rFonts w:asciiTheme="minorHAnsi" w:hAnsiTheme="minorHAnsi" w:cstheme="minorHAnsi"/>
          <w:sz w:val="24"/>
          <w:szCs w:val="24"/>
        </w:rPr>
      </w:pPr>
      <w:r w:rsidRPr="00505ABA">
        <w:rPr>
          <w:rFonts w:asciiTheme="minorHAnsi" w:hAnsiTheme="minorHAnsi" w:cstheme="minorHAnsi"/>
          <w:sz w:val="24"/>
          <w:szCs w:val="24"/>
        </w:rPr>
        <w:t>Prior to commencing valuation work, a preliminary meeting will be held with the consultant and the NDDOT Review Appraiser.  A Preliminary Valuation Review form must be completed for every project requiring an Appraisal, Waiver Valuation, Short Form Report and/or Basic Data Book.</w:t>
      </w:r>
      <w:r w:rsidRPr="00505ABA">
        <w:rPr>
          <w:rFonts w:asciiTheme="minorHAnsi" w:hAnsiTheme="minorHAnsi" w:cstheme="minorHAnsi"/>
          <w:color w:val="1F497D"/>
          <w:sz w:val="24"/>
          <w:szCs w:val="24"/>
        </w:rPr>
        <w:t xml:space="preserve"> </w:t>
      </w:r>
    </w:p>
    <w:p w14:paraId="7D8EABD4" w14:textId="77777777" w:rsidR="004E40B7" w:rsidRPr="00505ABA" w:rsidRDefault="00ED09F9" w:rsidP="004E40B7">
      <w:pPr>
        <w:ind w:firstLine="720"/>
        <w:rPr>
          <w:rFonts w:asciiTheme="minorHAnsi" w:eastAsiaTheme="minorHAnsi" w:hAnsiTheme="minorHAnsi" w:cstheme="minorHAnsi"/>
          <w:color w:val="1F497D"/>
          <w:sz w:val="24"/>
          <w:szCs w:val="24"/>
          <w:highlight w:val="yellow"/>
        </w:rPr>
      </w:pPr>
      <w:hyperlink r:id="rId14" w:history="1">
        <w:r w:rsidR="004E40B7" w:rsidRPr="00505ABA">
          <w:rPr>
            <w:rStyle w:val="Hyperlink"/>
            <w:rFonts w:asciiTheme="minorHAnsi" w:hAnsiTheme="minorHAnsi" w:cstheme="minorHAnsi"/>
            <w:sz w:val="24"/>
            <w:szCs w:val="24"/>
          </w:rPr>
          <w:t>http://www.dot.nd.gov/forms/sfn61346.pdf</w:t>
        </w:r>
      </w:hyperlink>
    </w:p>
    <w:p w14:paraId="6562CFC3" w14:textId="77777777" w:rsidR="004E40B7" w:rsidRPr="00505ABA" w:rsidRDefault="004E40B7" w:rsidP="004E40B7">
      <w:pPr>
        <w:ind w:left="720"/>
        <w:rPr>
          <w:rFonts w:asciiTheme="minorHAnsi" w:hAnsiTheme="minorHAnsi" w:cstheme="minorHAnsi"/>
          <w:sz w:val="24"/>
          <w:szCs w:val="24"/>
          <w:highlight w:val="yellow"/>
        </w:rPr>
      </w:pPr>
    </w:p>
    <w:p w14:paraId="1AC94D79" w14:textId="77777777" w:rsidR="004E40B7" w:rsidRPr="00505ABA" w:rsidRDefault="004E40B7" w:rsidP="004E40B7">
      <w:pPr>
        <w:widowControl/>
        <w:numPr>
          <w:ilvl w:val="0"/>
          <w:numId w:val="30"/>
        </w:numPr>
        <w:autoSpaceDE/>
        <w:adjustRightInd/>
        <w:rPr>
          <w:rFonts w:asciiTheme="minorHAnsi" w:hAnsiTheme="minorHAnsi" w:cstheme="minorHAnsi"/>
          <w:sz w:val="24"/>
          <w:szCs w:val="24"/>
        </w:rPr>
      </w:pPr>
      <w:r w:rsidRPr="00505ABA">
        <w:rPr>
          <w:rFonts w:asciiTheme="minorHAnsi" w:hAnsiTheme="minorHAnsi" w:cstheme="minorHAnsi"/>
          <w:sz w:val="24"/>
          <w:szCs w:val="24"/>
        </w:rPr>
        <w:t>Prior to commencing initial right of way work, a preliminary meeting will be held with the consultant, sub consultant (negotiator), NDDOT ROW tech support, NDDOT Design tech support, NDDOT Designer and any additional participants as needed.</w:t>
      </w:r>
      <w:r w:rsidRPr="00505ABA">
        <w:rPr>
          <w:rFonts w:asciiTheme="minorHAnsi" w:hAnsiTheme="minorHAnsi" w:cstheme="minorHAnsi"/>
          <w:color w:val="1F497D"/>
          <w:sz w:val="24"/>
          <w:szCs w:val="24"/>
        </w:rPr>
        <w:t xml:space="preserve">  </w:t>
      </w:r>
      <w:r w:rsidRPr="00505ABA">
        <w:rPr>
          <w:rFonts w:asciiTheme="minorHAnsi" w:hAnsiTheme="minorHAnsi" w:cstheme="minorHAnsi"/>
          <w:sz w:val="24"/>
          <w:szCs w:val="24"/>
        </w:rPr>
        <w:t xml:space="preserve">This will include reviewing forms, package submission, process review and reporting requirements.  </w:t>
      </w:r>
    </w:p>
    <w:p w14:paraId="37ADE86F" w14:textId="7B786DD9" w:rsidR="004E40B7" w:rsidRDefault="004E40B7" w:rsidP="004E40B7">
      <w:pPr>
        <w:rPr>
          <w:rFonts w:asciiTheme="minorHAnsi" w:eastAsiaTheme="minorHAnsi" w:hAnsiTheme="minorHAnsi" w:cstheme="minorHAnsi"/>
          <w:sz w:val="24"/>
          <w:szCs w:val="24"/>
        </w:rPr>
      </w:pPr>
    </w:p>
    <w:p w14:paraId="561B2753" w14:textId="77777777" w:rsidR="007C2645" w:rsidRPr="00505ABA" w:rsidRDefault="007C2645" w:rsidP="004E40B7">
      <w:pPr>
        <w:rPr>
          <w:rFonts w:asciiTheme="minorHAnsi" w:eastAsiaTheme="minorHAnsi" w:hAnsiTheme="minorHAnsi" w:cstheme="minorHAnsi"/>
          <w:sz w:val="24"/>
          <w:szCs w:val="24"/>
        </w:rPr>
      </w:pPr>
    </w:p>
    <w:p w14:paraId="25BABD1F" w14:textId="77777777" w:rsidR="004E40B7" w:rsidRPr="007C2645" w:rsidRDefault="004E40B7" w:rsidP="004E40B7">
      <w:pPr>
        <w:rPr>
          <w:rFonts w:asciiTheme="minorHAnsi" w:hAnsiTheme="minorHAnsi" w:cstheme="minorHAnsi"/>
          <w:b/>
          <w:bCs/>
          <w:caps/>
          <w:sz w:val="24"/>
          <w:szCs w:val="24"/>
        </w:rPr>
      </w:pPr>
      <w:r w:rsidRPr="007C2645">
        <w:rPr>
          <w:rFonts w:asciiTheme="minorHAnsi" w:hAnsiTheme="minorHAnsi" w:cstheme="minorHAnsi"/>
          <w:b/>
          <w:bCs/>
          <w:caps/>
          <w:sz w:val="24"/>
          <w:szCs w:val="24"/>
        </w:rPr>
        <w:t>Consultant’s proposal</w:t>
      </w:r>
    </w:p>
    <w:p w14:paraId="7620F140" w14:textId="77777777" w:rsidR="007C2645" w:rsidRDefault="007C2645" w:rsidP="004E40B7">
      <w:pPr>
        <w:rPr>
          <w:rFonts w:asciiTheme="minorHAnsi" w:hAnsiTheme="minorHAnsi" w:cstheme="minorHAnsi"/>
          <w:sz w:val="24"/>
          <w:szCs w:val="24"/>
          <w:u w:val="single"/>
        </w:rPr>
      </w:pPr>
    </w:p>
    <w:p w14:paraId="07F61D17" w14:textId="6AC080FA" w:rsidR="004E40B7" w:rsidRPr="007C2645" w:rsidRDefault="004E40B7" w:rsidP="004E40B7">
      <w:pPr>
        <w:rPr>
          <w:rFonts w:asciiTheme="minorHAnsi" w:hAnsiTheme="minorHAnsi" w:cstheme="minorHAnsi"/>
          <w:b/>
          <w:bCs/>
          <w:sz w:val="24"/>
          <w:szCs w:val="24"/>
        </w:rPr>
      </w:pPr>
      <w:r w:rsidRPr="007C2645">
        <w:rPr>
          <w:rFonts w:asciiTheme="minorHAnsi" w:hAnsiTheme="minorHAnsi" w:cstheme="minorHAnsi"/>
          <w:b/>
          <w:bCs/>
          <w:sz w:val="24"/>
          <w:szCs w:val="24"/>
        </w:rPr>
        <w:t>Appendix</w:t>
      </w:r>
    </w:p>
    <w:p w14:paraId="07C6B222" w14:textId="77777777" w:rsidR="004E40B7" w:rsidRPr="00505ABA" w:rsidRDefault="004E40B7" w:rsidP="004E40B7">
      <w:pPr>
        <w:rPr>
          <w:rFonts w:asciiTheme="minorHAnsi" w:hAnsiTheme="minorHAnsi" w:cstheme="minorHAnsi"/>
          <w:sz w:val="24"/>
          <w:szCs w:val="24"/>
        </w:rPr>
      </w:pPr>
      <w:r w:rsidRPr="00505ABA">
        <w:rPr>
          <w:rFonts w:asciiTheme="minorHAnsi" w:hAnsiTheme="minorHAnsi" w:cstheme="minorHAnsi"/>
          <w:sz w:val="24"/>
          <w:szCs w:val="24"/>
        </w:rPr>
        <w:t>Any consultant or sub consultant performing right of way acquisition negotiations must submit a biography, including a certificate of completion for the following class:</w:t>
      </w:r>
    </w:p>
    <w:p w14:paraId="6CAC6D5C" w14:textId="77777777" w:rsidR="004E40B7" w:rsidRPr="00505ABA" w:rsidRDefault="004E40B7" w:rsidP="004E40B7">
      <w:pPr>
        <w:rPr>
          <w:rFonts w:asciiTheme="minorHAnsi" w:hAnsiTheme="minorHAnsi" w:cstheme="minorHAnsi"/>
          <w:color w:val="1F497D"/>
          <w:sz w:val="24"/>
          <w:szCs w:val="24"/>
        </w:rPr>
      </w:pPr>
    </w:p>
    <w:p w14:paraId="2DEC464D" w14:textId="77777777" w:rsidR="004E40B7" w:rsidRPr="00505ABA" w:rsidRDefault="004E40B7" w:rsidP="004E40B7">
      <w:pPr>
        <w:rPr>
          <w:rFonts w:asciiTheme="minorHAnsi" w:hAnsiTheme="minorHAnsi" w:cstheme="minorHAnsi"/>
          <w:sz w:val="24"/>
          <w:szCs w:val="24"/>
        </w:rPr>
      </w:pPr>
      <w:r w:rsidRPr="00505ABA">
        <w:rPr>
          <w:rFonts w:asciiTheme="minorHAnsi" w:hAnsiTheme="minorHAnsi" w:cstheme="minorHAnsi"/>
          <w:sz w:val="24"/>
          <w:szCs w:val="24"/>
        </w:rPr>
        <w:t>FHWI – NHI Course # 141045, Real Estate Acquisition under the Uniform Act: An Overview</w:t>
      </w:r>
    </w:p>
    <w:p w14:paraId="5C51D6C1" w14:textId="77777777" w:rsidR="004E40B7" w:rsidRPr="00505ABA" w:rsidRDefault="004E40B7" w:rsidP="004E40B7">
      <w:pPr>
        <w:rPr>
          <w:rFonts w:asciiTheme="minorHAnsi" w:hAnsiTheme="minorHAnsi" w:cstheme="minorHAnsi"/>
          <w:sz w:val="24"/>
          <w:szCs w:val="24"/>
        </w:rPr>
      </w:pPr>
      <w:r w:rsidRPr="00505ABA">
        <w:rPr>
          <w:rFonts w:asciiTheme="minorHAnsi" w:hAnsiTheme="minorHAnsi" w:cstheme="minorHAnsi"/>
          <w:sz w:val="24"/>
          <w:szCs w:val="24"/>
        </w:rPr>
        <w:t>(</w:t>
      </w:r>
      <w:hyperlink r:id="rId15" w:history="1">
        <w:r w:rsidRPr="00505ABA">
          <w:rPr>
            <w:rStyle w:val="Hyperlink"/>
            <w:rFonts w:asciiTheme="minorHAnsi" w:hAnsiTheme="minorHAnsi" w:cstheme="minorHAnsi"/>
            <w:sz w:val="24"/>
            <w:szCs w:val="24"/>
          </w:rPr>
          <w:t>https://www.nhi.fhwa.dot.gov/training/course_search.aspx?sf=0&amp;course_no=141045</w:t>
        </w:r>
      </w:hyperlink>
      <w:r w:rsidRPr="00505ABA">
        <w:rPr>
          <w:rFonts w:asciiTheme="minorHAnsi" w:hAnsiTheme="minorHAnsi" w:cstheme="minorHAnsi"/>
          <w:sz w:val="24"/>
          <w:szCs w:val="24"/>
        </w:rPr>
        <w:t>)</w:t>
      </w:r>
    </w:p>
    <w:p w14:paraId="4AA8A1B3" w14:textId="77777777" w:rsidR="004E40B7" w:rsidRPr="00505ABA" w:rsidRDefault="004E40B7" w:rsidP="004E40B7">
      <w:pPr>
        <w:rPr>
          <w:rFonts w:asciiTheme="minorHAnsi" w:hAnsiTheme="minorHAnsi" w:cstheme="minorHAnsi"/>
          <w:sz w:val="24"/>
          <w:szCs w:val="24"/>
        </w:rPr>
      </w:pPr>
    </w:p>
    <w:p w14:paraId="425025F8" w14:textId="77777777" w:rsidR="004E40B7" w:rsidRPr="00505ABA" w:rsidRDefault="004E40B7" w:rsidP="004E40B7">
      <w:pPr>
        <w:rPr>
          <w:rFonts w:asciiTheme="minorHAnsi" w:hAnsiTheme="minorHAnsi" w:cstheme="minorHAnsi"/>
          <w:sz w:val="24"/>
          <w:szCs w:val="24"/>
        </w:rPr>
      </w:pPr>
      <w:r w:rsidRPr="00505ABA">
        <w:rPr>
          <w:rFonts w:asciiTheme="minorHAnsi" w:hAnsiTheme="minorHAnsi" w:cstheme="minorHAnsi"/>
          <w:sz w:val="24"/>
          <w:szCs w:val="24"/>
        </w:rPr>
        <w:t>Please refer to the attached biography as a referenced example.</w:t>
      </w:r>
    </w:p>
    <w:p w14:paraId="17CD820C" w14:textId="77777777" w:rsidR="004E40B7" w:rsidRPr="00505ABA" w:rsidRDefault="00ED09F9" w:rsidP="004E40B7">
      <w:pPr>
        <w:spacing w:line="204" w:lineRule="auto"/>
        <w:ind w:left="540" w:hanging="540"/>
        <w:rPr>
          <w:rFonts w:asciiTheme="minorHAnsi" w:hAnsiTheme="minorHAnsi" w:cstheme="minorHAnsi"/>
          <w:sz w:val="24"/>
          <w:szCs w:val="24"/>
        </w:rPr>
      </w:pPr>
      <w:hyperlink r:id="rId16" w:history="1">
        <w:r w:rsidR="004E40B7" w:rsidRPr="00505ABA">
          <w:rPr>
            <w:rStyle w:val="Hyperlink"/>
            <w:rFonts w:asciiTheme="minorHAnsi" w:hAnsiTheme="minorHAnsi" w:cstheme="minorHAnsi"/>
            <w:sz w:val="24"/>
            <w:szCs w:val="24"/>
          </w:rPr>
          <w:t>https://www.dot.nd.gov/divisions/environmental/docs/RFP%20Biography.pdf</w:t>
        </w:r>
      </w:hyperlink>
    </w:p>
    <w:p w14:paraId="4202CFDD" w14:textId="77777777" w:rsidR="004E40B7" w:rsidRPr="00505ABA"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68436187" w14:textId="7AF5751D" w:rsidR="00406819" w:rsidRDefault="00406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359ACC40" w14:textId="0E9A90B0" w:rsidR="00D91134" w:rsidRDefault="00D91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5AAD76D2" w14:textId="4BB429AF" w:rsidR="00D91134" w:rsidRDefault="00D91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59AFFEC8" w14:textId="4FCE2130" w:rsidR="00D91134" w:rsidRDefault="00D91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31DC02CF" w14:textId="77777777" w:rsidR="00D91134" w:rsidRPr="00505ABA" w:rsidRDefault="00D91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26B30FC1" w14:textId="4C72B981" w:rsidR="00D22244" w:rsidRPr="00505AB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r w:rsidRPr="00505ABA">
        <w:rPr>
          <w:rFonts w:asciiTheme="minorHAnsi" w:hAnsiTheme="minorHAnsi" w:cstheme="minorHAnsi"/>
          <w:b/>
          <w:bCs/>
          <w:sz w:val="24"/>
          <w:szCs w:val="24"/>
        </w:rPr>
        <w:t xml:space="preserve">EVALUATION </w:t>
      </w:r>
      <w:smartTag w:uri="urn:schemas-microsoft-com:office:smarttags" w:element="stockticker">
        <w:r w:rsidRPr="00505ABA">
          <w:rPr>
            <w:rFonts w:asciiTheme="minorHAnsi" w:hAnsiTheme="minorHAnsi" w:cstheme="minorHAnsi"/>
            <w:b/>
            <w:bCs/>
            <w:sz w:val="24"/>
            <w:szCs w:val="24"/>
          </w:rPr>
          <w:t>AND</w:t>
        </w:r>
      </w:smartTag>
      <w:r w:rsidRPr="00505ABA">
        <w:rPr>
          <w:rFonts w:asciiTheme="minorHAnsi" w:hAnsiTheme="minorHAnsi" w:cstheme="minorHAnsi"/>
          <w:b/>
          <w:bCs/>
          <w:sz w:val="24"/>
          <w:szCs w:val="24"/>
        </w:rPr>
        <w:t xml:space="preserve"> SELECTION PROCESS</w:t>
      </w:r>
    </w:p>
    <w:p w14:paraId="3E702865" w14:textId="77777777" w:rsidR="00680F40" w:rsidRPr="00505ABA"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7D63F02E" w14:textId="77777777" w:rsidR="00090292" w:rsidRPr="00505ABA" w:rsidRDefault="00090292" w:rsidP="0009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05ABA">
        <w:rPr>
          <w:rFonts w:asciiTheme="minorHAnsi" w:hAnsiTheme="minorHAnsi" w:cstheme="minorHAnsi"/>
          <w:sz w:val="24"/>
          <w:szCs w:val="24"/>
        </w:rPr>
        <w:t>Firms interested in performing the work must submit one electronic copy in PDF format. The electronic copy must be submitted prior to the date and time listed on the cover of this RFP to be considered. Late proposals will not be considered.</w:t>
      </w:r>
      <w:r w:rsidRPr="00505ABA">
        <w:rPr>
          <w:rFonts w:asciiTheme="minorHAnsi" w:hAnsiTheme="minorHAnsi" w:cstheme="minorHAnsi"/>
          <w:sz w:val="24"/>
          <w:szCs w:val="24"/>
        </w:rPr>
        <w:tab/>
      </w:r>
    </w:p>
    <w:p w14:paraId="7E020387" w14:textId="79ED7D33" w:rsidR="00090292" w:rsidRDefault="00090292" w:rsidP="0009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26E9100E" w14:textId="77777777" w:rsidR="00BB42FA" w:rsidRPr="00505ABA" w:rsidRDefault="00BB42FA" w:rsidP="000902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2E4E44C2" w14:textId="77777777" w:rsidR="00090292" w:rsidRPr="007C2645" w:rsidRDefault="00090292" w:rsidP="00090292">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7C2645">
        <w:rPr>
          <w:rFonts w:asciiTheme="minorHAnsi" w:hAnsiTheme="minorHAnsi" w:cstheme="minorHAnsi"/>
          <w:sz w:val="24"/>
          <w:szCs w:val="24"/>
        </w:rPr>
        <w:t xml:space="preserve">Proposals shall be submitted to: </w:t>
      </w:r>
    </w:p>
    <w:p w14:paraId="0BB0A3EA" w14:textId="77777777" w:rsidR="00090292" w:rsidRPr="00505ABA" w:rsidRDefault="00090292" w:rsidP="00BC3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4"/>
          <w:szCs w:val="24"/>
        </w:rPr>
      </w:pPr>
      <w:r w:rsidRPr="00505ABA">
        <w:rPr>
          <w:rFonts w:asciiTheme="minorHAnsi" w:hAnsiTheme="minorHAnsi" w:cstheme="minorHAnsi"/>
          <w:sz w:val="24"/>
          <w:szCs w:val="24"/>
        </w:rPr>
        <w:t>Steve Cunningham</w:t>
      </w:r>
    </w:p>
    <w:p w14:paraId="128D0EE5" w14:textId="77777777" w:rsidR="00090292" w:rsidRPr="00505ABA" w:rsidRDefault="00090292" w:rsidP="00BC3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4"/>
          <w:szCs w:val="24"/>
        </w:rPr>
      </w:pPr>
      <w:r w:rsidRPr="00505ABA">
        <w:rPr>
          <w:rFonts w:asciiTheme="minorHAnsi" w:hAnsiTheme="minorHAnsi" w:cstheme="minorHAnsi"/>
          <w:sz w:val="24"/>
          <w:szCs w:val="24"/>
        </w:rPr>
        <w:t>Environmental and Transportation Services Division</w:t>
      </w:r>
    </w:p>
    <w:p w14:paraId="48811439" w14:textId="77777777" w:rsidR="00090292" w:rsidRPr="00505ABA" w:rsidRDefault="00090292" w:rsidP="00BC3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4"/>
          <w:szCs w:val="24"/>
        </w:rPr>
      </w:pPr>
      <w:r w:rsidRPr="00505ABA">
        <w:rPr>
          <w:rFonts w:asciiTheme="minorHAnsi" w:hAnsiTheme="minorHAnsi" w:cstheme="minorHAnsi"/>
          <w:sz w:val="24"/>
          <w:szCs w:val="24"/>
        </w:rPr>
        <w:t>NDDOT</w:t>
      </w:r>
    </w:p>
    <w:p w14:paraId="1AF1AEEB" w14:textId="77777777" w:rsidR="00090292" w:rsidRPr="00505ABA" w:rsidRDefault="00090292" w:rsidP="00BC3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4"/>
          <w:szCs w:val="24"/>
        </w:rPr>
      </w:pPr>
      <w:r w:rsidRPr="00505ABA">
        <w:rPr>
          <w:rFonts w:asciiTheme="minorHAnsi" w:hAnsiTheme="minorHAnsi" w:cstheme="minorHAnsi"/>
          <w:sz w:val="24"/>
          <w:szCs w:val="24"/>
        </w:rPr>
        <w:t>608 East Boulevard Avenue</w:t>
      </w:r>
    </w:p>
    <w:p w14:paraId="44D0298A" w14:textId="77777777" w:rsidR="00090292" w:rsidRPr="00505ABA" w:rsidRDefault="00090292" w:rsidP="00BC3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4"/>
          <w:szCs w:val="24"/>
        </w:rPr>
      </w:pPr>
      <w:r w:rsidRPr="00505ABA">
        <w:rPr>
          <w:rFonts w:asciiTheme="minorHAnsi" w:hAnsiTheme="minorHAnsi" w:cstheme="minorHAnsi"/>
          <w:sz w:val="24"/>
          <w:szCs w:val="24"/>
        </w:rPr>
        <w:t>Bismarck, ND 58505</w:t>
      </w:r>
    </w:p>
    <w:p w14:paraId="00D66782" w14:textId="77777777" w:rsidR="00090292" w:rsidRPr="00505ABA" w:rsidRDefault="00ED09F9" w:rsidP="00BC3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sz w:val="24"/>
          <w:szCs w:val="24"/>
        </w:rPr>
      </w:pPr>
      <w:hyperlink r:id="rId17" w:history="1">
        <w:r w:rsidR="00090292" w:rsidRPr="00505ABA">
          <w:rPr>
            <w:rStyle w:val="Hyperlink"/>
            <w:rFonts w:asciiTheme="minorHAnsi" w:hAnsiTheme="minorHAnsi" w:cstheme="minorHAnsi"/>
            <w:sz w:val="24"/>
            <w:szCs w:val="24"/>
          </w:rPr>
          <w:t>scunning@nd.gov</w:t>
        </w:r>
      </w:hyperlink>
      <w:r w:rsidR="00090292" w:rsidRPr="00505ABA">
        <w:rPr>
          <w:rFonts w:asciiTheme="minorHAnsi" w:hAnsiTheme="minorHAnsi" w:cstheme="minorHAnsi"/>
          <w:sz w:val="24"/>
          <w:szCs w:val="24"/>
        </w:rPr>
        <w:t xml:space="preserve"> </w:t>
      </w:r>
      <w:r w:rsidR="00090292" w:rsidRPr="00505ABA">
        <w:rPr>
          <w:rStyle w:val="Hyperlink"/>
          <w:rFonts w:asciiTheme="minorHAnsi" w:hAnsiTheme="minorHAnsi" w:cstheme="minorHAnsi"/>
          <w:color w:val="auto"/>
          <w:sz w:val="24"/>
          <w:szCs w:val="24"/>
          <w:u w:val="none"/>
        </w:rPr>
        <w:t xml:space="preserve">with copies to </w:t>
      </w:r>
      <w:hyperlink r:id="rId18" w:history="1">
        <w:r w:rsidR="00090292" w:rsidRPr="00505ABA">
          <w:rPr>
            <w:rStyle w:val="Hyperlink"/>
            <w:rFonts w:asciiTheme="minorHAnsi" w:hAnsiTheme="minorHAnsi" w:cstheme="minorHAnsi"/>
            <w:sz w:val="24"/>
            <w:szCs w:val="24"/>
          </w:rPr>
          <w:t>rjpeck@nd.gov</w:t>
        </w:r>
      </w:hyperlink>
      <w:r w:rsidR="00090292" w:rsidRPr="00505ABA">
        <w:rPr>
          <w:rFonts w:asciiTheme="minorHAnsi" w:hAnsiTheme="minorHAnsi" w:cstheme="minorHAnsi"/>
          <w:sz w:val="24"/>
          <w:szCs w:val="24"/>
        </w:rPr>
        <w:t xml:space="preserve"> and </w:t>
      </w:r>
      <w:hyperlink r:id="rId19" w:history="1">
        <w:r w:rsidR="00090292" w:rsidRPr="00505ABA">
          <w:rPr>
            <w:rStyle w:val="Hyperlink"/>
            <w:rFonts w:asciiTheme="minorHAnsi" w:hAnsiTheme="minorHAnsi" w:cstheme="minorHAnsi"/>
            <w:sz w:val="24"/>
            <w:szCs w:val="24"/>
          </w:rPr>
          <w:t>jglasoe@nd.gov</w:t>
        </w:r>
      </w:hyperlink>
    </w:p>
    <w:p w14:paraId="1EFE5675" w14:textId="77777777" w:rsidR="000501B3" w:rsidRPr="00505ABA"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1E479508" w14:textId="77777777" w:rsidR="000501B3" w:rsidRPr="00505ABA" w:rsidRDefault="008855AD" w:rsidP="00BC3CCB">
      <w:pPr>
        <w:pStyle w:val="ListParagraph"/>
        <w:numPr>
          <w:ilvl w:val="0"/>
          <w:numId w:val="12"/>
        </w:numPr>
        <w:tabs>
          <w:tab w:val="clear" w:pos="720"/>
          <w:tab w:val="num" w:pos="360"/>
        </w:tabs>
        <w:ind w:left="360"/>
        <w:rPr>
          <w:rFonts w:asciiTheme="minorHAnsi" w:hAnsiTheme="minorHAnsi" w:cstheme="minorHAnsi"/>
          <w:sz w:val="24"/>
          <w:szCs w:val="24"/>
        </w:rPr>
      </w:pPr>
      <w:r w:rsidRPr="00505ABA">
        <w:rPr>
          <w:rFonts w:asciiTheme="minorHAnsi" w:hAnsiTheme="minorHAnsi" w:cstheme="minorHAnsi"/>
          <w:sz w:val="24"/>
          <w:szCs w:val="24"/>
        </w:rPr>
        <w:t xml:space="preserve"> </w:t>
      </w:r>
      <w:r w:rsidR="00DC3E1C" w:rsidRPr="00505ABA">
        <w:rPr>
          <w:rFonts w:asciiTheme="minorHAnsi" w:hAnsiTheme="minorHAnsi" w:cstheme="minorHAnsi"/>
          <w:sz w:val="24"/>
          <w:szCs w:val="24"/>
          <w:u w:val="single"/>
        </w:rPr>
        <w:t>Each proposal shall contain a cover letter signed by an authorized officer who can sign contracts for the firm</w:t>
      </w:r>
      <w:r w:rsidR="000501B3" w:rsidRPr="00505ABA">
        <w:rPr>
          <w:rFonts w:asciiTheme="minorHAnsi" w:hAnsiTheme="minorHAnsi" w:cstheme="minorHAnsi"/>
          <w:sz w:val="24"/>
          <w:szCs w:val="24"/>
        </w:rPr>
        <w:t xml:space="preserve">. The pages of the cover letter will not be counted as a part of the pages. Also include the </w:t>
      </w:r>
      <w:r w:rsidR="000501B3" w:rsidRPr="00505ABA">
        <w:rPr>
          <w:rFonts w:asciiTheme="minorHAnsi" w:hAnsiTheme="minorHAnsi" w:cstheme="minorHAnsi"/>
          <w:sz w:val="24"/>
          <w:szCs w:val="24"/>
          <w:u w:val="single"/>
        </w:rPr>
        <w:t>individuals email address below each signature</w:t>
      </w:r>
      <w:r w:rsidR="000501B3" w:rsidRPr="00505ABA">
        <w:rPr>
          <w:rFonts w:asciiTheme="minorHAnsi" w:hAnsiTheme="minorHAnsi" w:cstheme="minorHAnsi"/>
          <w:sz w:val="24"/>
          <w:szCs w:val="24"/>
        </w:rPr>
        <w:t xml:space="preserve"> on the cover letter.</w:t>
      </w:r>
    </w:p>
    <w:p w14:paraId="3B2D152B" w14:textId="77777777" w:rsidR="008855AD" w:rsidRPr="00505ABA" w:rsidRDefault="008855AD" w:rsidP="00BC3C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sz w:val="24"/>
          <w:szCs w:val="24"/>
        </w:rPr>
      </w:pPr>
    </w:p>
    <w:p w14:paraId="4B91F47A" w14:textId="77777777" w:rsidR="008855AD" w:rsidRPr="00505ABA" w:rsidRDefault="008855AD" w:rsidP="00BC3CCB">
      <w:pPr>
        <w:numPr>
          <w:ilvl w:val="0"/>
          <w:numId w:val="12"/>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sz w:val="24"/>
          <w:szCs w:val="24"/>
        </w:rPr>
      </w:pPr>
      <w:r w:rsidRPr="00505ABA">
        <w:rPr>
          <w:rFonts w:asciiTheme="minorHAnsi" w:hAnsiTheme="minorHAnsi" w:cstheme="minorHAnsi"/>
          <w:sz w:val="24"/>
          <w:szCs w:val="24"/>
        </w:rPr>
        <w:t xml:space="preserve">The proposal pages shall be numbered and must be limited to </w:t>
      </w:r>
      <w:r w:rsidR="00231FCD" w:rsidRPr="00505ABA">
        <w:rPr>
          <w:rFonts w:asciiTheme="minorHAnsi" w:hAnsiTheme="minorHAnsi" w:cstheme="minorHAnsi"/>
          <w:sz w:val="24"/>
          <w:szCs w:val="24"/>
        </w:rPr>
        <w:t>5</w:t>
      </w:r>
      <w:r w:rsidRPr="00505ABA">
        <w:rPr>
          <w:rFonts w:asciiTheme="minorHAnsi" w:hAnsiTheme="minorHAnsi" w:cstheme="minorHAnsi"/>
          <w:sz w:val="24"/>
          <w:szCs w:val="24"/>
        </w:rPr>
        <w:t xml:space="preserve"> pages in length.  Proposals that exceed the page length requirement will not be considered.</w:t>
      </w:r>
      <w:r w:rsidR="000501B3" w:rsidRPr="00505ABA">
        <w:rPr>
          <w:rFonts w:asciiTheme="minorHAnsi" w:hAnsiTheme="minorHAnsi" w:cstheme="minorHAnsi"/>
          <w:sz w:val="24"/>
          <w:szCs w:val="24"/>
        </w:rPr>
        <w:t xml:space="preserve"> This section should contain your approach and project specific plan.</w:t>
      </w:r>
    </w:p>
    <w:p w14:paraId="395CCEB4" w14:textId="77777777" w:rsidR="008855AD" w:rsidRPr="00505ABA" w:rsidRDefault="008855AD" w:rsidP="00BC3C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sz w:val="24"/>
          <w:szCs w:val="24"/>
        </w:rPr>
      </w:pPr>
    </w:p>
    <w:p w14:paraId="387295D3" w14:textId="77777777" w:rsidR="008855AD" w:rsidRPr="00505ABA" w:rsidRDefault="008855AD" w:rsidP="00BC3CCB">
      <w:pPr>
        <w:numPr>
          <w:ilvl w:val="0"/>
          <w:numId w:val="12"/>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sz w:val="24"/>
          <w:szCs w:val="24"/>
        </w:rPr>
      </w:pPr>
      <w:r w:rsidRPr="00505ABA">
        <w:rPr>
          <w:rFonts w:asciiTheme="minorHAnsi" w:hAnsiTheme="minorHAnsi" w:cstheme="minorHAnsi"/>
          <w:sz w:val="24"/>
          <w:szCs w:val="24"/>
        </w:rPr>
        <w:t xml:space="preserve">The consultant’s proposal shall include an appendix.  The appendix may include updated </w:t>
      </w:r>
      <w:r w:rsidR="005E7C7F" w:rsidRPr="00505ABA">
        <w:rPr>
          <w:rFonts w:asciiTheme="minorHAnsi" w:hAnsiTheme="minorHAnsi" w:cstheme="minorHAnsi"/>
          <w:sz w:val="24"/>
          <w:szCs w:val="24"/>
        </w:rPr>
        <w:t xml:space="preserve">Federal </w:t>
      </w:r>
      <w:r w:rsidRPr="00505ABA">
        <w:rPr>
          <w:rFonts w:asciiTheme="minorHAnsi" w:hAnsiTheme="minorHAnsi" w:cstheme="minorHAnsi"/>
          <w:sz w:val="24"/>
          <w:szCs w:val="24"/>
        </w:rPr>
        <w:t>form 330</w:t>
      </w:r>
      <w:r w:rsidR="00726130" w:rsidRPr="00505ABA">
        <w:rPr>
          <w:rFonts w:asciiTheme="minorHAnsi" w:hAnsiTheme="minorHAnsi" w:cstheme="minorHAnsi"/>
          <w:sz w:val="24"/>
          <w:szCs w:val="24"/>
        </w:rPr>
        <w:t xml:space="preserve"> if you do not have one on file with CAS</w:t>
      </w:r>
      <w:r w:rsidRPr="00505ABA">
        <w:rPr>
          <w:rFonts w:asciiTheme="minorHAnsi" w:hAnsiTheme="minorHAnsi" w:cstheme="minorHAnsi"/>
          <w:sz w:val="24"/>
          <w:szCs w:val="24"/>
        </w:rPr>
        <w:t>. The pages in the appendix will not be counted as a part of the pages. The appendix shall include</w:t>
      </w:r>
      <w:r w:rsidR="000501B3" w:rsidRPr="00505ABA">
        <w:rPr>
          <w:rFonts w:asciiTheme="minorHAnsi" w:hAnsiTheme="minorHAnsi" w:cstheme="minorHAnsi"/>
          <w:sz w:val="24"/>
          <w:szCs w:val="24"/>
        </w:rPr>
        <w:t xml:space="preserve"> the following</w:t>
      </w:r>
      <w:r w:rsidR="00726130" w:rsidRPr="00505ABA">
        <w:rPr>
          <w:rFonts w:asciiTheme="minorHAnsi" w:hAnsiTheme="minorHAnsi" w:cstheme="minorHAnsi"/>
          <w:sz w:val="24"/>
          <w:szCs w:val="24"/>
        </w:rPr>
        <w:t xml:space="preserve"> in this order</w:t>
      </w:r>
      <w:r w:rsidRPr="00505ABA">
        <w:rPr>
          <w:rFonts w:asciiTheme="minorHAnsi" w:hAnsiTheme="minorHAnsi" w:cstheme="minorHAnsi"/>
          <w:sz w:val="24"/>
          <w:szCs w:val="24"/>
        </w:rPr>
        <w:t>:</w:t>
      </w:r>
    </w:p>
    <w:p w14:paraId="1EEA8F9A" w14:textId="77777777" w:rsidR="000501B3" w:rsidRPr="00505ABA" w:rsidRDefault="000501B3" w:rsidP="000501B3">
      <w:pPr>
        <w:pStyle w:val="ListParagraph"/>
        <w:rPr>
          <w:rFonts w:asciiTheme="minorHAnsi" w:hAnsiTheme="minorHAnsi" w:cstheme="minorHAnsi"/>
          <w:sz w:val="24"/>
          <w:szCs w:val="24"/>
        </w:rPr>
      </w:pPr>
    </w:p>
    <w:p w14:paraId="2793D985" w14:textId="769E9E45" w:rsidR="00121E9F" w:rsidRPr="00505ABA" w:rsidRDefault="00726130" w:rsidP="00BC3C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sz w:val="24"/>
          <w:szCs w:val="24"/>
          <w:u w:val="single"/>
        </w:rPr>
      </w:pPr>
      <w:r w:rsidRPr="00505ABA">
        <w:rPr>
          <w:rFonts w:asciiTheme="minorHAnsi" w:hAnsiTheme="minorHAnsi" w:cstheme="minorHAnsi"/>
          <w:b/>
          <w:sz w:val="24"/>
          <w:szCs w:val="24"/>
          <w:u w:val="single"/>
        </w:rPr>
        <w:t>Appendix A</w:t>
      </w:r>
    </w:p>
    <w:p w14:paraId="6E0C7D3C" w14:textId="0A467493" w:rsidR="00121E9F" w:rsidRPr="00505ABA" w:rsidRDefault="00121E9F" w:rsidP="00BC3CCB">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sz w:val="24"/>
          <w:szCs w:val="24"/>
        </w:rPr>
      </w:pPr>
      <w:r w:rsidRPr="00505ABA">
        <w:rPr>
          <w:rFonts w:asciiTheme="minorHAnsi" w:hAnsiTheme="minorHAnsi" w:cstheme="minorHAnsi"/>
          <w:sz w:val="24"/>
          <w:szCs w:val="24"/>
        </w:rPr>
        <w:t xml:space="preserve">A schedule for the project.  </w:t>
      </w:r>
      <w:r w:rsidR="007C2645">
        <w:rPr>
          <w:rFonts w:asciiTheme="minorHAnsi" w:hAnsiTheme="minorHAnsi" w:cstheme="minorHAnsi"/>
          <w:sz w:val="24"/>
          <w:szCs w:val="24"/>
        </w:rPr>
        <w:t>The</w:t>
      </w:r>
      <w:r w:rsidRPr="00505ABA">
        <w:rPr>
          <w:rFonts w:asciiTheme="minorHAnsi" w:hAnsiTheme="minorHAnsi" w:cstheme="minorHAnsi"/>
          <w:sz w:val="24"/>
          <w:szCs w:val="24"/>
        </w:rPr>
        <w:t xml:space="preserve"> schedule </w:t>
      </w:r>
      <w:r w:rsidR="007C2645">
        <w:rPr>
          <w:rFonts w:asciiTheme="minorHAnsi" w:hAnsiTheme="minorHAnsi" w:cstheme="minorHAnsi"/>
          <w:sz w:val="24"/>
          <w:szCs w:val="24"/>
        </w:rPr>
        <w:t>may</w:t>
      </w:r>
      <w:r w:rsidR="007C2645" w:rsidRPr="00505ABA">
        <w:rPr>
          <w:rFonts w:asciiTheme="minorHAnsi" w:hAnsiTheme="minorHAnsi" w:cstheme="minorHAnsi"/>
          <w:sz w:val="24"/>
          <w:szCs w:val="24"/>
        </w:rPr>
        <w:t xml:space="preserve"> </w:t>
      </w:r>
      <w:r w:rsidRPr="00505ABA">
        <w:rPr>
          <w:rFonts w:asciiTheme="minorHAnsi" w:hAnsiTheme="minorHAnsi" w:cstheme="minorHAnsi"/>
          <w:sz w:val="24"/>
          <w:szCs w:val="24"/>
        </w:rPr>
        <w:t>be included as part of the contract.</w:t>
      </w:r>
    </w:p>
    <w:p w14:paraId="702D504B" w14:textId="77777777" w:rsidR="00726130" w:rsidRPr="00505ABA" w:rsidRDefault="00726130" w:rsidP="00BC3CCB">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sz w:val="24"/>
          <w:szCs w:val="24"/>
          <w:u w:val="single"/>
        </w:rPr>
      </w:pPr>
      <w:r w:rsidRPr="00505ABA">
        <w:rPr>
          <w:rFonts w:asciiTheme="minorHAnsi" w:hAnsiTheme="minorHAnsi" w:cstheme="minorHAnsi"/>
          <w:b/>
          <w:sz w:val="24"/>
          <w:szCs w:val="24"/>
          <w:u w:val="single"/>
        </w:rPr>
        <w:t>Appendix B</w:t>
      </w:r>
    </w:p>
    <w:p w14:paraId="156E43DC" w14:textId="77777777" w:rsidR="008855AD" w:rsidRPr="00505ABA" w:rsidRDefault="008855AD" w:rsidP="00BC3CCB">
      <w:pPr>
        <w:pStyle w:val="ListParagraph"/>
        <w:numPr>
          <w:ilvl w:val="1"/>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sz w:val="24"/>
          <w:szCs w:val="24"/>
        </w:rPr>
      </w:pPr>
      <w:r w:rsidRPr="00505ABA">
        <w:rPr>
          <w:rFonts w:asciiTheme="minorHAnsi" w:hAnsiTheme="minorHAnsi" w:cstheme="minorHAnsi"/>
          <w:sz w:val="24"/>
          <w:szCs w:val="24"/>
        </w:rPr>
        <w:t>A staffing plan identifying the key project personnel (including titles, education, and work experience) and the respective roles and responsibilities for the project.</w:t>
      </w:r>
    </w:p>
    <w:p w14:paraId="422E1714" w14:textId="77777777" w:rsidR="00726130" w:rsidRPr="00505ABA" w:rsidRDefault="00726130" w:rsidP="00BC3CCB">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24"/>
          <w:szCs w:val="24"/>
        </w:rPr>
      </w:pPr>
      <w:r w:rsidRPr="00505ABA">
        <w:rPr>
          <w:rFonts w:asciiTheme="minorHAnsi" w:hAnsiTheme="minorHAnsi" w:cstheme="minorHAnsi"/>
          <w:b/>
          <w:sz w:val="24"/>
          <w:szCs w:val="24"/>
          <w:u w:val="single"/>
        </w:rPr>
        <w:t>Appendix C</w:t>
      </w:r>
      <w:r w:rsidRPr="00505ABA">
        <w:rPr>
          <w:rFonts w:asciiTheme="minorHAnsi" w:hAnsiTheme="minorHAnsi" w:cstheme="minorHAnsi"/>
          <w:b/>
          <w:sz w:val="24"/>
          <w:szCs w:val="24"/>
        </w:rPr>
        <w:tab/>
      </w:r>
    </w:p>
    <w:p w14:paraId="7D383107" w14:textId="77777777" w:rsidR="008855AD" w:rsidRPr="00505ABA" w:rsidRDefault="008855AD" w:rsidP="00BC3CCB">
      <w:pPr>
        <w:numPr>
          <w:ilvl w:val="1"/>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sz w:val="24"/>
          <w:szCs w:val="24"/>
        </w:rPr>
      </w:pPr>
      <w:r w:rsidRPr="00505ABA">
        <w:rPr>
          <w:rFonts w:asciiTheme="minorHAnsi" w:hAnsiTheme="minorHAnsi" w:cstheme="minorHAnsi"/>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14:paraId="6FBDE6C8" w14:textId="77777777" w:rsidR="000501B3" w:rsidRPr="00505ABA" w:rsidRDefault="000501B3" w:rsidP="00BC3CC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cstheme="minorHAnsi"/>
          <w:b/>
          <w:sz w:val="24"/>
          <w:szCs w:val="24"/>
          <w:u w:val="single"/>
        </w:rPr>
      </w:pPr>
      <w:r w:rsidRPr="00505ABA">
        <w:rPr>
          <w:rFonts w:asciiTheme="minorHAnsi" w:hAnsiTheme="minorHAnsi" w:cstheme="minorHAnsi"/>
          <w:b/>
          <w:sz w:val="24"/>
          <w:szCs w:val="24"/>
          <w:u w:val="single"/>
        </w:rPr>
        <w:t>Appendix D</w:t>
      </w:r>
    </w:p>
    <w:p w14:paraId="634B6FA1" w14:textId="77777777" w:rsidR="00C74031" w:rsidRPr="00505ABA" w:rsidRDefault="008855AD" w:rsidP="00BC3CCB">
      <w:pPr>
        <w:numPr>
          <w:ilvl w:val="1"/>
          <w:numId w:val="2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heme="minorHAnsi" w:hAnsiTheme="minorHAnsi" w:cstheme="minorHAnsi"/>
          <w:sz w:val="24"/>
          <w:szCs w:val="24"/>
        </w:rPr>
      </w:pPr>
      <w:r w:rsidRPr="00505ABA">
        <w:rPr>
          <w:rFonts w:asciiTheme="minorHAnsi" w:hAnsiTheme="minorHAnsi" w:cstheme="minorHAnsi"/>
          <w:sz w:val="24"/>
          <w:szCs w:val="24"/>
        </w:rPr>
        <w:t>Sub-consultants and associated activities to be completed by the sub-consultants</w:t>
      </w:r>
      <w:r w:rsidR="00726130" w:rsidRPr="00505ABA">
        <w:rPr>
          <w:rFonts w:asciiTheme="minorHAnsi" w:hAnsiTheme="minorHAnsi" w:cstheme="minorHAnsi"/>
          <w:sz w:val="24"/>
          <w:szCs w:val="24"/>
        </w:rPr>
        <w:t xml:space="preserve">. Attach </w:t>
      </w:r>
      <w:r w:rsidR="00AF0129" w:rsidRPr="00505ABA">
        <w:rPr>
          <w:rFonts w:asciiTheme="minorHAnsi" w:hAnsiTheme="minorHAnsi" w:cstheme="minorHAnsi"/>
          <w:sz w:val="24"/>
          <w:szCs w:val="24"/>
        </w:rPr>
        <w:t xml:space="preserve">proposed </w:t>
      </w:r>
      <w:r w:rsidR="00726130" w:rsidRPr="00505ABA">
        <w:rPr>
          <w:rFonts w:asciiTheme="minorHAnsi" w:hAnsiTheme="minorHAnsi" w:cstheme="minorHAnsi"/>
          <w:sz w:val="24"/>
          <w:szCs w:val="24"/>
        </w:rPr>
        <w:t>sublet form</w:t>
      </w:r>
      <w:r w:rsidR="00AF0129" w:rsidRPr="00505ABA">
        <w:rPr>
          <w:rFonts w:asciiTheme="minorHAnsi" w:hAnsiTheme="minorHAnsi" w:cstheme="minorHAnsi"/>
          <w:sz w:val="24"/>
          <w:szCs w:val="24"/>
        </w:rPr>
        <w:t xml:space="preserve"> SFN 60232</w:t>
      </w:r>
      <w:r w:rsidR="00726130" w:rsidRPr="00505ABA">
        <w:rPr>
          <w:rFonts w:asciiTheme="minorHAnsi" w:hAnsiTheme="minorHAnsi" w:cstheme="minorHAnsi"/>
          <w:sz w:val="24"/>
          <w:szCs w:val="24"/>
        </w:rPr>
        <w:t xml:space="preserve"> for each sub at the end of </w:t>
      </w:r>
      <w:r w:rsidR="000501B3" w:rsidRPr="00505ABA">
        <w:rPr>
          <w:rFonts w:asciiTheme="minorHAnsi" w:hAnsiTheme="minorHAnsi" w:cstheme="minorHAnsi"/>
          <w:sz w:val="24"/>
          <w:szCs w:val="24"/>
        </w:rPr>
        <w:t>this section</w:t>
      </w:r>
      <w:r w:rsidR="00726130" w:rsidRPr="00505ABA">
        <w:rPr>
          <w:rFonts w:asciiTheme="minorHAnsi" w:hAnsiTheme="minorHAnsi" w:cstheme="minorHAnsi"/>
          <w:sz w:val="24"/>
          <w:szCs w:val="24"/>
        </w:rPr>
        <w:t xml:space="preserve">. </w:t>
      </w:r>
    </w:p>
    <w:p w14:paraId="60065FC2" w14:textId="77777777" w:rsidR="002B0F5D" w:rsidRPr="00505ABA"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6F94815F" w14:textId="77777777" w:rsidR="0048155E" w:rsidRPr="00505ABA"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05ABA">
        <w:rPr>
          <w:rFonts w:asciiTheme="minorHAnsi" w:hAnsiTheme="minorHAnsi" w:cstheme="minorHAnsi"/>
          <w:sz w:val="24"/>
          <w:szCs w:val="24"/>
        </w:rPr>
        <w:lastRenderedPageBreak/>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14:paraId="5BB79810" w14:textId="77777777" w:rsidR="00BB42FA" w:rsidRPr="00505ABA" w:rsidRDefault="00BB42FA"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7A477031" w14:textId="77777777" w:rsidR="0048155E" w:rsidRPr="00505ABA"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05ABA">
        <w:rPr>
          <w:rFonts w:asciiTheme="minorHAnsi" w:hAnsiTheme="minorHAnsi" w:cstheme="minorHAnsi"/>
          <w:sz w:val="24"/>
          <w:szCs w:val="24"/>
        </w:rPr>
        <w:t>Selection will be on the basis of the following weighted criteria:</w:t>
      </w:r>
    </w:p>
    <w:p w14:paraId="21A810EC" w14:textId="77777777" w:rsidR="0048155E" w:rsidRPr="00505ABA"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479DF0CC" w14:textId="77777777" w:rsidR="0048155E" w:rsidRPr="00505ABA" w:rsidRDefault="0048155E" w:rsidP="0048155E">
      <w:pPr>
        <w:widowControl/>
        <w:ind w:firstLine="720"/>
        <w:rPr>
          <w:rFonts w:asciiTheme="minorHAnsi" w:eastAsiaTheme="minorEastAsia" w:hAnsiTheme="minorHAnsi" w:cstheme="minorHAnsi"/>
          <w:color w:val="0D0D0D"/>
          <w:sz w:val="24"/>
          <w:szCs w:val="24"/>
          <w:u w:val="single"/>
        </w:rPr>
      </w:pPr>
      <w:r w:rsidRPr="00505ABA">
        <w:rPr>
          <w:rFonts w:asciiTheme="minorHAnsi" w:eastAsiaTheme="minorEastAsia" w:hAnsiTheme="minorHAnsi" w:cstheme="minorHAnsi"/>
          <w:color w:val="0D0D0D"/>
          <w:sz w:val="24"/>
          <w:szCs w:val="24"/>
          <w:u w:val="single"/>
        </w:rPr>
        <w:t>Weight</w:t>
      </w:r>
    </w:p>
    <w:p w14:paraId="112B8B64" w14:textId="77777777" w:rsidR="0048155E" w:rsidRPr="00505ABA" w:rsidRDefault="0048155E" w:rsidP="0048155E">
      <w:pPr>
        <w:widowControl/>
        <w:ind w:left="1440"/>
        <w:rPr>
          <w:rFonts w:asciiTheme="minorHAnsi" w:eastAsiaTheme="minorEastAsia" w:hAnsiTheme="minorHAnsi" w:cstheme="minorHAnsi"/>
          <w:color w:val="0D0D0D"/>
          <w:sz w:val="24"/>
          <w:szCs w:val="24"/>
        </w:rPr>
      </w:pPr>
    </w:p>
    <w:p w14:paraId="4E8F4788" w14:textId="3F2DCD0C" w:rsidR="0048155E" w:rsidRPr="00505ABA" w:rsidRDefault="0048155E" w:rsidP="0048155E">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505ABA">
        <w:rPr>
          <w:rFonts w:asciiTheme="minorHAnsi" w:eastAsiaTheme="minorEastAsia" w:hAnsiTheme="minorHAnsi" w:cstheme="minorHAnsi"/>
          <w:color w:val="0D0D0D"/>
          <w:sz w:val="24"/>
          <w:szCs w:val="24"/>
        </w:rPr>
        <w:t>__</w:t>
      </w:r>
      <w:r w:rsidR="007C2645">
        <w:rPr>
          <w:rFonts w:asciiTheme="minorHAnsi" w:eastAsiaTheme="minorEastAsia" w:hAnsiTheme="minorHAnsi" w:cstheme="minorHAnsi"/>
          <w:color w:val="0D0D0D"/>
          <w:sz w:val="24"/>
          <w:szCs w:val="24"/>
          <w:u w:val="single"/>
        </w:rPr>
        <w:t>10</w:t>
      </w:r>
      <w:r w:rsidRPr="00505ABA">
        <w:rPr>
          <w:rFonts w:asciiTheme="minorHAnsi" w:eastAsiaTheme="minorEastAsia" w:hAnsiTheme="minorHAnsi" w:cstheme="minorHAnsi"/>
          <w:color w:val="0D0D0D"/>
          <w:sz w:val="24"/>
          <w:szCs w:val="24"/>
          <w:u w:val="single"/>
        </w:rPr>
        <w:t>%</w:t>
      </w:r>
      <w:r w:rsidRPr="00505ABA">
        <w:rPr>
          <w:rFonts w:asciiTheme="minorHAnsi" w:eastAsiaTheme="minorEastAsia" w:hAnsiTheme="minorHAnsi" w:cstheme="minorHAnsi"/>
          <w:color w:val="0D0D0D"/>
          <w:sz w:val="24"/>
          <w:szCs w:val="24"/>
        </w:rPr>
        <w:t>___   i. Past performance</w:t>
      </w:r>
      <w:r w:rsidRPr="00505ABA">
        <w:rPr>
          <w:rFonts w:asciiTheme="minorHAnsi" w:eastAsiaTheme="minorEastAsia" w:hAnsiTheme="minorHAnsi" w:cstheme="minorHAnsi"/>
          <w:color w:val="0D0D0D"/>
          <w:sz w:val="24"/>
          <w:szCs w:val="24"/>
        </w:rPr>
        <w:tab/>
      </w:r>
      <w:r w:rsidRPr="00505ABA">
        <w:rPr>
          <w:rFonts w:asciiTheme="minorHAnsi" w:eastAsiaTheme="minorEastAsia" w:hAnsiTheme="minorHAnsi" w:cstheme="minorHAnsi"/>
          <w:color w:val="0D0D0D"/>
          <w:sz w:val="24"/>
          <w:szCs w:val="24"/>
        </w:rPr>
        <w:tab/>
      </w:r>
      <w:r w:rsidRPr="00505ABA">
        <w:rPr>
          <w:rFonts w:asciiTheme="minorHAnsi" w:eastAsiaTheme="minorEastAsia" w:hAnsiTheme="minorHAnsi" w:cstheme="minorHAnsi"/>
          <w:color w:val="0D0D0D"/>
          <w:sz w:val="24"/>
          <w:szCs w:val="24"/>
        </w:rPr>
        <w:tab/>
      </w:r>
      <w:r w:rsidRPr="00505ABA">
        <w:rPr>
          <w:rFonts w:asciiTheme="minorHAnsi" w:eastAsiaTheme="minorEastAsia" w:hAnsiTheme="minorHAnsi" w:cstheme="minorHAnsi"/>
          <w:color w:val="0D0D0D"/>
          <w:sz w:val="24"/>
          <w:szCs w:val="24"/>
        </w:rPr>
        <w:tab/>
      </w:r>
      <w:r w:rsidRPr="00505ABA">
        <w:rPr>
          <w:rFonts w:asciiTheme="minorHAnsi" w:eastAsiaTheme="minorEastAsia" w:hAnsiTheme="minorHAnsi" w:cstheme="minorHAnsi"/>
          <w:color w:val="0D0D0D"/>
          <w:sz w:val="24"/>
          <w:szCs w:val="24"/>
        </w:rPr>
        <w:tab/>
      </w:r>
      <w:r w:rsidRPr="00505ABA">
        <w:rPr>
          <w:rFonts w:asciiTheme="minorHAnsi" w:eastAsiaTheme="minorEastAsia" w:hAnsiTheme="minorHAnsi" w:cstheme="minorHAnsi"/>
          <w:color w:val="0D0D0D"/>
          <w:sz w:val="24"/>
          <w:szCs w:val="24"/>
        </w:rPr>
        <w:tab/>
      </w:r>
      <w:r w:rsidRPr="00505ABA">
        <w:rPr>
          <w:rFonts w:asciiTheme="minorHAnsi" w:eastAsiaTheme="minorEastAsia" w:hAnsiTheme="minorHAnsi" w:cstheme="minorHAnsi"/>
          <w:color w:val="0D0D0D"/>
          <w:sz w:val="24"/>
          <w:szCs w:val="24"/>
        </w:rPr>
        <w:tab/>
      </w:r>
      <w:r w:rsidRPr="00505ABA">
        <w:rPr>
          <w:rFonts w:asciiTheme="minorHAnsi" w:eastAsiaTheme="minorEastAsia" w:hAnsiTheme="minorHAnsi" w:cstheme="minorHAnsi"/>
          <w:color w:val="0D0D0D"/>
          <w:sz w:val="24"/>
          <w:szCs w:val="24"/>
        </w:rPr>
        <w:tab/>
      </w:r>
      <w:r w:rsidRPr="00505ABA">
        <w:rPr>
          <w:rFonts w:asciiTheme="minorHAnsi" w:eastAsiaTheme="minorEastAsia" w:hAnsiTheme="minorHAnsi" w:cstheme="minorHAnsi"/>
          <w:color w:val="0D0D0D"/>
          <w:sz w:val="24"/>
          <w:szCs w:val="24"/>
        </w:rPr>
        <w:tab/>
      </w:r>
    </w:p>
    <w:p w14:paraId="69B7FBD4" w14:textId="784BB0DD" w:rsidR="0048155E" w:rsidRPr="00505ABA" w:rsidRDefault="0048155E" w:rsidP="0048155E">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505ABA">
        <w:rPr>
          <w:rFonts w:asciiTheme="minorHAnsi" w:eastAsiaTheme="minorEastAsia" w:hAnsiTheme="minorHAnsi" w:cstheme="minorHAnsi"/>
          <w:color w:val="0D0D0D"/>
          <w:sz w:val="24"/>
          <w:szCs w:val="24"/>
        </w:rPr>
        <w:t>__</w:t>
      </w:r>
      <w:r w:rsidR="007C2645">
        <w:rPr>
          <w:rFonts w:asciiTheme="minorHAnsi" w:eastAsiaTheme="minorEastAsia" w:hAnsiTheme="minorHAnsi" w:cstheme="minorHAnsi"/>
          <w:color w:val="0D0D0D"/>
          <w:sz w:val="24"/>
          <w:szCs w:val="24"/>
          <w:u w:val="single"/>
        </w:rPr>
        <w:t>10</w:t>
      </w:r>
      <w:r w:rsidRPr="00505ABA">
        <w:rPr>
          <w:rFonts w:asciiTheme="minorHAnsi" w:eastAsiaTheme="minorEastAsia" w:hAnsiTheme="minorHAnsi" w:cstheme="minorHAnsi"/>
          <w:color w:val="0D0D0D"/>
          <w:sz w:val="24"/>
          <w:szCs w:val="24"/>
          <w:u w:val="single"/>
        </w:rPr>
        <w:t>%</w:t>
      </w:r>
      <w:r w:rsidRPr="00505ABA">
        <w:rPr>
          <w:rFonts w:asciiTheme="minorHAnsi" w:eastAsiaTheme="minorEastAsia" w:hAnsiTheme="minorHAnsi" w:cstheme="minorHAnsi"/>
          <w:color w:val="0D0D0D"/>
          <w:sz w:val="24"/>
          <w:szCs w:val="24"/>
        </w:rPr>
        <w:t>___   ii. Ability of professional personnel</w:t>
      </w:r>
    </w:p>
    <w:p w14:paraId="5244E289" w14:textId="0ACD00EE" w:rsidR="0048155E" w:rsidRPr="00505ABA" w:rsidRDefault="0048155E" w:rsidP="0048155E">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505ABA">
        <w:rPr>
          <w:rFonts w:asciiTheme="minorHAnsi" w:eastAsiaTheme="minorEastAsia" w:hAnsiTheme="minorHAnsi" w:cstheme="minorHAnsi"/>
          <w:color w:val="0D0D0D"/>
          <w:sz w:val="24"/>
          <w:szCs w:val="24"/>
        </w:rPr>
        <w:t>__</w:t>
      </w:r>
      <w:r w:rsidR="007C2645">
        <w:rPr>
          <w:rFonts w:asciiTheme="minorHAnsi" w:eastAsiaTheme="minorEastAsia" w:hAnsiTheme="minorHAnsi" w:cstheme="minorHAnsi"/>
          <w:color w:val="0D0D0D"/>
          <w:sz w:val="24"/>
          <w:szCs w:val="24"/>
          <w:u w:val="single"/>
        </w:rPr>
        <w:t>15</w:t>
      </w:r>
      <w:r w:rsidRPr="00505ABA">
        <w:rPr>
          <w:rFonts w:asciiTheme="minorHAnsi" w:eastAsiaTheme="minorEastAsia" w:hAnsiTheme="minorHAnsi" w:cstheme="minorHAnsi"/>
          <w:color w:val="0D0D0D"/>
          <w:sz w:val="24"/>
          <w:szCs w:val="24"/>
          <w:u w:val="single"/>
        </w:rPr>
        <w:t>%</w:t>
      </w:r>
      <w:r w:rsidRPr="00505ABA">
        <w:rPr>
          <w:rFonts w:asciiTheme="minorHAnsi" w:eastAsiaTheme="minorEastAsia" w:hAnsiTheme="minorHAnsi" w:cstheme="minorHAnsi"/>
          <w:color w:val="0D0D0D"/>
          <w:sz w:val="24"/>
          <w:szCs w:val="24"/>
        </w:rPr>
        <w:t>___   iii. Willingness to meet time and budget requirements</w:t>
      </w:r>
    </w:p>
    <w:p w14:paraId="37B3788A" w14:textId="3F7A740F" w:rsidR="0048155E" w:rsidRPr="00505ABA" w:rsidRDefault="0048155E" w:rsidP="0048155E">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505ABA">
        <w:rPr>
          <w:rFonts w:asciiTheme="minorHAnsi" w:eastAsiaTheme="minorEastAsia" w:hAnsiTheme="minorHAnsi" w:cstheme="minorHAnsi"/>
          <w:color w:val="0D0D0D"/>
          <w:sz w:val="24"/>
          <w:szCs w:val="24"/>
        </w:rPr>
        <w:t>__</w:t>
      </w:r>
      <w:r w:rsidR="00A170E5" w:rsidRPr="00505ABA">
        <w:rPr>
          <w:rFonts w:asciiTheme="minorHAnsi" w:eastAsiaTheme="minorEastAsia" w:hAnsiTheme="minorHAnsi" w:cstheme="minorHAnsi"/>
          <w:color w:val="0D0D0D"/>
          <w:sz w:val="24"/>
          <w:szCs w:val="24"/>
          <w:u w:val="single"/>
        </w:rPr>
        <w:t>5</w:t>
      </w:r>
      <w:r w:rsidRPr="00505ABA">
        <w:rPr>
          <w:rFonts w:asciiTheme="minorHAnsi" w:eastAsiaTheme="minorEastAsia" w:hAnsiTheme="minorHAnsi" w:cstheme="minorHAnsi"/>
          <w:color w:val="0D0D0D"/>
          <w:sz w:val="24"/>
          <w:szCs w:val="24"/>
          <w:u w:val="single"/>
        </w:rPr>
        <w:t>%</w:t>
      </w:r>
      <w:r w:rsidRPr="00505ABA">
        <w:rPr>
          <w:rFonts w:asciiTheme="minorHAnsi" w:eastAsiaTheme="minorEastAsia" w:hAnsiTheme="minorHAnsi" w:cstheme="minorHAnsi"/>
          <w:color w:val="0D0D0D"/>
          <w:sz w:val="24"/>
          <w:szCs w:val="24"/>
        </w:rPr>
        <w:t>___   iv</w:t>
      </w:r>
      <w:r w:rsidRPr="00505ABA">
        <w:rPr>
          <w:rFonts w:asciiTheme="minorHAnsi" w:eastAsiaTheme="minorEastAsia" w:hAnsiTheme="minorHAnsi" w:cstheme="minorHAnsi"/>
          <w:color w:val="3A3A3A"/>
          <w:sz w:val="24"/>
          <w:szCs w:val="24"/>
        </w:rPr>
        <w:t xml:space="preserve">. </w:t>
      </w:r>
      <w:r w:rsidRPr="00505ABA">
        <w:rPr>
          <w:rFonts w:asciiTheme="minorHAnsi" w:eastAsiaTheme="minorEastAsia" w:hAnsiTheme="minorHAnsi" w:cstheme="minorHAnsi"/>
          <w:color w:val="0D0D0D"/>
          <w:sz w:val="24"/>
          <w:szCs w:val="24"/>
        </w:rPr>
        <w:t>Location</w:t>
      </w:r>
    </w:p>
    <w:p w14:paraId="7B2406A5" w14:textId="77777777" w:rsidR="0048155E" w:rsidRPr="00505ABA" w:rsidRDefault="0048155E" w:rsidP="0048155E">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505ABA">
        <w:rPr>
          <w:rFonts w:asciiTheme="minorHAnsi" w:eastAsiaTheme="minorEastAsia" w:hAnsiTheme="minorHAnsi" w:cstheme="minorHAnsi"/>
          <w:color w:val="0D0D0D"/>
          <w:sz w:val="24"/>
          <w:szCs w:val="24"/>
        </w:rPr>
        <w:t>__</w:t>
      </w:r>
      <w:r w:rsidRPr="00505ABA">
        <w:rPr>
          <w:rFonts w:asciiTheme="minorHAnsi" w:eastAsiaTheme="minorEastAsia" w:hAnsiTheme="minorHAnsi" w:cstheme="minorHAnsi"/>
          <w:color w:val="0D0D0D"/>
          <w:sz w:val="24"/>
          <w:szCs w:val="24"/>
          <w:u w:val="single"/>
        </w:rPr>
        <w:t>10%</w:t>
      </w:r>
      <w:r w:rsidRPr="00505ABA">
        <w:rPr>
          <w:rFonts w:asciiTheme="minorHAnsi" w:eastAsiaTheme="minorEastAsia" w:hAnsiTheme="minorHAnsi" w:cstheme="minorHAnsi"/>
          <w:color w:val="0D0D0D"/>
          <w:sz w:val="24"/>
          <w:szCs w:val="24"/>
        </w:rPr>
        <w:t>___   v</w:t>
      </w:r>
      <w:r w:rsidRPr="00505ABA">
        <w:rPr>
          <w:rFonts w:asciiTheme="minorHAnsi" w:eastAsiaTheme="minorEastAsia" w:hAnsiTheme="minorHAnsi" w:cstheme="minorHAnsi"/>
          <w:color w:val="4C4C4C"/>
          <w:sz w:val="24"/>
          <w:szCs w:val="24"/>
        </w:rPr>
        <w:t xml:space="preserve">. </w:t>
      </w:r>
      <w:r w:rsidRPr="00505ABA">
        <w:rPr>
          <w:rFonts w:asciiTheme="minorHAnsi" w:eastAsiaTheme="minorEastAsia" w:hAnsiTheme="minorHAnsi" w:cstheme="minorHAnsi"/>
          <w:color w:val="0D0D0D"/>
          <w:sz w:val="24"/>
          <w:szCs w:val="24"/>
        </w:rPr>
        <w:t>Recent, current, and projected workloads of the persons and/or firms</w:t>
      </w:r>
    </w:p>
    <w:p w14:paraId="301FD0D8" w14:textId="75A95AA3" w:rsidR="0048155E" w:rsidRPr="00505ABA" w:rsidRDefault="0048155E" w:rsidP="0048155E">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505ABA">
        <w:rPr>
          <w:rFonts w:asciiTheme="minorHAnsi" w:eastAsiaTheme="minorEastAsia" w:hAnsiTheme="minorHAnsi" w:cstheme="minorHAnsi"/>
          <w:color w:val="0D0D0D"/>
          <w:sz w:val="24"/>
          <w:szCs w:val="24"/>
        </w:rPr>
        <w:t>__</w:t>
      </w:r>
      <w:r w:rsidR="007C2645">
        <w:rPr>
          <w:rFonts w:asciiTheme="minorHAnsi" w:eastAsiaTheme="minorEastAsia" w:hAnsiTheme="minorHAnsi" w:cstheme="minorHAnsi"/>
          <w:color w:val="0D0D0D"/>
          <w:sz w:val="24"/>
          <w:szCs w:val="24"/>
          <w:u w:val="single"/>
        </w:rPr>
        <w:t>10</w:t>
      </w:r>
      <w:r w:rsidRPr="00505ABA">
        <w:rPr>
          <w:rFonts w:asciiTheme="minorHAnsi" w:eastAsiaTheme="minorEastAsia" w:hAnsiTheme="minorHAnsi" w:cstheme="minorHAnsi"/>
          <w:color w:val="0D0D0D"/>
          <w:sz w:val="24"/>
          <w:szCs w:val="24"/>
          <w:u w:val="single"/>
        </w:rPr>
        <w:t>%</w:t>
      </w:r>
      <w:r w:rsidRPr="00505ABA">
        <w:rPr>
          <w:rFonts w:asciiTheme="minorHAnsi" w:eastAsiaTheme="minorEastAsia" w:hAnsiTheme="minorHAnsi" w:cstheme="minorHAnsi"/>
          <w:color w:val="0D0D0D"/>
          <w:sz w:val="24"/>
          <w:szCs w:val="24"/>
        </w:rPr>
        <w:t>___   vi. Related experience on similar projects</w:t>
      </w:r>
    </w:p>
    <w:p w14:paraId="4F9BAD55" w14:textId="77777777" w:rsidR="0048155E" w:rsidRPr="00505ABA" w:rsidRDefault="0048155E" w:rsidP="0048155E">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505ABA">
        <w:rPr>
          <w:rFonts w:asciiTheme="minorHAnsi" w:eastAsiaTheme="minorEastAsia" w:hAnsiTheme="minorHAnsi" w:cstheme="minorHAnsi"/>
          <w:color w:val="0D0D0D"/>
          <w:sz w:val="24"/>
          <w:szCs w:val="24"/>
        </w:rPr>
        <w:t>__</w:t>
      </w:r>
      <w:r w:rsidRPr="00505ABA">
        <w:rPr>
          <w:rFonts w:asciiTheme="minorHAnsi" w:eastAsiaTheme="minorEastAsia" w:hAnsiTheme="minorHAnsi" w:cstheme="minorHAnsi"/>
          <w:color w:val="0D0D0D"/>
          <w:sz w:val="24"/>
          <w:szCs w:val="24"/>
          <w:u w:val="single"/>
        </w:rPr>
        <w:t>10%</w:t>
      </w:r>
      <w:r w:rsidRPr="00505ABA">
        <w:rPr>
          <w:rFonts w:asciiTheme="minorHAnsi" w:eastAsiaTheme="minorEastAsia" w:hAnsiTheme="minorHAnsi" w:cstheme="minorHAnsi"/>
          <w:color w:val="0D0D0D"/>
          <w:sz w:val="24"/>
          <w:szCs w:val="24"/>
        </w:rPr>
        <w:t>___   vii. Recent and current work for the agency</w:t>
      </w:r>
    </w:p>
    <w:p w14:paraId="22557EEE" w14:textId="7D07178C" w:rsidR="0048155E" w:rsidRPr="00505ABA" w:rsidRDefault="0048155E" w:rsidP="009F51BA">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505ABA">
        <w:rPr>
          <w:rFonts w:asciiTheme="minorHAnsi" w:eastAsiaTheme="minorEastAsia" w:hAnsiTheme="minorHAnsi" w:cstheme="minorHAnsi"/>
          <w:color w:val="0D0D0D"/>
          <w:sz w:val="24"/>
          <w:szCs w:val="24"/>
        </w:rPr>
        <w:t>__</w:t>
      </w:r>
      <w:r w:rsidR="007C2645">
        <w:rPr>
          <w:rFonts w:asciiTheme="minorHAnsi" w:eastAsiaTheme="minorEastAsia" w:hAnsiTheme="minorHAnsi" w:cstheme="minorHAnsi"/>
          <w:color w:val="0D0D0D"/>
          <w:sz w:val="24"/>
          <w:szCs w:val="24"/>
          <w:u w:val="single"/>
        </w:rPr>
        <w:t>30</w:t>
      </w:r>
      <w:r w:rsidRPr="00505ABA">
        <w:rPr>
          <w:rFonts w:asciiTheme="minorHAnsi" w:eastAsiaTheme="minorEastAsia" w:hAnsiTheme="minorHAnsi" w:cstheme="minorHAnsi"/>
          <w:color w:val="0D0D0D"/>
          <w:sz w:val="24"/>
          <w:szCs w:val="24"/>
          <w:u w:val="single"/>
        </w:rPr>
        <w:t>%</w:t>
      </w:r>
      <w:r w:rsidRPr="00505ABA">
        <w:rPr>
          <w:rFonts w:asciiTheme="minorHAnsi" w:eastAsiaTheme="minorEastAsia" w:hAnsiTheme="minorHAnsi" w:cstheme="minorHAnsi"/>
          <w:color w:val="0D0D0D"/>
          <w:sz w:val="24"/>
          <w:szCs w:val="24"/>
        </w:rPr>
        <w:t xml:space="preserve">___   viii. </w:t>
      </w:r>
      <w:r w:rsidR="009F51BA" w:rsidRPr="00505ABA">
        <w:rPr>
          <w:rFonts w:asciiTheme="minorHAnsi" w:eastAsiaTheme="minorEastAsia" w:hAnsiTheme="minorHAnsi" w:cstheme="minorHAnsi"/>
          <w:color w:val="0D0D0D"/>
          <w:sz w:val="24"/>
          <w:szCs w:val="24"/>
        </w:rPr>
        <w:t>Project understanding, issues, and approach</w:t>
      </w:r>
    </w:p>
    <w:p w14:paraId="44F33D43" w14:textId="2738E615" w:rsidR="0048155E" w:rsidRPr="00505ABA" w:rsidRDefault="0048155E" w:rsidP="0048155E">
      <w:pPr>
        <w:widowControl/>
        <w:numPr>
          <w:ilvl w:val="0"/>
          <w:numId w:val="26"/>
        </w:numPr>
        <w:autoSpaceDE/>
        <w:autoSpaceDN/>
        <w:adjustRightInd/>
        <w:contextualSpacing/>
        <w:rPr>
          <w:rFonts w:asciiTheme="minorHAnsi" w:eastAsiaTheme="minorEastAsia" w:hAnsiTheme="minorHAnsi" w:cstheme="minorHAnsi"/>
          <w:color w:val="0D0D0D"/>
          <w:sz w:val="24"/>
          <w:szCs w:val="24"/>
        </w:rPr>
      </w:pPr>
      <w:r w:rsidRPr="00505ABA">
        <w:rPr>
          <w:rFonts w:asciiTheme="minorHAnsi" w:eastAsiaTheme="minorEastAsia" w:hAnsiTheme="minorHAnsi" w:cstheme="minorHAnsi"/>
          <w:color w:val="0D0D0D"/>
          <w:sz w:val="24"/>
          <w:szCs w:val="24"/>
          <w:u w:val="single"/>
        </w:rPr>
        <w:t>__5%_</w:t>
      </w:r>
      <w:r w:rsidR="00DE09CB" w:rsidRPr="00505ABA">
        <w:rPr>
          <w:rFonts w:asciiTheme="minorHAnsi" w:eastAsiaTheme="minorEastAsia" w:hAnsiTheme="minorHAnsi" w:cstheme="minorHAnsi"/>
          <w:color w:val="0D0D0D"/>
          <w:sz w:val="24"/>
          <w:szCs w:val="24"/>
          <w:u w:val="single"/>
        </w:rPr>
        <w:t>___</w:t>
      </w:r>
      <w:r w:rsidR="00DE09CB" w:rsidRPr="00505ABA">
        <w:rPr>
          <w:rFonts w:asciiTheme="minorHAnsi" w:eastAsiaTheme="minorEastAsia" w:hAnsiTheme="minorHAnsi" w:cstheme="minorHAnsi"/>
          <w:color w:val="0D0D0D"/>
          <w:sz w:val="24"/>
          <w:szCs w:val="24"/>
        </w:rPr>
        <w:t xml:space="preserve">   </w:t>
      </w:r>
      <w:r w:rsidRPr="00505ABA">
        <w:rPr>
          <w:rFonts w:asciiTheme="minorHAnsi" w:eastAsiaTheme="minorEastAsia" w:hAnsiTheme="minorHAnsi" w:cstheme="minorHAnsi"/>
          <w:color w:val="0D0D0D"/>
          <w:sz w:val="24"/>
          <w:szCs w:val="24"/>
        </w:rPr>
        <w:t xml:space="preserve">ix. DBE: Up to 5 points may be awarded for good faith efforts to utilize DBE’s </w:t>
      </w:r>
      <w:r w:rsidR="00DE09CB" w:rsidRPr="00505ABA">
        <w:rPr>
          <w:rFonts w:asciiTheme="minorHAnsi" w:eastAsiaTheme="minorEastAsia" w:hAnsiTheme="minorHAnsi" w:cstheme="minorHAnsi"/>
          <w:color w:val="0D0D0D"/>
          <w:sz w:val="24"/>
          <w:szCs w:val="24"/>
        </w:rPr>
        <w:t xml:space="preserve">     </w:t>
      </w:r>
      <w:r w:rsidRPr="00505ABA">
        <w:rPr>
          <w:rFonts w:asciiTheme="minorHAnsi" w:eastAsiaTheme="minorEastAsia" w:hAnsiTheme="minorHAnsi" w:cstheme="minorHAnsi"/>
          <w:color w:val="0D0D0D"/>
          <w:sz w:val="24"/>
          <w:szCs w:val="24"/>
        </w:rPr>
        <w:t>in case of tied scores</w:t>
      </w:r>
    </w:p>
    <w:p w14:paraId="42821426" w14:textId="77777777" w:rsidR="0048155E" w:rsidRPr="00505ABA"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theme="minorHAnsi"/>
          <w:strike/>
          <w:sz w:val="24"/>
          <w:szCs w:val="24"/>
        </w:rPr>
      </w:pPr>
    </w:p>
    <w:p w14:paraId="134BC35C" w14:textId="77777777" w:rsidR="0048155E" w:rsidRPr="00505ABA" w:rsidRDefault="0048155E" w:rsidP="00BC3C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heme="minorHAnsi" w:hAnsiTheme="minorHAnsi" w:cstheme="minorHAnsi"/>
          <w:sz w:val="24"/>
          <w:szCs w:val="24"/>
        </w:rPr>
      </w:pPr>
    </w:p>
    <w:p w14:paraId="5C9253D2" w14:textId="77777777" w:rsidR="0048155E" w:rsidRPr="00505ABA" w:rsidRDefault="0048155E" w:rsidP="0048155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5ABA">
        <w:rPr>
          <w:rFonts w:asciiTheme="minorHAnsi" w:hAnsiTheme="minorHAnsi" w:cstheme="minorHAnsi"/>
        </w:rPr>
        <w:t xml:space="preserve">Weights for each criteria are assigned independently for each specific project by CAS and the </w:t>
      </w:r>
    </w:p>
    <w:p w14:paraId="74A6905A" w14:textId="16FAA8CA" w:rsidR="009F51BA" w:rsidRPr="00505ABA" w:rsidRDefault="0048155E"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505ABA">
        <w:rPr>
          <w:rFonts w:asciiTheme="minorHAnsi" w:hAnsiTheme="minorHAnsi" w:cstheme="minorHAnsi"/>
        </w:rPr>
        <w:t>Project Technical Representative. Maximum total weight is 100 points</w:t>
      </w:r>
      <w:r w:rsidR="00B95F2F" w:rsidRPr="00505ABA">
        <w:rPr>
          <w:rFonts w:asciiTheme="minorHAnsi" w:hAnsiTheme="minorHAnsi" w:cstheme="minorHAnsi"/>
        </w:rPr>
        <w:t xml:space="preserve">. </w:t>
      </w:r>
      <w:r w:rsidR="009F51BA" w:rsidRPr="00505ABA">
        <w:rPr>
          <w:rFonts w:asciiTheme="minorHAnsi" w:hAnsiTheme="minorHAnsi" w:cstheme="minorHAnsi"/>
        </w:rPr>
        <w:t xml:space="preserve">5 additional points </w:t>
      </w:r>
    </w:p>
    <w:p w14:paraId="61DA3EE3" w14:textId="36223AD7" w:rsidR="00D37FC0" w:rsidRDefault="004122E2" w:rsidP="00BC3CCB">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r w:rsidRPr="00505ABA">
        <w:rPr>
          <w:rFonts w:asciiTheme="minorHAnsi" w:hAnsiTheme="minorHAnsi" w:cstheme="minorHAnsi"/>
        </w:rPr>
        <w:t>m</w:t>
      </w:r>
      <w:r w:rsidR="009F51BA" w:rsidRPr="00505ABA">
        <w:rPr>
          <w:rFonts w:asciiTheme="minorHAnsi" w:hAnsiTheme="minorHAnsi" w:cstheme="minorHAnsi"/>
        </w:rPr>
        <w:t>ay</w:t>
      </w:r>
      <w:r w:rsidRPr="00505ABA">
        <w:rPr>
          <w:rFonts w:asciiTheme="minorHAnsi" w:hAnsiTheme="minorHAnsi" w:cstheme="minorHAnsi"/>
        </w:rPr>
        <w:t xml:space="preserve"> </w:t>
      </w:r>
      <w:r w:rsidR="009F51BA" w:rsidRPr="00505ABA">
        <w:rPr>
          <w:rFonts w:asciiTheme="minorHAnsi" w:hAnsiTheme="minorHAnsi" w:cstheme="minorHAnsi"/>
        </w:rPr>
        <w:t>be awarded for good faith efforts to utilize DBE’s in the event of a tie</w:t>
      </w:r>
      <w:r w:rsidR="0048155E" w:rsidRPr="00505ABA">
        <w:rPr>
          <w:rFonts w:asciiTheme="minorHAnsi" w:hAnsiTheme="minorHAnsi" w:cstheme="minorHAnsi"/>
        </w:rPr>
        <w:t>.</w:t>
      </w:r>
    </w:p>
    <w:p w14:paraId="5A380BE5" w14:textId="77777777" w:rsidR="00BC3CCB" w:rsidRPr="00505ABA" w:rsidRDefault="00BC3CCB" w:rsidP="00BC3CCB">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theme="minorHAnsi"/>
        </w:rPr>
      </w:pPr>
    </w:p>
    <w:p w14:paraId="0CAB801B" w14:textId="4B41CBAA" w:rsidR="0044486C" w:rsidRPr="00505ABA" w:rsidRDefault="00D66398" w:rsidP="00D66398">
      <w:pPr>
        <w:widowControl/>
        <w:autoSpaceDE/>
        <w:autoSpaceDN/>
        <w:adjustRightInd/>
        <w:rPr>
          <w:rFonts w:asciiTheme="minorHAnsi" w:hAnsiTheme="minorHAnsi" w:cstheme="minorHAnsi"/>
          <w:sz w:val="24"/>
          <w:szCs w:val="24"/>
        </w:rPr>
      </w:pPr>
      <w:r w:rsidRPr="00505ABA">
        <w:rPr>
          <w:rFonts w:asciiTheme="minorHAnsi" w:hAnsiTheme="minorHAnsi" w:cstheme="minorHAnsi"/>
          <w:sz w:val="24"/>
          <w:szCs w:val="24"/>
        </w:rPr>
        <w:t xml:space="preserve">Consultants are strongly encouraged to use DBE </w:t>
      </w:r>
      <w:r w:rsidR="00AB6BCF" w:rsidRPr="00505ABA">
        <w:rPr>
          <w:rFonts w:asciiTheme="minorHAnsi" w:hAnsiTheme="minorHAnsi" w:cstheme="minorHAnsi"/>
          <w:sz w:val="24"/>
          <w:szCs w:val="24"/>
        </w:rPr>
        <w:t>sub consultant</w:t>
      </w:r>
      <w:r w:rsidRPr="00505ABA">
        <w:rPr>
          <w:rFonts w:asciiTheme="minorHAnsi" w:hAnsiTheme="minorHAnsi" w:cstheme="minorHAnsi"/>
          <w:sz w:val="24"/>
          <w:szCs w:val="24"/>
        </w:rPr>
        <w:t xml:space="preserve"> services where applicable. </w:t>
      </w:r>
      <w:r w:rsidR="00CE01D9" w:rsidRPr="00505ABA">
        <w:rPr>
          <w:rFonts w:asciiTheme="minorHAnsi" w:hAnsiTheme="minorHAnsi" w:cstheme="minorHAnsi"/>
          <w:sz w:val="24"/>
          <w:szCs w:val="24"/>
        </w:rPr>
        <w:t>The proposal must contain a list of any tasks that may be let to sub consultants should the consultant be awarded the contract. It must also contain the specific good faith efforts made by the consultant, to achieve DBE participation, in the areas intended for sub-consulting.</w:t>
      </w:r>
      <w:r w:rsidRPr="00505ABA">
        <w:rPr>
          <w:rFonts w:asciiTheme="minorHAnsi" w:hAnsiTheme="minorHAnsi" w:cstheme="minorHAnsi"/>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14:paraId="0B4CF369" w14:textId="2D517435" w:rsidR="006203F0" w:rsidRDefault="006203F0" w:rsidP="00D66398">
      <w:pPr>
        <w:widowControl/>
        <w:autoSpaceDE/>
        <w:autoSpaceDN/>
        <w:adjustRightInd/>
        <w:rPr>
          <w:rFonts w:asciiTheme="minorHAnsi" w:hAnsiTheme="minorHAnsi" w:cstheme="minorHAnsi"/>
          <w:sz w:val="24"/>
          <w:szCs w:val="24"/>
        </w:rPr>
      </w:pPr>
    </w:p>
    <w:p w14:paraId="28E3D94A" w14:textId="77777777" w:rsidR="00BB42FA" w:rsidRPr="00505ABA" w:rsidRDefault="00BB42FA" w:rsidP="00D66398">
      <w:pPr>
        <w:widowControl/>
        <w:autoSpaceDE/>
        <w:autoSpaceDN/>
        <w:adjustRightInd/>
        <w:rPr>
          <w:rFonts w:asciiTheme="minorHAnsi" w:hAnsiTheme="minorHAnsi" w:cstheme="minorHAnsi"/>
          <w:sz w:val="24"/>
          <w:szCs w:val="24"/>
        </w:rPr>
      </w:pPr>
    </w:p>
    <w:p w14:paraId="3A6CC88E" w14:textId="77777777" w:rsidR="0052664D" w:rsidRPr="00096E62" w:rsidRDefault="0052664D" w:rsidP="0052664D">
      <w:pPr>
        <w:widowControl/>
        <w:autoSpaceDE/>
        <w:autoSpaceDN/>
        <w:adjustRightInd/>
        <w:rPr>
          <w:rFonts w:asciiTheme="minorHAnsi" w:hAnsiTheme="minorHAnsi" w:cstheme="minorHAnsi"/>
          <w:b/>
          <w:bCs/>
          <w:sz w:val="24"/>
          <w:szCs w:val="24"/>
        </w:rPr>
      </w:pPr>
      <w:r w:rsidRPr="00096E62">
        <w:rPr>
          <w:rFonts w:asciiTheme="minorHAnsi" w:hAnsiTheme="minorHAnsi" w:cstheme="minorHAnsi"/>
          <w:b/>
          <w:bCs/>
          <w:sz w:val="24"/>
          <w:szCs w:val="24"/>
        </w:rPr>
        <w:t>PROMPT PAYMENT</w:t>
      </w:r>
    </w:p>
    <w:p w14:paraId="7A56D09D" w14:textId="77777777" w:rsidR="0052664D" w:rsidRPr="00096E62" w:rsidRDefault="0052664D" w:rsidP="0052664D">
      <w:pPr>
        <w:widowControl/>
        <w:autoSpaceDE/>
        <w:autoSpaceDN/>
        <w:adjustRightInd/>
        <w:rPr>
          <w:rFonts w:asciiTheme="minorHAnsi" w:hAnsiTheme="minorHAnsi" w:cstheme="minorHAnsi"/>
          <w:b/>
          <w:bCs/>
          <w:sz w:val="24"/>
          <w:szCs w:val="24"/>
        </w:rPr>
      </w:pPr>
    </w:p>
    <w:p w14:paraId="6F8E1FDA" w14:textId="77777777" w:rsidR="0052664D" w:rsidRPr="00505ABA" w:rsidRDefault="0052664D" w:rsidP="0052664D">
      <w:pPr>
        <w:widowControl/>
        <w:autoSpaceDE/>
        <w:autoSpaceDN/>
        <w:adjustRightInd/>
        <w:rPr>
          <w:rFonts w:asciiTheme="minorHAnsi" w:hAnsiTheme="minorHAnsi" w:cstheme="minorHAnsi"/>
          <w:sz w:val="24"/>
          <w:szCs w:val="24"/>
        </w:rPr>
      </w:pPr>
      <w:r w:rsidRPr="00096E62">
        <w:rPr>
          <w:rFonts w:asciiTheme="minorHAnsi" w:hAnsiTheme="minorHAnsi" w:cstheme="minorHAnsi"/>
          <w:sz w:val="24"/>
          <w:szCs w:val="24"/>
        </w:rPr>
        <w:t>Consultants will be required to make prompt payment to subconsultants as required by 49 CFR 26.29.  The Consultant shall make payment to all subconsultants within thirty (30) calendar days from receipt of payment from the State. Such payment shall be certified by the Consultant by submittal of the subsequent Consultant Contract Billing Form to the State. The State may withhold subsequent payment(s) to the Consultant if any subconsultants have not been paid for work satisfactorily completed.</w:t>
      </w:r>
    </w:p>
    <w:p w14:paraId="2A5E4608" w14:textId="49CF7EFA" w:rsidR="00420FB0" w:rsidRDefault="00420FB0" w:rsidP="00D66398">
      <w:pPr>
        <w:widowControl/>
        <w:autoSpaceDE/>
        <w:autoSpaceDN/>
        <w:adjustRightInd/>
        <w:rPr>
          <w:rFonts w:asciiTheme="minorHAnsi" w:hAnsiTheme="minorHAnsi" w:cstheme="minorHAnsi"/>
          <w:sz w:val="24"/>
          <w:szCs w:val="24"/>
        </w:rPr>
      </w:pPr>
    </w:p>
    <w:p w14:paraId="38470713" w14:textId="77777777" w:rsidR="007C2645" w:rsidRPr="00505ABA" w:rsidRDefault="007C2645" w:rsidP="00D66398">
      <w:pPr>
        <w:widowControl/>
        <w:autoSpaceDE/>
        <w:autoSpaceDN/>
        <w:adjustRightInd/>
        <w:rPr>
          <w:rFonts w:asciiTheme="minorHAnsi" w:hAnsiTheme="minorHAnsi" w:cstheme="minorHAnsi"/>
          <w:sz w:val="24"/>
          <w:szCs w:val="24"/>
        </w:rPr>
      </w:pPr>
    </w:p>
    <w:p w14:paraId="7DB1598C" w14:textId="77777777" w:rsidR="00D22244" w:rsidRPr="00505AB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05ABA">
        <w:rPr>
          <w:rFonts w:asciiTheme="minorHAnsi" w:hAnsiTheme="minorHAnsi" w:cstheme="minorHAnsi"/>
          <w:b/>
          <w:bCs/>
          <w:sz w:val="24"/>
          <w:szCs w:val="24"/>
        </w:rPr>
        <w:t>RIGHT OF REJECTION</w:t>
      </w:r>
    </w:p>
    <w:p w14:paraId="17C55C5A" w14:textId="77777777" w:rsidR="00D22244" w:rsidRPr="00505AB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1D41134F" w14:textId="4813C306" w:rsidR="007C2645" w:rsidRPr="00BB42F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05ABA">
        <w:rPr>
          <w:rFonts w:asciiTheme="minorHAnsi" w:hAnsiTheme="minorHAnsi" w:cstheme="minorHAnsi"/>
          <w:sz w:val="24"/>
          <w:szCs w:val="24"/>
        </w:rPr>
        <w:t>The North Dakota Department of Transportation reserves the right to reject any or all proposals.</w:t>
      </w:r>
    </w:p>
    <w:p w14:paraId="3BEE170F" w14:textId="77777777" w:rsidR="00D22244" w:rsidRPr="00505AB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05ABA">
        <w:rPr>
          <w:rFonts w:asciiTheme="minorHAnsi" w:hAnsiTheme="minorHAnsi" w:cstheme="minorHAnsi"/>
          <w:b/>
          <w:bCs/>
          <w:sz w:val="24"/>
          <w:szCs w:val="24"/>
        </w:rPr>
        <w:t>DISCLOSURE OF PROPOSAL</w:t>
      </w:r>
    </w:p>
    <w:p w14:paraId="37F7647B" w14:textId="77777777" w:rsidR="00D22244" w:rsidRPr="00505AB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28D687D8" w14:textId="77777777" w:rsidR="00D22244" w:rsidRPr="00505AB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05ABA">
        <w:rPr>
          <w:rFonts w:asciiTheme="minorHAnsi" w:hAnsiTheme="minorHAnsi" w:cstheme="minorHAnsi"/>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14:paraId="4926360C" w14:textId="648E8AB9" w:rsidR="00DA66EF" w:rsidRDefault="00DA6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4B6CD0EB" w14:textId="77777777" w:rsidR="007C2645" w:rsidRPr="00505ABA" w:rsidRDefault="007C2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08D28242" w14:textId="77777777" w:rsidR="00D22244" w:rsidRPr="00505AB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r w:rsidRPr="00505ABA">
        <w:rPr>
          <w:rFonts w:asciiTheme="minorHAnsi" w:hAnsiTheme="minorHAnsi" w:cstheme="minorHAnsi"/>
          <w:b/>
          <w:bCs/>
          <w:sz w:val="24"/>
          <w:szCs w:val="24"/>
        </w:rPr>
        <w:t>RISK MANAGEMENT FOR PROFESSIONAL SERVICES</w:t>
      </w:r>
    </w:p>
    <w:p w14:paraId="0EDBD042" w14:textId="77777777" w:rsidR="00D22244" w:rsidRPr="00505AB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21D122E2" w14:textId="77777777" w:rsidR="00186326" w:rsidRPr="00505ABA"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05ABA">
        <w:rPr>
          <w:rFonts w:asciiTheme="minorHAnsi" w:hAnsiTheme="minorHAnsi" w:cstheme="minorHAnsi"/>
          <w:sz w:val="24"/>
          <w:szCs w:val="24"/>
        </w:rPr>
        <w:t>The Risk Management Appendix/Addendum will be incorporated into the agreement between NDDOT and the consultant.</w:t>
      </w:r>
      <w:r w:rsidR="002B0F5D" w:rsidRPr="00505ABA">
        <w:rPr>
          <w:rFonts w:asciiTheme="minorHAnsi" w:hAnsiTheme="minorHAnsi" w:cstheme="minorHAnsi"/>
          <w:sz w:val="24"/>
          <w:szCs w:val="24"/>
        </w:rPr>
        <w:t xml:space="preserve"> Firms must be able to provide a proper Certificate of </w:t>
      </w:r>
      <w:r w:rsidR="00506836" w:rsidRPr="00505ABA">
        <w:rPr>
          <w:rFonts w:asciiTheme="minorHAnsi" w:hAnsiTheme="minorHAnsi" w:cstheme="minorHAnsi"/>
          <w:sz w:val="24"/>
          <w:szCs w:val="24"/>
        </w:rPr>
        <w:t>I</w:t>
      </w:r>
      <w:r w:rsidR="002B0F5D" w:rsidRPr="00505ABA">
        <w:rPr>
          <w:rFonts w:asciiTheme="minorHAnsi" w:hAnsiTheme="minorHAnsi" w:cstheme="minorHAnsi"/>
          <w:sz w:val="24"/>
          <w:szCs w:val="24"/>
        </w:rPr>
        <w:t xml:space="preserve">nsurance within 15 days of notification of Selection. </w:t>
      </w:r>
    </w:p>
    <w:p w14:paraId="6F3406B3" w14:textId="2897AEEC" w:rsidR="0079066C" w:rsidRDefault="0079066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58C05E3E" w14:textId="77777777" w:rsidR="00BC3CCB" w:rsidRPr="00505ABA" w:rsidRDefault="00BC3CCB"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39F1EF9F" w14:textId="77777777" w:rsidR="00AE5BCC" w:rsidRPr="00505ABA"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r w:rsidRPr="00505ABA">
        <w:rPr>
          <w:rFonts w:asciiTheme="minorHAnsi" w:hAnsiTheme="minorHAnsi" w:cstheme="minorHAnsi"/>
          <w:b/>
          <w:bCs/>
          <w:sz w:val="24"/>
          <w:szCs w:val="24"/>
        </w:rPr>
        <w:t>AUDIT</w:t>
      </w:r>
    </w:p>
    <w:p w14:paraId="11828480" w14:textId="77777777" w:rsidR="00AE5BCC" w:rsidRPr="00505ABA"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5721DEE4" w14:textId="616A1067" w:rsidR="00186326" w:rsidRPr="00505ABA"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r w:rsidRPr="00505ABA">
        <w:rPr>
          <w:rFonts w:asciiTheme="minorHAnsi" w:hAnsiTheme="minorHAnsi" w:cstheme="minorHAnsi"/>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w:t>
      </w:r>
      <w:r w:rsidR="00B95F2F" w:rsidRPr="00505ABA">
        <w:rPr>
          <w:rFonts w:asciiTheme="minorHAnsi" w:hAnsiTheme="minorHAnsi" w:cstheme="minorHAnsi"/>
          <w:sz w:val="24"/>
          <w:szCs w:val="24"/>
        </w:rPr>
        <w:t xml:space="preserve">. </w:t>
      </w:r>
      <w:r w:rsidRPr="00505ABA">
        <w:rPr>
          <w:rFonts w:asciiTheme="minorHAnsi" w:hAnsiTheme="minorHAnsi" w:cstheme="minorHAnsi"/>
          <w:sz w:val="24"/>
          <w:szCs w:val="24"/>
        </w:rPr>
        <w:t>Information submitted by a firm that is incomplete will not qualify. Out of state firms can submit a current accepted FARS audit rate from a cognizant agency</w:t>
      </w:r>
      <w:r w:rsidR="0070503B" w:rsidRPr="00505ABA">
        <w:rPr>
          <w:rFonts w:asciiTheme="minorHAnsi" w:hAnsiTheme="minorHAnsi" w:cstheme="minorHAnsi"/>
          <w:sz w:val="24"/>
          <w:szCs w:val="24"/>
        </w:rPr>
        <w:t>.  Under certain conditions NDDOT may offer a Safe Harbor Rate of 110% to firms that do not have a compliant rate.</w:t>
      </w:r>
    </w:p>
    <w:p w14:paraId="4970BA1A" w14:textId="5086B043" w:rsidR="007A2948"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5A24E6C3" w14:textId="77777777" w:rsidR="007C2645" w:rsidRPr="00505ABA" w:rsidRDefault="007C26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14:paraId="04A05928" w14:textId="77777777" w:rsidR="00F074DC" w:rsidRPr="00505ABA"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r w:rsidRPr="00505ABA">
        <w:rPr>
          <w:rFonts w:asciiTheme="minorHAnsi" w:hAnsiTheme="minorHAnsi" w:cstheme="minorHAnsi"/>
          <w:b/>
          <w:bCs/>
          <w:sz w:val="24"/>
          <w:szCs w:val="24"/>
        </w:rPr>
        <w:t>CONSULTANT EMAIL CONTACTS</w:t>
      </w:r>
    </w:p>
    <w:p w14:paraId="1689019D" w14:textId="77777777" w:rsidR="007A2948" w:rsidRPr="00505ABA"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4"/>
          <w:szCs w:val="24"/>
        </w:rPr>
      </w:pPr>
    </w:p>
    <w:p w14:paraId="210FB2B6" w14:textId="362F075C" w:rsidR="00186326" w:rsidRPr="00410527"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505ABA">
        <w:rPr>
          <w:rFonts w:asciiTheme="minorHAnsi" w:hAnsiTheme="minorHAnsi" w:cstheme="minorHAnsi"/>
          <w:sz w:val="24"/>
          <w:szCs w:val="24"/>
        </w:rPr>
        <w:t xml:space="preserve">If necessary, please update contact information </w:t>
      </w:r>
      <w:r w:rsidRPr="00410527">
        <w:rPr>
          <w:rFonts w:asciiTheme="minorHAnsi" w:hAnsiTheme="minorHAnsi"/>
          <w:sz w:val="24"/>
          <w:szCs w:val="24"/>
        </w:rPr>
        <w:t>for receiving RFP's via email</w:t>
      </w:r>
      <w:bookmarkEnd w:id="0"/>
      <w:bookmarkEnd w:id="1"/>
      <w:r w:rsidR="00B95F2F">
        <w:rPr>
          <w:rFonts w:asciiTheme="minorHAnsi" w:hAnsiTheme="minorHAnsi"/>
          <w:sz w:val="24"/>
          <w:szCs w:val="24"/>
        </w:rPr>
        <w:t>.</w:t>
      </w:r>
    </w:p>
    <w:sectPr w:rsidR="00186326" w:rsidRPr="00410527" w:rsidSect="00BB42FA">
      <w:type w:val="continuous"/>
      <w:pgSz w:w="12240" w:h="15840" w:code="1"/>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CCAA1" w14:textId="77777777" w:rsidR="003C1907" w:rsidRDefault="003C1907" w:rsidP="00817C0D">
      <w:r>
        <w:separator/>
      </w:r>
    </w:p>
  </w:endnote>
  <w:endnote w:type="continuationSeparator" w:id="0">
    <w:p w14:paraId="61A9EA07" w14:textId="77777777" w:rsidR="003C1907" w:rsidRDefault="003C1907"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31438"/>
      <w:docPartObj>
        <w:docPartGallery w:val="Page Numbers (Bottom of Page)"/>
        <w:docPartUnique/>
      </w:docPartObj>
    </w:sdtPr>
    <w:sdtEndPr/>
    <w:sdtContent>
      <w:p w14:paraId="4F3036DA" w14:textId="77777777" w:rsidR="004D7AE9" w:rsidRDefault="00DA66EF">
        <w:pPr>
          <w:pStyle w:val="Footer"/>
          <w:jc w:val="center"/>
        </w:pPr>
        <w:r>
          <w:fldChar w:fldCharType="begin"/>
        </w:r>
        <w:r>
          <w:instrText xml:space="preserve"> PAGE   \* MERGEFORMAT </w:instrText>
        </w:r>
        <w:r>
          <w:fldChar w:fldCharType="separate"/>
        </w:r>
        <w:r w:rsidR="00180AD4">
          <w:rPr>
            <w:noProof/>
          </w:rPr>
          <w:t>1</w:t>
        </w:r>
        <w:r>
          <w:rPr>
            <w:noProof/>
          </w:rPr>
          <w:fldChar w:fldCharType="end"/>
        </w:r>
      </w:p>
    </w:sdtContent>
  </w:sdt>
  <w:p w14:paraId="07B51FBE" w14:textId="77777777" w:rsidR="004D7AE9" w:rsidRDefault="004D7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F48A0" w14:textId="77777777" w:rsidR="003C1907" w:rsidRDefault="003C1907" w:rsidP="00817C0D">
      <w:r>
        <w:separator/>
      </w:r>
    </w:p>
  </w:footnote>
  <w:footnote w:type="continuationSeparator" w:id="0">
    <w:p w14:paraId="5E59E760" w14:textId="77777777" w:rsidR="003C1907" w:rsidRDefault="003C1907" w:rsidP="00817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78E03DC"/>
    <w:multiLevelType w:val="hybridMultilevel"/>
    <w:tmpl w:val="6BF4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7DB9798F"/>
    <w:multiLevelType w:val="hybridMultilevel"/>
    <w:tmpl w:val="59CA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6"/>
  </w:num>
  <w:num w:numId="8">
    <w:abstractNumId w:val="21"/>
  </w:num>
  <w:num w:numId="9">
    <w:abstractNumId w:val="2"/>
  </w:num>
  <w:num w:numId="10">
    <w:abstractNumId w:val="26"/>
  </w:num>
  <w:num w:numId="11">
    <w:abstractNumId w:val="3"/>
  </w:num>
  <w:num w:numId="12">
    <w:abstractNumId w:val="11"/>
  </w:num>
  <w:num w:numId="13">
    <w:abstractNumId w:val="20"/>
  </w:num>
  <w:num w:numId="14">
    <w:abstractNumId w:val="24"/>
  </w:num>
  <w:num w:numId="15">
    <w:abstractNumId w:val="9"/>
  </w:num>
  <w:num w:numId="16">
    <w:abstractNumId w:val="18"/>
  </w:num>
  <w:num w:numId="17">
    <w:abstractNumId w:val="17"/>
  </w:num>
  <w:num w:numId="18">
    <w:abstractNumId w:val="12"/>
  </w:num>
  <w:num w:numId="19">
    <w:abstractNumId w:val="14"/>
  </w:num>
  <w:num w:numId="20">
    <w:abstractNumId w:val="19"/>
  </w:num>
  <w:num w:numId="21">
    <w:abstractNumId w:val="10"/>
  </w:num>
  <w:num w:numId="22">
    <w:abstractNumId w:val="15"/>
  </w:num>
  <w:num w:numId="23">
    <w:abstractNumId w:val="0"/>
  </w:num>
  <w:num w:numId="24">
    <w:abstractNumId w:val="23"/>
  </w:num>
  <w:num w:numId="25">
    <w:abstractNumId w:val="8"/>
  </w:num>
  <w:num w:numId="26">
    <w:abstractNumId w:val="13"/>
  </w:num>
  <w:num w:numId="27">
    <w:abstractNumId w:val="25"/>
  </w:num>
  <w:num w:numId="28">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05"/>
    <w:rsid w:val="00002361"/>
    <w:rsid w:val="00004771"/>
    <w:rsid w:val="0000487D"/>
    <w:rsid w:val="00011755"/>
    <w:rsid w:val="00011A96"/>
    <w:rsid w:val="00011BB6"/>
    <w:rsid w:val="000128B3"/>
    <w:rsid w:val="00012D00"/>
    <w:rsid w:val="0001315B"/>
    <w:rsid w:val="00016FF2"/>
    <w:rsid w:val="00027DD4"/>
    <w:rsid w:val="000314EA"/>
    <w:rsid w:val="00031704"/>
    <w:rsid w:val="000348C4"/>
    <w:rsid w:val="00037279"/>
    <w:rsid w:val="00037D03"/>
    <w:rsid w:val="000501B3"/>
    <w:rsid w:val="00052713"/>
    <w:rsid w:val="000555CA"/>
    <w:rsid w:val="000570E2"/>
    <w:rsid w:val="00057FA4"/>
    <w:rsid w:val="00061495"/>
    <w:rsid w:val="00061C0C"/>
    <w:rsid w:val="0006209F"/>
    <w:rsid w:val="0006760E"/>
    <w:rsid w:val="00074D78"/>
    <w:rsid w:val="0008361C"/>
    <w:rsid w:val="0008372C"/>
    <w:rsid w:val="00090292"/>
    <w:rsid w:val="00091CCE"/>
    <w:rsid w:val="0009294E"/>
    <w:rsid w:val="00092B85"/>
    <w:rsid w:val="00094ACA"/>
    <w:rsid w:val="00096E62"/>
    <w:rsid w:val="000A30AD"/>
    <w:rsid w:val="000A3B03"/>
    <w:rsid w:val="000A497B"/>
    <w:rsid w:val="000A6020"/>
    <w:rsid w:val="000B0A43"/>
    <w:rsid w:val="000B276C"/>
    <w:rsid w:val="000B32E0"/>
    <w:rsid w:val="000B364B"/>
    <w:rsid w:val="000B40FC"/>
    <w:rsid w:val="000B4B89"/>
    <w:rsid w:val="000B62D0"/>
    <w:rsid w:val="000C184A"/>
    <w:rsid w:val="000C2FC6"/>
    <w:rsid w:val="000C3643"/>
    <w:rsid w:val="000C3FD3"/>
    <w:rsid w:val="000C6392"/>
    <w:rsid w:val="000D006A"/>
    <w:rsid w:val="000D1166"/>
    <w:rsid w:val="000D4DDD"/>
    <w:rsid w:val="000D6B1A"/>
    <w:rsid w:val="000E1D81"/>
    <w:rsid w:val="000E2A64"/>
    <w:rsid w:val="000E4EFB"/>
    <w:rsid w:val="000E5D7A"/>
    <w:rsid w:val="000F0A1B"/>
    <w:rsid w:val="00102050"/>
    <w:rsid w:val="001057ED"/>
    <w:rsid w:val="00105908"/>
    <w:rsid w:val="00107204"/>
    <w:rsid w:val="00107363"/>
    <w:rsid w:val="00107B6A"/>
    <w:rsid w:val="001127A6"/>
    <w:rsid w:val="00116E33"/>
    <w:rsid w:val="00121E9F"/>
    <w:rsid w:val="0012260F"/>
    <w:rsid w:val="00124C3D"/>
    <w:rsid w:val="001251E7"/>
    <w:rsid w:val="001252A5"/>
    <w:rsid w:val="001255AD"/>
    <w:rsid w:val="001272A0"/>
    <w:rsid w:val="00130242"/>
    <w:rsid w:val="0013071A"/>
    <w:rsid w:val="00131374"/>
    <w:rsid w:val="00137D61"/>
    <w:rsid w:val="00137D95"/>
    <w:rsid w:val="00137E66"/>
    <w:rsid w:val="001405DB"/>
    <w:rsid w:val="00141176"/>
    <w:rsid w:val="001415B8"/>
    <w:rsid w:val="001430C2"/>
    <w:rsid w:val="001453A0"/>
    <w:rsid w:val="00145B03"/>
    <w:rsid w:val="00146D38"/>
    <w:rsid w:val="00147A67"/>
    <w:rsid w:val="00150996"/>
    <w:rsid w:val="00153294"/>
    <w:rsid w:val="0015413A"/>
    <w:rsid w:val="00157B9C"/>
    <w:rsid w:val="00163705"/>
    <w:rsid w:val="00177058"/>
    <w:rsid w:val="00180AD4"/>
    <w:rsid w:val="00182BBB"/>
    <w:rsid w:val="00183693"/>
    <w:rsid w:val="00183765"/>
    <w:rsid w:val="001854B7"/>
    <w:rsid w:val="00185F5B"/>
    <w:rsid w:val="00186326"/>
    <w:rsid w:val="001909EE"/>
    <w:rsid w:val="00190E5A"/>
    <w:rsid w:val="00194E61"/>
    <w:rsid w:val="0019534C"/>
    <w:rsid w:val="001A241C"/>
    <w:rsid w:val="001A66BA"/>
    <w:rsid w:val="001A7D7D"/>
    <w:rsid w:val="001B1522"/>
    <w:rsid w:val="001B61F5"/>
    <w:rsid w:val="001B7109"/>
    <w:rsid w:val="001B7D0F"/>
    <w:rsid w:val="001C1444"/>
    <w:rsid w:val="001C15F2"/>
    <w:rsid w:val="001C2839"/>
    <w:rsid w:val="001C576B"/>
    <w:rsid w:val="001C7AD5"/>
    <w:rsid w:val="001C7F6F"/>
    <w:rsid w:val="001D2285"/>
    <w:rsid w:val="001D4F8B"/>
    <w:rsid w:val="001D75C0"/>
    <w:rsid w:val="001D7C2F"/>
    <w:rsid w:val="001E0619"/>
    <w:rsid w:val="001E0623"/>
    <w:rsid w:val="001E68B3"/>
    <w:rsid w:val="001E6964"/>
    <w:rsid w:val="001E6FBF"/>
    <w:rsid w:val="001E797B"/>
    <w:rsid w:val="001F0955"/>
    <w:rsid w:val="001F0DD9"/>
    <w:rsid w:val="001F27C4"/>
    <w:rsid w:val="00206F8D"/>
    <w:rsid w:val="002101BA"/>
    <w:rsid w:val="00211F2F"/>
    <w:rsid w:val="00217181"/>
    <w:rsid w:val="00217E5D"/>
    <w:rsid w:val="00221E3A"/>
    <w:rsid w:val="00221E4F"/>
    <w:rsid w:val="00222A1F"/>
    <w:rsid w:val="00222BE5"/>
    <w:rsid w:val="0022454B"/>
    <w:rsid w:val="00230766"/>
    <w:rsid w:val="00231CAE"/>
    <w:rsid w:val="00231FCD"/>
    <w:rsid w:val="00234672"/>
    <w:rsid w:val="0023488B"/>
    <w:rsid w:val="00237C67"/>
    <w:rsid w:val="00240B8F"/>
    <w:rsid w:val="00243521"/>
    <w:rsid w:val="0024518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2A22"/>
    <w:rsid w:val="00284583"/>
    <w:rsid w:val="00284FDA"/>
    <w:rsid w:val="00290FD2"/>
    <w:rsid w:val="00294AB8"/>
    <w:rsid w:val="00295E20"/>
    <w:rsid w:val="002960DB"/>
    <w:rsid w:val="002973CD"/>
    <w:rsid w:val="00297554"/>
    <w:rsid w:val="002A08DB"/>
    <w:rsid w:val="002A2A74"/>
    <w:rsid w:val="002A674B"/>
    <w:rsid w:val="002B0E16"/>
    <w:rsid w:val="002B0F5D"/>
    <w:rsid w:val="002B1E97"/>
    <w:rsid w:val="002B28F9"/>
    <w:rsid w:val="002B3034"/>
    <w:rsid w:val="002B4B1A"/>
    <w:rsid w:val="002B6A13"/>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67B2"/>
    <w:rsid w:val="00301481"/>
    <w:rsid w:val="00302327"/>
    <w:rsid w:val="00304A19"/>
    <w:rsid w:val="00305039"/>
    <w:rsid w:val="00305A8F"/>
    <w:rsid w:val="00307337"/>
    <w:rsid w:val="00310910"/>
    <w:rsid w:val="00322026"/>
    <w:rsid w:val="00323566"/>
    <w:rsid w:val="0033181F"/>
    <w:rsid w:val="00331BA1"/>
    <w:rsid w:val="00333EA4"/>
    <w:rsid w:val="003343A3"/>
    <w:rsid w:val="0033560A"/>
    <w:rsid w:val="00340B46"/>
    <w:rsid w:val="00342D27"/>
    <w:rsid w:val="003430E8"/>
    <w:rsid w:val="00344A84"/>
    <w:rsid w:val="00346B55"/>
    <w:rsid w:val="00347D2F"/>
    <w:rsid w:val="00355ECF"/>
    <w:rsid w:val="00357584"/>
    <w:rsid w:val="00360D7D"/>
    <w:rsid w:val="003620F7"/>
    <w:rsid w:val="00362378"/>
    <w:rsid w:val="0036335D"/>
    <w:rsid w:val="00365076"/>
    <w:rsid w:val="00371183"/>
    <w:rsid w:val="00381F6A"/>
    <w:rsid w:val="00382569"/>
    <w:rsid w:val="003839C2"/>
    <w:rsid w:val="00385CC7"/>
    <w:rsid w:val="00386A23"/>
    <w:rsid w:val="0039012C"/>
    <w:rsid w:val="003907FA"/>
    <w:rsid w:val="00391C99"/>
    <w:rsid w:val="003930D3"/>
    <w:rsid w:val="003931D3"/>
    <w:rsid w:val="003955E3"/>
    <w:rsid w:val="00395CFC"/>
    <w:rsid w:val="0039624E"/>
    <w:rsid w:val="003969D5"/>
    <w:rsid w:val="00397A9D"/>
    <w:rsid w:val="003A0FEE"/>
    <w:rsid w:val="003A4661"/>
    <w:rsid w:val="003A7094"/>
    <w:rsid w:val="003A76E1"/>
    <w:rsid w:val="003B18AD"/>
    <w:rsid w:val="003B6130"/>
    <w:rsid w:val="003C00D7"/>
    <w:rsid w:val="003C1907"/>
    <w:rsid w:val="003C460F"/>
    <w:rsid w:val="003C5B86"/>
    <w:rsid w:val="003C6D6E"/>
    <w:rsid w:val="003C73D5"/>
    <w:rsid w:val="003E06A2"/>
    <w:rsid w:val="003E0B7A"/>
    <w:rsid w:val="003F1F39"/>
    <w:rsid w:val="003F4201"/>
    <w:rsid w:val="003F442E"/>
    <w:rsid w:val="003F44EF"/>
    <w:rsid w:val="0040026F"/>
    <w:rsid w:val="004009DB"/>
    <w:rsid w:val="00402267"/>
    <w:rsid w:val="0040273F"/>
    <w:rsid w:val="0040356E"/>
    <w:rsid w:val="00404099"/>
    <w:rsid w:val="00406819"/>
    <w:rsid w:val="004070C8"/>
    <w:rsid w:val="004072DE"/>
    <w:rsid w:val="00407E4D"/>
    <w:rsid w:val="00410427"/>
    <w:rsid w:val="00410527"/>
    <w:rsid w:val="004122E2"/>
    <w:rsid w:val="0041277A"/>
    <w:rsid w:val="00413549"/>
    <w:rsid w:val="0041471A"/>
    <w:rsid w:val="00416DF9"/>
    <w:rsid w:val="00420FB0"/>
    <w:rsid w:val="004212CF"/>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62444"/>
    <w:rsid w:val="00464759"/>
    <w:rsid w:val="00465EE0"/>
    <w:rsid w:val="00470307"/>
    <w:rsid w:val="00471082"/>
    <w:rsid w:val="0047365C"/>
    <w:rsid w:val="00477214"/>
    <w:rsid w:val="00477352"/>
    <w:rsid w:val="0048155E"/>
    <w:rsid w:val="00482324"/>
    <w:rsid w:val="004828C9"/>
    <w:rsid w:val="00483510"/>
    <w:rsid w:val="00484E39"/>
    <w:rsid w:val="00485FDE"/>
    <w:rsid w:val="00490887"/>
    <w:rsid w:val="00491D6C"/>
    <w:rsid w:val="00491E8C"/>
    <w:rsid w:val="00492C1A"/>
    <w:rsid w:val="00493A2D"/>
    <w:rsid w:val="00496465"/>
    <w:rsid w:val="004967FF"/>
    <w:rsid w:val="004A1CBF"/>
    <w:rsid w:val="004B3378"/>
    <w:rsid w:val="004B7E82"/>
    <w:rsid w:val="004C3CD8"/>
    <w:rsid w:val="004C7036"/>
    <w:rsid w:val="004C773E"/>
    <w:rsid w:val="004D19D3"/>
    <w:rsid w:val="004D1E32"/>
    <w:rsid w:val="004D2A55"/>
    <w:rsid w:val="004D3292"/>
    <w:rsid w:val="004D3390"/>
    <w:rsid w:val="004D5D7C"/>
    <w:rsid w:val="004D780F"/>
    <w:rsid w:val="004D7AE9"/>
    <w:rsid w:val="004E1302"/>
    <w:rsid w:val="004E40B7"/>
    <w:rsid w:val="004E5E00"/>
    <w:rsid w:val="004E60BD"/>
    <w:rsid w:val="004E69D0"/>
    <w:rsid w:val="004E7D0B"/>
    <w:rsid w:val="004E7EB6"/>
    <w:rsid w:val="004F0C9E"/>
    <w:rsid w:val="004F1AF4"/>
    <w:rsid w:val="004F3234"/>
    <w:rsid w:val="004F4C58"/>
    <w:rsid w:val="004F631E"/>
    <w:rsid w:val="00505ABA"/>
    <w:rsid w:val="00506836"/>
    <w:rsid w:val="0050723F"/>
    <w:rsid w:val="00507587"/>
    <w:rsid w:val="005142E7"/>
    <w:rsid w:val="0051535B"/>
    <w:rsid w:val="005167D7"/>
    <w:rsid w:val="00516DB2"/>
    <w:rsid w:val="00516FEF"/>
    <w:rsid w:val="00517B93"/>
    <w:rsid w:val="00523EF0"/>
    <w:rsid w:val="005244D4"/>
    <w:rsid w:val="0052664D"/>
    <w:rsid w:val="00530D1D"/>
    <w:rsid w:val="0053248E"/>
    <w:rsid w:val="00533BD9"/>
    <w:rsid w:val="00534C90"/>
    <w:rsid w:val="00540094"/>
    <w:rsid w:val="00541552"/>
    <w:rsid w:val="00543CB3"/>
    <w:rsid w:val="00543D01"/>
    <w:rsid w:val="00544295"/>
    <w:rsid w:val="00545C13"/>
    <w:rsid w:val="00553C25"/>
    <w:rsid w:val="00557DB8"/>
    <w:rsid w:val="00560BE3"/>
    <w:rsid w:val="00562998"/>
    <w:rsid w:val="005640E7"/>
    <w:rsid w:val="00565668"/>
    <w:rsid w:val="00565BD4"/>
    <w:rsid w:val="00567AB3"/>
    <w:rsid w:val="00571B2C"/>
    <w:rsid w:val="00583E94"/>
    <w:rsid w:val="00583F20"/>
    <w:rsid w:val="005850F0"/>
    <w:rsid w:val="00585D21"/>
    <w:rsid w:val="0058648F"/>
    <w:rsid w:val="00590EAB"/>
    <w:rsid w:val="00592560"/>
    <w:rsid w:val="00592FB3"/>
    <w:rsid w:val="005965F7"/>
    <w:rsid w:val="00596D6A"/>
    <w:rsid w:val="005A1339"/>
    <w:rsid w:val="005A3A84"/>
    <w:rsid w:val="005A409C"/>
    <w:rsid w:val="005B0681"/>
    <w:rsid w:val="005B07C3"/>
    <w:rsid w:val="005B490E"/>
    <w:rsid w:val="005B795E"/>
    <w:rsid w:val="005C288E"/>
    <w:rsid w:val="005C2C24"/>
    <w:rsid w:val="005C379F"/>
    <w:rsid w:val="005C3C26"/>
    <w:rsid w:val="005C64AE"/>
    <w:rsid w:val="005C6D3B"/>
    <w:rsid w:val="005D3C22"/>
    <w:rsid w:val="005D488D"/>
    <w:rsid w:val="005E0ED3"/>
    <w:rsid w:val="005E13FF"/>
    <w:rsid w:val="005E211F"/>
    <w:rsid w:val="005E7C7F"/>
    <w:rsid w:val="005F5A51"/>
    <w:rsid w:val="005F6024"/>
    <w:rsid w:val="00607663"/>
    <w:rsid w:val="00610127"/>
    <w:rsid w:val="00610DE8"/>
    <w:rsid w:val="00612386"/>
    <w:rsid w:val="00613558"/>
    <w:rsid w:val="0061360A"/>
    <w:rsid w:val="006151C1"/>
    <w:rsid w:val="0061691C"/>
    <w:rsid w:val="0061776D"/>
    <w:rsid w:val="006203F0"/>
    <w:rsid w:val="00621207"/>
    <w:rsid w:val="0062148B"/>
    <w:rsid w:val="0062208C"/>
    <w:rsid w:val="0062568D"/>
    <w:rsid w:val="006357DA"/>
    <w:rsid w:val="00637055"/>
    <w:rsid w:val="006442F5"/>
    <w:rsid w:val="006511B1"/>
    <w:rsid w:val="006522BF"/>
    <w:rsid w:val="006528E5"/>
    <w:rsid w:val="00652978"/>
    <w:rsid w:val="00652CA3"/>
    <w:rsid w:val="00662FED"/>
    <w:rsid w:val="00663B3F"/>
    <w:rsid w:val="00667C53"/>
    <w:rsid w:val="00670E70"/>
    <w:rsid w:val="00672D18"/>
    <w:rsid w:val="00676884"/>
    <w:rsid w:val="00676C3D"/>
    <w:rsid w:val="0067795F"/>
    <w:rsid w:val="00680F40"/>
    <w:rsid w:val="006814DD"/>
    <w:rsid w:val="00681914"/>
    <w:rsid w:val="006824CF"/>
    <w:rsid w:val="00684406"/>
    <w:rsid w:val="00684C84"/>
    <w:rsid w:val="006852B3"/>
    <w:rsid w:val="00685A64"/>
    <w:rsid w:val="00690641"/>
    <w:rsid w:val="006914AB"/>
    <w:rsid w:val="00692036"/>
    <w:rsid w:val="00692D89"/>
    <w:rsid w:val="00693C94"/>
    <w:rsid w:val="00694C74"/>
    <w:rsid w:val="006958EF"/>
    <w:rsid w:val="006972F4"/>
    <w:rsid w:val="00697DF8"/>
    <w:rsid w:val="006A24C7"/>
    <w:rsid w:val="006A2B9A"/>
    <w:rsid w:val="006A71F2"/>
    <w:rsid w:val="006B1C6F"/>
    <w:rsid w:val="006B3AEC"/>
    <w:rsid w:val="006B44D0"/>
    <w:rsid w:val="006B5E1E"/>
    <w:rsid w:val="006B6F26"/>
    <w:rsid w:val="006B72D0"/>
    <w:rsid w:val="006C1898"/>
    <w:rsid w:val="006C229F"/>
    <w:rsid w:val="006C32CA"/>
    <w:rsid w:val="006C652E"/>
    <w:rsid w:val="006D11D8"/>
    <w:rsid w:val="006D360F"/>
    <w:rsid w:val="006E113F"/>
    <w:rsid w:val="006E1249"/>
    <w:rsid w:val="006E1F4C"/>
    <w:rsid w:val="006E2247"/>
    <w:rsid w:val="006E48F3"/>
    <w:rsid w:val="006E6525"/>
    <w:rsid w:val="006E66B7"/>
    <w:rsid w:val="006E736E"/>
    <w:rsid w:val="006F1A7D"/>
    <w:rsid w:val="00701373"/>
    <w:rsid w:val="007015D1"/>
    <w:rsid w:val="007015E3"/>
    <w:rsid w:val="00704880"/>
    <w:rsid w:val="00704B76"/>
    <w:rsid w:val="0070503B"/>
    <w:rsid w:val="0070524C"/>
    <w:rsid w:val="00705A9B"/>
    <w:rsid w:val="00706E1C"/>
    <w:rsid w:val="00707F06"/>
    <w:rsid w:val="00711183"/>
    <w:rsid w:val="00712D1D"/>
    <w:rsid w:val="007141E8"/>
    <w:rsid w:val="0071733F"/>
    <w:rsid w:val="00721FC5"/>
    <w:rsid w:val="007229A5"/>
    <w:rsid w:val="00726130"/>
    <w:rsid w:val="0073352D"/>
    <w:rsid w:val="00735075"/>
    <w:rsid w:val="00735C4B"/>
    <w:rsid w:val="00736644"/>
    <w:rsid w:val="00737EBC"/>
    <w:rsid w:val="0074165B"/>
    <w:rsid w:val="00742C91"/>
    <w:rsid w:val="007444EE"/>
    <w:rsid w:val="00752FE3"/>
    <w:rsid w:val="007543FE"/>
    <w:rsid w:val="00761B43"/>
    <w:rsid w:val="007623CC"/>
    <w:rsid w:val="00766B8F"/>
    <w:rsid w:val="00766E6D"/>
    <w:rsid w:val="00776187"/>
    <w:rsid w:val="00780300"/>
    <w:rsid w:val="007821E6"/>
    <w:rsid w:val="007822C5"/>
    <w:rsid w:val="00790548"/>
    <w:rsid w:val="0079066C"/>
    <w:rsid w:val="00792663"/>
    <w:rsid w:val="00795B61"/>
    <w:rsid w:val="007974EB"/>
    <w:rsid w:val="007A1E15"/>
    <w:rsid w:val="007A2948"/>
    <w:rsid w:val="007A5140"/>
    <w:rsid w:val="007A65BB"/>
    <w:rsid w:val="007A6CA0"/>
    <w:rsid w:val="007A752C"/>
    <w:rsid w:val="007B11C5"/>
    <w:rsid w:val="007B23D7"/>
    <w:rsid w:val="007B6B7E"/>
    <w:rsid w:val="007B7447"/>
    <w:rsid w:val="007C028C"/>
    <w:rsid w:val="007C2470"/>
    <w:rsid w:val="007C2645"/>
    <w:rsid w:val="007C56E4"/>
    <w:rsid w:val="007C62A7"/>
    <w:rsid w:val="007C66D7"/>
    <w:rsid w:val="007D0E50"/>
    <w:rsid w:val="007D2CC1"/>
    <w:rsid w:val="007D6841"/>
    <w:rsid w:val="007E0E67"/>
    <w:rsid w:val="007E2A64"/>
    <w:rsid w:val="007E3F97"/>
    <w:rsid w:val="007E72DD"/>
    <w:rsid w:val="007F03B6"/>
    <w:rsid w:val="007F09CB"/>
    <w:rsid w:val="007F17D1"/>
    <w:rsid w:val="007F1A35"/>
    <w:rsid w:val="007F22D2"/>
    <w:rsid w:val="007F4348"/>
    <w:rsid w:val="008008C9"/>
    <w:rsid w:val="0080159F"/>
    <w:rsid w:val="00802C7E"/>
    <w:rsid w:val="008045BB"/>
    <w:rsid w:val="008063A1"/>
    <w:rsid w:val="008115C6"/>
    <w:rsid w:val="00811E49"/>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572C1"/>
    <w:rsid w:val="00860DCF"/>
    <w:rsid w:val="008653DE"/>
    <w:rsid w:val="00865F5E"/>
    <w:rsid w:val="00865FC8"/>
    <w:rsid w:val="00866CB7"/>
    <w:rsid w:val="00871AD5"/>
    <w:rsid w:val="00883101"/>
    <w:rsid w:val="008837A0"/>
    <w:rsid w:val="008855AD"/>
    <w:rsid w:val="008907F0"/>
    <w:rsid w:val="008972BE"/>
    <w:rsid w:val="008978F2"/>
    <w:rsid w:val="008A11E6"/>
    <w:rsid w:val="008A3872"/>
    <w:rsid w:val="008A46DB"/>
    <w:rsid w:val="008A52BC"/>
    <w:rsid w:val="008B2D2E"/>
    <w:rsid w:val="008B3F4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EE1"/>
    <w:rsid w:val="008F2FC4"/>
    <w:rsid w:val="008F4EFD"/>
    <w:rsid w:val="0090196F"/>
    <w:rsid w:val="009139F1"/>
    <w:rsid w:val="00914647"/>
    <w:rsid w:val="00915F87"/>
    <w:rsid w:val="009163C9"/>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3665"/>
    <w:rsid w:val="0095552C"/>
    <w:rsid w:val="009605BB"/>
    <w:rsid w:val="0096073B"/>
    <w:rsid w:val="00963DAB"/>
    <w:rsid w:val="00964016"/>
    <w:rsid w:val="009647C4"/>
    <w:rsid w:val="00965B6D"/>
    <w:rsid w:val="0097175F"/>
    <w:rsid w:val="00974052"/>
    <w:rsid w:val="009751A9"/>
    <w:rsid w:val="00975E77"/>
    <w:rsid w:val="00985A59"/>
    <w:rsid w:val="00985E4B"/>
    <w:rsid w:val="00990F3F"/>
    <w:rsid w:val="00994228"/>
    <w:rsid w:val="009A329F"/>
    <w:rsid w:val="009A3609"/>
    <w:rsid w:val="009A758E"/>
    <w:rsid w:val="009B0788"/>
    <w:rsid w:val="009B2D3D"/>
    <w:rsid w:val="009B36AB"/>
    <w:rsid w:val="009B5446"/>
    <w:rsid w:val="009B562C"/>
    <w:rsid w:val="009B5B99"/>
    <w:rsid w:val="009C2CA7"/>
    <w:rsid w:val="009C3BE8"/>
    <w:rsid w:val="009D25D7"/>
    <w:rsid w:val="009D269A"/>
    <w:rsid w:val="009D2F04"/>
    <w:rsid w:val="009D42EF"/>
    <w:rsid w:val="009D4686"/>
    <w:rsid w:val="009D71F1"/>
    <w:rsid w:val="009D7E5B"/>
    <w:rsid w:val="009E1B2F"/>
    <w:rsid w:val="009E2E84"/>
    <w:rsid w:val="009F51BA"/>
    <w:rsid w:val="009F7731"/>
    <w:rsid w:val="00A00E8F"/>
    <w:rsid w:val="00A01F0E"/>
    <w:rsid w:val="00A02DEF"/>
    <w:rsid w:val="00A064CB"/>
    <w:rsid w:val="00A071B0"/>
    <w:rsid w:val="00A1407C"/>
    <w:rsid w:val="00A170E5"/>
    <w:rsid w:val="00A216E1"/>
    <w:rsid w:val="00A21BE7"/>
    <w:rsid w:val="00A22390"/>
    <w:rsid w:val="00A223C0"/>
    <w:rsid w:val="00A231D2"/>
    <w:rsid w:val="00A2330E"/>
    <w:rsid w:val="00A2332B"/>
    <w:rsid w:val="00A25F14"/>
    <w:rsid w:val="00A36824"/>
    <w:rsid w:val="00A40FCE"/>
    <w:rsid w:val="00A44068"/>
    <w:rsid w:val="00A447F2"/>
    <w:rsid w:val="00A45B24"/>
    <w:rsid w:val="00A46929"/>
    <w:rsid w:val="00A5229C"/>
    <w:rsid w:val="00A53680"/>
    <w:rsid w:val="00A56E69"/>
    <w:rsid w:val="00A62F50"/>
    <w:rsid w:val="00A63966"/>
    <w:rsid w:val="00A642E5"/>
    <w:rsid w:val="00A70FC3"/>
    <w:rsid w:val="00A7630E"/>
    <w:rsid w:val="00A77FFC"/>
    <w:rsid w:val="00A8067A"/>
    <w:rsid w:val="00A810E1"/>
    <w:rsid w:val="00A8214A"/>
    <w:rsid w:val="00A8305D"/>
    <w:rsid w:val="00A851ED"/>
    <w:rsid w:val="00A8637E"/>
    <w:rsid w:val="00A874CB"/>
    <w:rsid w:val="00A9193A"/>
    <w:rsid w:val="00A920E8"/>
    <w:rsid w:val="00A92303"/>
    <w:rsid w:val="00A95661"/>
    <w:rsid w:val="00AA09A9"/>
    <w:rsid w:val="00AA40A1"/>
    <w:rsid w:val="00AA4E07"/>
    <w:rsid w:val="00AA5B82"/>
    <w:rsid w:val="00AA66BF"/>
    <w:rsid w:val="00AB25E0"/>
    <w:rsid w:val="00AB2977"/>
    <w:rsid w:val="00AB4110"/>
    <w:rsid w:val="00AB58EB"/>
    <w:rsid w:val="00AB6BCF"/>
    <w:rsid w:val="00AC1314"/>
    <w:rsid w:val="00AC302B"/>
    <w:rsid w:val="00AC3606"/>
    <w:rsid w:val="00AC7197"/>
    <w:rsid w:val="00AD20EE"/>
    <w:rsid w:val="00AD2316"/>
    <w:rsid w:val="00AE1AE8"/>
    <w:rsid w:val="00AE2665"/>
    <w:rsid w:val="00AE5075"/>
    <w:rsid w:val="00AE5BCC"/>
    <w:rsid w:val="00AE69D2"/>
    <w:rsid w:val="00AF0129"/>
    <w:rsid w:val="00AF4A0F"/>
    <w:rsid w:val="00B071D9"/>
    <w:rsid w:val="00B117FA"/>
    <w:rsid w:val="00B15B07"/>
    <w:rsid w:val="00B17581"/>
    <w:rsid w:val="00B2006A"/>
    <w:rsid w:val="00B226D6"/>
    <w:rsid w:val="00B23E45"/>
    <w:rsid w:val="00B23F60"/>
    <w:rsid w:val="00B243EB"/>
    <w:rsid w:val="00B24BEB"/>
    <w:rsid w:val="00B25407"/>
    <w:rsid w:val="00B2588F"/>
    <w:rsid w:val="00B269D6"/>
    <w:rsid w:val="00B26A93"/>
    <w:rsid w:val="00B36EAB"/>
    <w:rsid w:val="00B3762A"/>
    <w:rsid w:val="00B37F8A"/>
    <w:rsid w:val="00B40EB5"/>
    <w:rsid w:val="00B423B6"/>
    <w:rsid w:val="00B43D69"/>
    <w:rsid w:val="00B465FF"/>
    <w:rsid w:val="00B52201"/>
    <w:rsid w:val="00B628C9"/>
    <w:rsid w:val="00B62CC4"/>
    <w:rsid w:val="00B6744E"/>
    <w:rsid w:val="00B73D0F"/>
    <w:rsid w:val="00B77C3D"/>
    <w:rsid w:val="00B8098E"/>
    <w:rsid w:val="00B8359D"/>
    <w:rsid w:val="00B83A58"/>
    <w:rsid w:val="00B83CB8"/>
    <w:rsid w:val="00B83CF0"/>
    <w:rsid w:val="00B90C3B"/>
    <w:rsid w:val="00B91615"/>
    <w:rsid w:val="00B94FD3"/>
    <w:rsid w:val="00B95F2F"/>
    <w:rsid w:val="00B964FB"/>
    <w:rsid w:val="00B96BAB"/>
    <w:rsid w:val="00BA085D"/>
    <w:rsid w:val="00BA383A"/>
    <w:rsid w:val="00BA3AA9"/>
    <w:rsid w:val="00BA4240"/>
    <w:rsid w:val="00BA7E3D"/>
    <w:rsid w:val="00BB19F1"/>
    <w:rsid w:val="00BB2524"/>
    <w:rsid w:val="00BB2F36"/>
    <w:rsid w:val="00BB42FA"/>
    <w:rsid w:val="00BC094A"/>
    <w:rsid w:val="00BC1FE2"/>
    <w:rsid w:val="00BC24BC"/>
    <w:rsid w:val="00BC3CCB"/>
    <w:rsid w:val="00BC5931"/>
    <w:rsid w:val="00BC601A"/>
    <w:rsid w:val="00BD1AFE"/>
    <w:rsid w:val="00BD2376"/>
    <w:rsid w:val="00BD47D4"/>
    <w:rsid w:val="00BE5DAE"/>
    <w:rsid w:val="00BE71B7"/>
    <w:rsid w:val="00BE781D"/>
    <w:rsid w:val="00BE7EBA"/>
    <w:rsid w:val="00BF115C"/>
    <w:rsid w:val="00BF122A"/>
    <w:rsid w:val="00BF1C0B"/>
    <w:rsid w:val="00BF3E57"/>
    <w:rsid w:val="00BF43EC"/>
    <w:rsid w:val="00BF768F"/>
    <w:rsid w:val="00BF7CFB"/>
    <w:rsid w:val="00C000D6"/>
    <w:rsid w:val="00C04716"/>
    <w:rsid w:val="00C048E3"/>
    <w:rsid w:val="00C070E6"/>
    <w:rsid w:val="00C10C68"/>
    <w:rsid w:val="00C15A07"/>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2105"/>
    <w:rsid w:val="00C63E33"/>
    <w:rsid w:val="00C664D3"/>
    <w:rsid w:val="00C73250"/>
    <w:rsid w:val="00C74001"/>
    <w:rsid w:val="00C74031"/>
    <w:rsid w:val="00C76D38"/>
    <w:rsid w:val="00C7717A"/>
    <w:rsid w:val="00C8096B"/>
    <w:rsid w:val="00C82C98"/>
    <w:rsid w:val="00C84A9A"/>
    <w:rsid w:val="00C84AB8"/>
    <w:rsid w:val="00C859CC"/>
    <w:rsid w:val="00C87AB0"/>
    <w:rsid w:val="00C90F48"/>
    <w:rsid w:val="00C9188E"/>
    <w:rsid w:val="00C949BB"/>
    <w:rsid w:val="00C97BFD"/>
    <w:rsid w:val="00CA106A"/>
    <w:rsid w:val="00CA134D"/>
    <w:rsid w:val="00CA23B5"/>
    <w:rsid w:val="00CA3967"/>
    <w:rsid w:val="00CA6FD7"/>
    <w:rsid w:val="00CA7771"/>
    <w:rsid w:val="00CA7C4D"/>
    <w:rsid w:val="00CB4F8F"/>
    <w:rsid w:val="00CB5369"/>
    <w:rsid w:val="00CB56FE"/>
    <w:rsid w:val="00CB73B3"/>
    <w:rsid w:val="00CB7E51"/>
    <w:rsid w:val="00CC03E0"/>
    <w:rsid w:val="00CC576C"/>
    <w:rsid w:val="00CD02AF"/>
    <w:rsid w:val="00CD043E"/>
    <w:rsid w:val="00CD37A9"/>
    <w:rsid w:val="00CD3D54"/>
    <w:rsid w:val="00CD457C"/>
    <w:rsid w:val="00CD730B"/>
    <w:rsid w:val="00CD7646"/>
    <w:rsid w:val="00CE01D9"/>
    <w:rsid w:val="00CE25E1"/>
    <w:rsid w:val="00CE30EE"/>
    <w:rsid w:val="00CE3E0A"/>
    <w:rsid w:val="00CE70CB"/>
    <w:rsid w:val="00CE79C9"/>
    <w:rsid w:val="00CF43E6"/>
    <w:rsid w:val="00CF5762"/>
    <w:rsid w:val="00CF7FF0"/>
    <w:rsid w:val="00D03E67"/>
    <w:rsid w:val="00D0456A"/>
    <w:rsid w:val="00D119E8"/>
    <w:rsid w:val="00D13EB2"/>
    <w:rsid w:val="00D21C5C"/>
    <w:rsid w:val="00D22161"/>
    <w:rsid w:val="00D22244"/>
    <w:rsid w:val="00D23F01"/>
    <w:rsid w:val="00D24C1F"/>
    <w:rsid w:val="00D26955"/>
    <w:rsid w:val="00D35083"/>
    <w:rsid w:val="00D37FC0"/>
    <w:rsid w:val="00D44AE3"/>
    <w:rsid w:val="00D46507"/>
    <w:rsid w:val="00D52AC9"/>
    <w:rsid w:val="00D57239"/>
    <w:rsid w:val="00D57AFB"/>
    <w:rsid w:val="00D63A49"/>
    <w:rsid w:val="00D6538C"/>
    <w:rsid w:val="00D65CB0"/>
    <w:rsid w:val="00D66398"/>
    <w:rsid w:val="00D744B6"/>
    <w:rsid w:val="00D80615"/>
    <w:rsid w:val="00D86259"/>
    <w:rsid w:val="00D9098D"/>
    <w:rsid w:val="00D91134"/>
    <w:rsid w:val="00D934F5"/>
    <w:rsid w:val="00D94389"/>
    <w:rsid w:val="00D9753F"/>
    <w:rsid w:val="00DA0868"/>
    <w:rsid w:val="00DA1147"/>
    <w:rsid w:val="00DA3668"/>
    <w:rsid w:val="00DA3D83"/>
    <w:rsid w:val="00DA66EF"/>
    <w:rsid w:val="00DB1F09"/>
    <w:rsid w:val="00DB4AD1"/>
    <w:rsid w:val="00DB4F3B"/>
    <w:rsid w:val="00DB5125"/>
    <w:rsid w:val="00DB6511"/>
    <w:rsid w:val="00DB6868"/>
    <w:rsid w:val="00DB6BAE"/>
    <w:rsid w:val="00DC1688"/>
    <w:rsid w:val="00DC240C"/>
    <w:rsid w:val="00DC3E1C"/>
    <w:rsid w:val="00DC519C"/>
    <w:rsid w:val="00DC624E"/>
    <w:rsid w:val="00DD10E7"/>
    <w:rsid w:val="00DE09CB"/>
    <w:rsid w:val="00DE7BF6"/>
    <w:rsid w:val="00DF0AC0"/>
    <w:rsid w:val="00DF22EE"/>
    <w:rsid w:val="00DF2A37"/>
    <w:rsid w:val="00DF34BB"/>
    <w:rsid w:val="00E011DA"/>
    <w:rsid w:val="00E0551D"/>
    <w:rsid w:val="00E07794"/>
    <w:rsid w:val="00E11F93"/>
    <w:rsid w:val="00E16208"/>
    <w:rsid w:val="00E1721C"/>
    <w:rsid w:val="00E203F9"/>
    <w:rsid w:val="00E23946"/>
    <w:rsid w:val="00E32346"/>
    <w:rsid w:val="00E41F7C"/>
    <w:rsid w:val="00E447DC"/>
    <w:rsid w:val="00E45013"/>
    <w:rsid w:val="00E50E75"/>
    <w:rsid w:val="00E5343F"/>
    <w:rsid w:val="00E54F8D"/>
    <w:rsid w:val="00E57467"/>
    <w:rsid w:val="00E6003C"/>
    <w:rsid w:val="00E61F66"/>
    <w:rsid w:val="00E64E91"/>
    <w:rsid w:val="00E6525D"/>
    <w:rsid w:val="00E65FDB"/>
    <w:rsid w:val="00E67BA2"/>
    <w:rsid w:val="00E712F8"/>
    <w:rsid w:val="00E73625"/>
    <w:rsid w:val="00E743B0"/>
    <w:rsid w:val="00E755E3"/>
    <w:rsid w:val="00E76CA6"/>
    <w:rsid w:val="00E828CB"/>
    <w:rsid w:val="00E9536A"/>
    <w:rsid w:val="00EA0945"/>
    <w:rsid w:val="00EA0DF5"/>
    <w:rsid w:val="00EA14DF"/>
    <w:rsid w:val="00EA1B43"/>
    <w:rsid w:val="00EA49BC"/>
    <w:rsid w:val="00EB004D"/>
    <w:rsid w:val="00EB559C"/>
    <w:rsid w:val="00EC3A80"/>
    <w:rsid w:val="00EC51F3"/>
    <w:rsid w:val="00EC78FF"/>
    <w:rsid w:val="00ED09F9"/>
    <w:rsid w:val="00ED1606"/>
    <w:rsid w:val="00ED57AC"/>
    <w:rsid w:val="00EE0A0E"/>
    <w:rsid w:val="00EE20AF"/>
    <w:rsid w:val="00EE313F"/>
    <w:rsid w:val="00EE62BA"/>
    <w:rsid w:val="00EF0E5E"/>
    <w:rsid w:val="00F007FB"/>
    <w:rsid w:val="00F01A7E"/>
    <w:rsid w:val="00F0302A"/>
    <w:rsid w:val="00F03B5D"/>
    <w:rsid w:val="00F05A3E"/>
    <w:rsid w:val="00F07214"/>
    <w:rsid w:val="00F074DC"/>
    <w:rsid w:val="00F107B5"/>
    <w:rsid w:val="00F12926"/>
    <w:rsid w:val="00F13BA7"/>
    <w:rsid w:val="00F141C9"/>
    <w:rsid w:val="00F141D1"/>
    <w:rsid w:val="00F15167"/>
    <w:rsid w:val="00F163B5"/>
    <w:rsid w:val="00F17C54"/>
    <w:rsid w:val="00F20A40"/>
    <w:rsid w:val="00F21489"/>
    <w:rsid w:val="00F21CEF"/>
    <w:rsid w:val="00F221CB"/>
    <w:rsid w:val="00F239FC"/>
    <w:rsid w:val="00F23E05"/>
    <w:rsid w:val="00F24219"/>
    <w:rsid w:val="00F25A06"/>
    <w:rsid w:val="00F26BAF"/>
    <w:rsid w:val="00F314BB"/>
    <w:rsid w:val="00F33ECE"/>
    <w:rsid w:val="00F345DC"/>
    <w:rsid w:val="00F37765"/>
    <w:rsid w:val="00F37B16"/>
    <w:rsid w:val="00F40D2D"/>
    <w:rsid w:val="00F43D8E"/>
    <w:rsid w:val="00F443B3"/>
    <w:rsid w:val="00F44701"/>
    <w:rsid w:val="00F53538"/>
    <w:rsid w:val="00F53EB2"/>
    <w:rsid w:val="00F54A90"/>
    <w:rsid w:val="00F56268"/>
    <w:rsid w:val="00F64AFC"/>
    <w:rsid w:val="00F66A1D"/>
    <w:rsid w:val="00F66D7D"/>
    <w:rsid w:val="00F71BAC"/>
    <w:rsid w:val="00F7203A"/>
    <w:rsid w:val="00F721BB"/>
    <w:rsid w:val="00F722C9"/>
    <w:rsid w:val="00F733C5"/>
    <w:rsid w:val="00F733F0"/>
    <w:rsid w:val="00F77D57"/>
    <w:rsid w:val="00F800C4"/>
    <w:rsid w:val="00F8336B"/>
    <w:rsid w:val="00F838B0"/>
    <w:rsid w:val="00F854CD"/>
    <w:rsid w:val="00F87970"/>
    <w:rsid w:val="00F9027C"/>
    <w:rsid w:val="00F95524"/>
    <w:rsid w:val="00F95BB1"/>
    <w:rsid w:val="00F95DD1"/>
    <w:rsid w:val="00FA61DF"/>
    <w:rsid w:val="00FA6822"/>
    <w:rsid w:val="00FB0FD6"/>
    <w:rsid w:val="00FB25AB"/>
    <w:rsid w:val="00FB3FE2"/>
    <w:rsid w:val="00FB4AC3"/>
    <w:rsid w:val="00FB4FA4"/>
    <w:rsid w:val="00FB642F"/>
    <w:rsid w:val="00FC0C34"/>
    <w:rsid w:val="00FC1D05"/>
    <w:rsid w:val="00FC54C3"/>
    <w:rsid w:val="00FC764C"/>
    <w:rsid w:val="00FD0616"/>
    <w:rsid w:val="00FD60DD"/>
    <w:rsid w:val="00FE650A"/>
    <w:rsid w:val="00FF0DC8"/>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1DB9A33B"/>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348"/>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 w:type="paragraph" w:styleId="Revision">
    <w:name w:val="Revision"/>
    <w:hidden/>
    <w:uiPriority w:val="99"/>
    <w:semiHidden/>
    <w:rsid w:val="006C1898"/>
  </w:style>
  <w:style w:type="character" w:styleId="UnresolvedMention">
    <w:name w:val="Unresolved Mention"/>
    <w:basedOn w:val="DefaultParagraphFont"/>
    <w:uiPriority w:val="99"/>
    <w:semiHidden/>
    <w:unhideWhenUsed/>
    <w:rsid w:val="00B95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263612430">
      <w:bodyDiv w:val="1"/>
      <w:marLeft w:val="0"/>
      <w:marRight w:val="0"/>
      <w:marTop w:val="0"/>
      <w:marBottom w:val="0"/>
      <w:divBdr>
        <w:top w:val="none" w:sz="0" w:space="0" w:color="auto"/>
        <w:left w:val="none" w:sz="0" w:space="0" w:color="auto"/>
        <w:bottom w:val="none" w:sz="0" w:space="0" w:color="auto"/>
        <w:right w:val="none" w:sz="0" w:space="0" w:color="auto"/>
      </w:divBdr>
    </w:div>
    <w:div w:id="1318387976">
      <w:bodyDiv w:val="1"/>
      <w:marLeft w:val="0"/>
      <w:marRight w:val="0"/>
      <w:marTop w:val="0"/>
      <w:marBottom w:val="0"/>
      <w:divBdr>
        <w:top w:val="none" w:sz="0" w:space="0" w:color="auto"/>
        <w:left w:val="none" w:sz="0" w:space="0" w:color="auto"/>
        <w:bottom w:val="none" w:sz="0" w:space="0" w:color="auto"/>
        <w:right w:val="none" w:sz="0" w:space="0" w:color="auto"/>
      </w:divBdr>
    </w:div>
    <w:div w:id="1356686480">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1930235478">
      <w:bodyDiv w:val="1"/>
      <w:marLeft w:val="0"/>
      <w:marRight w:val="0"/>
      <w:marTop w:val="0"/>
      <w:marBottom w:val="0"/>
      <w:divBdr>
        <w:top w:val="none" w:sz="0" w:space="0" w:color="auto"/>
        <w:left w:val="none" w:sz="0" w:space="0" w:color="auto"/>
        <w:bottom w:val="none" w:sz="0" w:space="0" w:color="auto"/>
        <w:right w:val="none" w:sz="0" w:space="0" w:color="auto"/>
      </w:divBdr>
    </w:div>
    <w:div w:id="2022316339">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ot.nd.gov/divisions/civilrights/docs/titlevi/Title-VI-Nondiscrimination-ADA-Program-Implementation-Plan.pdf" TargetMode="External"/><Relationship Id="rId18" Type="http://schemas.openxmlformats.org/officeDocument/2006/relationships/hyperlink" Target="mailto:rjpeck@nd.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ot.nd.gov/divisions/civilrights/docs/dbe/dbe-program-admin-manual.pdf" TargetMode="External"/><Relationship Id="rId17" Type="http://schemas.openxmlformats.org/officeDocument/2006/relationships/hyperlink" Target="mailto:scunning@nd.gov" TargetMode="External"/><Relationship Id="rId2" Type="http://schemas.openxmlformats.org/officeDocument/2006/relationships/numbering" Target="numbering.xml"/><Relationship Id="rId16" Type="http://schemas.openxmlformats.org/officeDocument/2006/relationships/hyperlink" Target="https://www.dot.nd.gov/divisions/environmental/docs/RFP%20Biograph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t.nd.gov/forms/sfn61412.pdf" TargetMode="External"/><Relationship Id="rId5" Type="http://schemas.openxmlformats.org/officeDocument/2006/relationships/webSettings" Target="webSettings.xml"/><Relationship Id="rId15" Type="http://schemas.openxmlformats.org/officeDocument/2006/relationships/hyperlink" Target="https://www.nhi.fhwa.dot.gov/training/course_search.aspx?sf=0&amp;course_no=141045" TargetMode="External"/><Relationship Id="rId10" Type="http://schemas.openxmlformats.org/officeDocument/2006/relationships/hyperlink" Target="http://www.dot.nd.gov/dotnet/forms/forms.aspx" TargetMode="External"/><Relationship Id="rId19" Type="http://schemas.openxmlformats.org/officeDocument/2006/relationships/hyperlink" Target="mailto:jglasoe@nd.gov" TargetMode="External"/><Relationship Id="rId4" Type="http://schemas.openxmlformats.org/officeDocument/2006/relationships/settings" Target="settings.xml"/><Relationship Id="rId9" Type="http://schemas.openxmlformats.org/officeDocument/2006/relationships/hyperlink" Target="http://www.dot.nd.gov/dotnet/forms/forms.aspx" TargetMode="External"/><Relationship Id="rId14" Type="http://schemas.openxmlformats.org/officeDocument/2006/relationships/hyperlink" Target="http://www.dot.nd.gov/forms/sfn613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B4F0-715B-4DB1-B26E-997F60B3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3244</Words>
  <Characters>19938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23136</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4</cp:revision>
  <cp:lastPrinted>2021-11-22T19:12:00Z</cp:lastPrinted>
  <dcterms:created xsi:type="dcterms:W3CDTF">2021-11-24T21:39:00Z</dcterms:created>
  <dcterms:modified xsi:type="dcterms:W3CDTF">2021-11-24T22:28:00Z</dcterms:modified>
</cp:coreProperties>
</file>